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7F0D" w14:textId="5685C42B" w:rsidR="008F6B1D" w:rsidRPr="00367648" w:rsidRDefault="008F6B1D" w:rsidP="00EC1AF9">
      <w:pPr>
        <w:keepNext/>
        <w:keepLines/>
        <w:spacing w:after="0" w:line="240" w:lineRule="auto"/>
        <w:jc w:val="both"/>
        <w:rPr>
          <w:rFonts w:ascii="Tahoma" w:hAnsi="Tahoma" w:cs="Tahoma"/>
        </w:rPr>
      </w:pPr>
      <w:r w:rsidRPr="00367648">
        <w:rPr>
          <w:rFonts w:ascii="Tahoma" w:hAnsi="Tahoma" w:cs="Tahoma"/>
        </w:rPr>
        <w:t xml:space="preserve">Datum: </w:t>
      </w:r>
      <w:r w:rsidR="00EE2EA5">
        <w:rPr>
          <w:rFonts w:ascii="Tahoma" w:hAnsi="Tahoma" w:cs="Tahoma"/>
        </w:rPr>
        <w:t>13</w:t>
      </w:r>
      <w:r w:rsidR="00E61ADF">
        <w:rPr>
          <w:rFonts w:ascii="Tahoma" w:hAnsi="Tahoma" w:cs="Tahoma"/>
        </w:rPr>
        <w:t xml:space="preserve">. </w:t>
      </w:r>
      <w:r w:rsidR="00827EB1">
        <w:rPr>
          <w:rFonts w:ascii="Tahoma" w:hAnsi="Tahoma" w:cs="Tahoma"/>
        </w:rPr>
        <w:t>9</w:t>
      </w:r>
      <w:r w:rsidR="00410EE6">
        <w:rPr>
          <w:rFonts w:ascii="Tahoma" w:hAnsi="Tahoma" w:cs="Tahoma"/>
        </w:rPr>
        <w:t>.</w:t>
      </w:r>
      <w:r w:rsidR="005F6484" w:rsidRPr="00367648">
        <w:rPr>
          <w:rFonts w:ascii="Tahoma" w:hAnsi="Tahoma" w:cs="Tahoma"/>
        </w:rPr>
        <w:t xml:space="preserve"> </w:t>
      </w:r>
      <w:r w:rsidRPr="00367648">
        <w:rPr>
          <w:rFonts w:ascii="Tahoma" w:hAnsi="Tahoma" w:cs="Tahoma"/>
        </w:rPr>
        <w:t>20</w:t>
      </w:r>
      <w:r w:rsidR="00613D1F">
        <w:rPr>
          <w:rFonts w:ascii="Tahoma" w:hAnsi="Tahoma" w:cs="Tahoma"/>
        </w:rPr>
        <w:t>2</w:t>
      </w:r>
      <w:r w:rsidR="00E61ADF">
        <w:rPr>
          <w:rFonts w:ascii="Tahoma" w:hAnsi="Tahoma" w:cs="Tahoma"/>
        </w:rPr>
        <w:t>3</w:t>
      </w:r>
    </w:p>
    <w:p w14:paraId="0025D793" w14:textId="77777777" w:rsidR="007C3545" w:rsidRDefault="007C3545" w:rsidP="00EC1AF9">
      <w:pPr>
        <w:pStyle w:val="Telobesedila-zamik"/>
        <w:keepNext/>
        <w:keepLines/>
        <w:ind w:left="0"/>
        <w:jc w:val="both"/>
        <w:rPr>
          <w:rFonts w:ascii="Tahoma" w:hAnsi="Tahoma" w:cs="Tahoma"/>
          <w:sz w:val="20"/>
          <w:szCs w:val="22"/>
        </w:rPr>
      </w:pPr>
    </w:p>
    <w:p w14:paraId="46CBCACA" w14:textId="77777777" w:rsidR="007C3545" w:rsidRDefault="007C3545" w:rsidP="00EC1AF9">
      <w:pPr>
        <w:pStyle w:val="Telobesedila-zamik"/>
        <w:keepNext/>
        <w:keepLines/>
        <w:ind w:left="0"/>
        <w:jc w:val="both"/>
        <w:rPr>
          <w:rFonts w:ascii="Tahoma" w:hAnsi="Tahoma" w:cs="Tahoma"/>
          <w:sz w:val="20"/>
          <w:szCs w:val="22"/>
        </w:rPr>
      </w:pPr>
    </w:p>
    <w:p w14:paraId="132F7D8E" w14:textId="2276C8D2" w:rsidR="003C50AB" w:rsidRPr="005D7F4A" w:rsidRDefault="008F6B1D" w:rsidP="00EC1AF9">
      <w:pPr>
        <w:pStyle w:val="Telobesedila-zamik"/>
        <w:keepNext/>
        <w:keepLines/>
        <w:ind w:left="0"/>
        <w:jc w:val="both"/>
        <w:rPr>
          <w:rFonts w:ascii="Tahoma" w:hAnsi="Tahoma" w:cs="Tahoma"/>
          <w:b/>
          <w:sz w:val="22"/>
          <w:szCs w:val="22"/>
        </w:rPr>
      </w:pPr>
      <w:r w:rsidRPr="005D7F4A">
        <w:rPr>
          <w:rFonts w:ascii="Tahoma" w:hAnsi="Tahoma" w:cs="Tahoma"/>
          <w:sz w:val="22"/>
          <w:szCs w:val="22"/>
        </w:rPr>
        <w:t>ZADEVA:</w:t>
      </w:r>
      <w:r w:rsidRPr="005D7F4A">
        <w:rPr>
          <w:rFonts w:ascii="Tahoma" w:hAnsi="Tahoma" w:cs="Tahoma"/>
          <w:sz w:val="22"/>
          <w:szCs w:val="22"/>
        </w:rPr>
        <w:tab/>
        <w:t xml:space="preserve">POJASNILO </w:t>
      </w:r>
      <w:r w:rsidR="00EE2EA5">
        <w:rPr>
          <w:rFonts w:ascii="Tahoma" w:hAnsi="Tahoma" w:cs="Tahoma"/>
          <w:sz w:val="22"/>
          <w:szCs w:val="22"/>
        </w:rPr>
        <w:t>2</w:t>
      </w:r>
      <w:r w:rsidRPr="005D7F4A">
        <w:rPr>
          <w:rFonts w:ascii="Tahoma" w:hAnsi="Tahoma" w:cs="Tahoma"/>
          <w:sz w:val="22"/>
          <w:szCs w:val="22"/>
        </w:rPr>
        <w:t xml:space="preserve"> K</w:t>
      </w:r>
      <w:r w:rsidR="003C50AB" w:rsidRPr="005D7F4A">
        <w:rPr>
          <w:rFonts w:ascii="Tahoma" w:hAnsi="Tahoma" w:cs="Tahoma"/>
          <w:sz w:val="22"/>
          <w:szCs w:val="22"/>
        </w:rPr>
        <w:t xml:space="preserve"> RAZPISNI DOKUMENTACIJI ŠT. </w:t>
      </w:r>
      <w:r w:rsidR="005E46E2">
        <w:rPr>
          <w:rFonts w:ascii="Tahoma" w:hAnsi="Tahoma" w:cs="Tahoma"/>
          <w:b/>
          <w:sz w:val="22"/>
          <w:szCs w:val="22"/>
        </w:rPr>
        <w:t>ŽALE-</w:t>
      </w:r>
      <w:r w:rsidR="00827EB1">
        <w:rPr>
          <w:rFonts w:ascii="Tahoma" w:hAnsi="Tahoma" w:cs="Tahoma"/>
          <w:b/>
          <w:sz w:val="22"/>
          <w:szCs w:val="22"/>
        </w:rPr>
        <w:t>25</w:t>
      </w:r>
      <w:r w:rsidR="00262DC0">
        <w:rPr>
          <w:rFonts w:ascii="Tahoma" w:hAnsi="Tahoma" w:cs="Tahoma"/>
          <w:b/>
          <w:sz w:val="22"/>
          <w:szCs w:val="22"/>
        </w:rPr>
        <w:t>/</w:t>
      </w:r>
      <w:r w:rsidR="00A81397" w:rsidRPr="005D7F4A">
        <w:rPr>
          <w:rFonts w:ascii="Tahoma" w:hAnsi="Tahoma" w:cs="Tahoma"/>
          <w:b/>
          <w:sz w:val="22"/>
          <w:szCs w:val="22"/>
        </w:rPr>
        <w:t>2</w:t>
      </w:r>
      <w:r w:rsidR="00E61ADF">
        <w:rPr>
          <w:rFonts w:ascii="Tahoma" w:hAnsi="Tahoma" w:cs="Tahoma"/>
          <w:b/>
          <w:sz w:val="22"/>
          <w:szCs w:val="22"/>
        </w:rPr>
        <w:t>3</w:t>
      </w:r>
      <w:r w:rsidR="00A81397" w:rsidRPr="005D7F4A">
        <w:rPr>
          <w:rFonts w:ascii="Tahoma" w:hAnsi="Tahoma" w:cs="Tahoma"/>
          <w:b/>
          <w:sz w:val="22"/>
          <w:szCs w:val="22"/>
        </w:rPr>
        <w:t xml:space="preserve"> - </w:t>
      </w:r>
      <w:r w:rsidR="005E46E2" w:rsidRPr="005E46E2">
        <w:rPr>
          <w:rFonts w:ascii="Tahoma" w:hAnsi="Tahoma" w:cs="Tahoma"/>
          <w:b/>
          <w:sz w:val="22"/>
          <w:szCs w:val="22"/>
        </w:rPr>
        <w:t>Razširitev objekta na Tomačevski cesti 2, Ljubljana</w:t>
      </w:r>
    </w:p>
    <w:p w14:paraId="1FF06E1B" w14:textId="16EA4531" w:rsidR="00C841AA" w:rsidRDefault="00C841AA" w:rsidP="00EC1AF9">
      <w:pPr>
        <w:keepNext/>
        <w:keepLines/>
        <w:spacing w:after="0" w:line="240" w:lineRule="auto"/>
        <w:jc w:val="both"/>
        <w:rPr>
          <w:rFonts w:ascii="Tahoma" w:hAnsi="Tahoma" w:cs="Tahoma"/>
          <w:sz w:val="22"/>
        </w:rPr>
      </w:pPr>
    </w:p>
    <w:p w14:paraId="346D1635" w14:textId="57F9CBF0" w:rsidR="006D6CE6" w:rsidRDefault="006D6CE6" w:rsidP="00EC1AF9">
      <w:pPr>
        <w:keepNext/>
        <w:keepLines/>
        <w:spacing w:after="0" w:line="240" w:lineRule="auto"/>
        <w:jc w:val="both"/>
        <w:rPr>
          <w:rFonts w:ascii="Tahoma" w:hAnsi="Tahoma" w:cs="Tahoma"/>
          <w:sz w:val="22"/>
        </w:rPr>
      </w:pPr>
    </w:p>
    <w:p w14:paraId="2511AA7A" w14:textId="77777777" w:rsidR="006D6CE6" w:rsidRPr="005D7F4A" w:rsidRDefault="006D6CE6" w:rsidP="00EC1AF9">
      <w:pPr>
        <w:keepNext/>
        <w:keepLines/>
        <w:spacing w:after="0" w:line="240" w:lineRule="auto"/>
        <w:jc w:val="both"/>
        <w:rPr>
          <w:rFonts w:ascii="Tahoma" w:hAnsi="Tahoma" w:cs="Tahoma"/>
          <w:sz w:val="22"/>
        </w:rPr>
      </w:pPr>
      <w:bookmarkStart w:id="0" w:name="_GoBack"/>
      <w:bookmarkEnd w:id="0"/>
    </w:p>
    <w:p w14:paraId="65BCBA27" w14:textId="1B99769C" w:rsidR="00C841AA" w:rsidRPr="005D7F4A" w:rsidRDefault="00C841AA" w:rsidP="00EC1AF9">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sidR="00EE2EA5">
        <w:rPr>
          <w:rFonts w:ascii="Tahoma" w:eastAsiaTheme="minorHAnsi" w:hAnsi="Tahoma" w:cs="Tahoma"/>
          <w:b/>
          <w:sz w:val="22"/>
        </w:rPr>
        <w:t xml:space="preserve">11. </w:t>
      </w:r>
      <w:r w:rsidR="00827EB1">
        <w:rPr>
          <w:rFonts w:ascii="Tahoma" w:eastAsiaTheme="minorHAnsi" w:hAnsi="Tahoma" w:cs="Tahoma"/>
          <w:b/>
          <w:sz w:val="22"/>
        </w:rPr>
        <w:t>9</w:t>
      </w:r>
      <w:r w:rsidRPr="005D7F4A">
        <w:rPr>
          <w:rFonts w:ascii="Tahoma" w:eastAsiaTheme="minorHAnsi" w:hAnsi="Tahoma" w:cs="Tahoma"/>
          <w:b/>
          <w:sz w:val="22"/>
        </w:rPr>
        <w:t>. 20</w:t>
      </w:r>
      <w:r w:rsidR="00613D1F" w:rsidRPr="005D7F4A">
        <w:rPr>
          <w:rFonts w:ascii="Tahoma" w:eastAsiaTheme="minorHAnsi" w:hAnsi="Tahoma" w:cs="Tahoma"/>
          <w:b/>
          <w:sz w:val="22"/>
        </w:rPr>
        <w:t>2</w:t>
      </w:r>
      <w:r w:rsidR="00E61ADF">
        <w:rPr>
          <w:rFonts w:ascii="Tahoma" w:eastAsiaTheme="minorHAnsi" w:hAnsi="Tahoma" w:cs="Tahoma"/>
          <w:b/>
          <w:sz w:val="22"/>
        </w:rPr>
        <w:t>3</w:t>
      </w:r>
      <w:r w:rsidRPr="005D7F4A">
        <w:rPr>
          <w:rFonts w:ascii="Tahoma" w:eastAsiaTheme="minorHAnsi" w:hAnsi="Tahoma" w:cs="Tahoma"/>
          <w:b/>
          <w:sz w:val="22"/>
        </w:rPr>
        <w:t xml:space="preserve"> smo prejeli vprašanje potencialnega ponudnika z naslednjo vsebino:</w:t>
      </w:r>
    </w:p>
    <w:p w14:paraId="74018F8E" w14:textId="77777777" w:rsidR="00EE2EA5" w:rsidRPr="00EE2EA5" w:rsidRDefault="00C841AA" w:rsidP="00EE2EA5">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00EE2EA5" w:rsidRPr="00EE2EA5">
        <w:rPr>
          <w:rFonts w:ascii="Tahoma" w:eastAsia="@Arial Unicode MS" w:hAnsi="Tahoma" w:cs="Tahoma"/>
          <w:sz w:val="22"/>
        </w:rPr>
        <w:t>Spoštovani!</w:t>
      </w:r>
    </w:p>
    <w:p w14:paraId="75A27AFE"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Prosimo za objavo detajla oz. načrta hladilne komore.</w:t>
      </w:r>
    </w:p>
    <w:p w14:paraId="19834825" w14:textId="66064735" w:rsidR="00EB1B24" w:rsidRPr="00EB1B24"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Lep pozdrav!</w:t>
      </w:r>
      <w:r w:rsidR="00EB1B24" w:rsidRPr="00EB1B24">
        <w:rPr>
          <w:rFonts w:ascii="Tahoma" w:eastAsia="@Arial Unicode MS" w:hAnsi="Tahoma" w:cs="Tahoma"/>
          <w:sz w:val="22"/>
        </w:rPr>
        <w:t>«</w:t>
      </w:r>
    </w:p>
    <w:p w14:paraId="5C736AF6" w14:textId="77777777" w:rsidR="00EB1B24" w:rsidRPr="00EB1B24" w:rsidRDefault="00EB1B24" w:rsidP="00EC1AF9">
      <w:pPr>
        <w:keepNext/>
        <w:keepLines/>
        <w:spacing w:after="0" w:line="240" w:lineRule="auto"/>
        <w:jc w:val="both"/>
        <w:rPr>
          <w:rFonts w:ascii="Tahoma" w:eastAsia="@Arial Unicode MS" w:hAnsi="Tahoma" w:cs="Tahoma"/>
          <w:sz w:val="22"/>
        </w:rPr>
      </w:pPr>
    </w:p>
    <w:p w14:paraId="52DB500F" w14:textId="2E7F6FA8" w:rsidR="00EB1B24" w:rsidRDefault="00EB1B24" w:rsidP="00EC1AF9">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1F7F74D5"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 xml:space="preserve">Hladilna komora je kot proizvod dan na trg. </w:t>
      </w:r>
    </w:p>
    <w:p w14:paraId="77B1D309" w14:textId="4110925B"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 xml:space="preserve">Načrt in detajli ter strojna in elektro oprema so podani iz strani izbranega dobavitelja in proizvajalca hladilne komore  (npr. </w:t>
      </w:r>
      <w:proofErr w:type="spellStart"/>
      <w:r w:rsidRPr="00EE2EA5">
        <w:rPr>
          <w:rFonts w:ascii="Tahoma" w:eastAsia="@Arial Unicode MS" w:hAnsi="Tahoma" w:cs="Tahoma"/>
          <w:sz w:val="22"/>
        </w:rPr>
        <w:t>LHT</w:t>
      </w:r>
      <w:proofErr w:type="spellEnd"/>
      <w:r w:rsidRPr="00EE2EA5">
        <w:rPr>
          <w:rFonts w:ascii="Tahoma" w:eastAsia="@Arial Unicode MS" w:hAnsi="Tahoma" w:cs="Tahoma"/>
          <w:sz w:val="22"/>
        </w:rPr>
        <w:t>, EHO,… ali podobno)</w:t>
      </w:r>
      <w:r>
        <w:rPr>
          <w:rFonts w:ascii="Tahoma" w:eastAsia="@Arial Unicode MS" w:hAnsi="Tahoma" w:cs="Tahoma"/>
          <w:sz w:val="22"/>
        </w:rPr>
        <w:t>.</w:t>
      </w:r>
    </w:p>
    <w:p w14:paraId="2286F8BF" w14:textId="7BFA014B" w:rsidR="005E46E2" w:rsidRPr="00827EB1" w:rsidRDefault="00EE2EA5" w:rsidP="00EE2EA5">
      <w:pPr>
        <w:keepNext/>
        <w:keepLines/>
        <w:spacing w:after="0" w:line="240" w:lineRule="auto"/>
        <w:jc w:val="both"/>
        <w:rPr>
          <w:rFonts w:ascii="Tahoma" w:hAnsi="Tahoma" w:cs="Tahoma"/>
          <w:sz w:val="22"/>
        </w:rPr>
      </w:pPr>
      <w:r w:rsidRPr="00EE2EA5">
        <w:rPr>
          <w:rFonts w:ascii="Tahoma" w:eastAsia="@Arial Unicode MS" w:hAnsi="Tahoma" w:cs="Tahoma"/>
          <w:sz w:val="22"/>
        </w:rPr>
        <w:t>Hladilna komora se postavi v obstoječ prostor.</w:t>
      </w:r>
    </w:p>
    <w:p w14:paraId="007A91F2" w14:textId="77777777" w:rsidR="00EE2EA5" w:rsidRPr="005D7F4A" w:rsidRDefault="00EE2EA5" w:rsidP="00EE2EA5">
      <w:pPr>
        <w:keepNext/>
        <w:keepLines/>
        <w:spacing w:after="0" w:line="240" w:lineRule="auto"/>
        <w:jc w:val="both"/>
        <w:rPr>
          <w:rFonts w:ascii="Tahoma" w:hAnsi="Tahoma" w:cs="Tahoma"/>
          <w:sz w:val="22"/>
        </w:rPr>
      </w:pPr>
    </w:p>
    <w:p w14:paraId="793D963A" w14:textId="30C62648" w:rsidR="00EE2EA5" w:rsidRPr="005D7F4A" w:rsidRDefault="00EE2EA5" w:rsidP="00EE2EA5">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Pr>
          <w:rFonts w:ascii="Tahoma" w:eastAsiaTheme="minorHAnsi" w:hAnsi="Tahoma" w:cs="Tahoma"/>
          <w:b/>
          <w:sz w:val="22"/>
        </w:rPr>
        <w:t>1</w:t>
      </w:r>
      <w:r>
        <w:rPr>
          <w:rFonts w:ascii="Tahoma" w:eastAsiaTheme="minorHAnsi" w:hAnsi="Tahoma" w:cs="Tahoma"/>
          <w:b/>
          <w:sz w:val="22"/>
        </w:rPr>
        <w:t>2</w:t>
      </w:r>
      <w:r>
        <w:rPr>
          <w:rFonts w:ascii="Tahoma" w:eastAsiaTheme="minorHAnsi" w:hAnsi="Tahoma" w:cs="Tahoma"/>
          <w:b/>
          <w:sz w:val="22"/>
        </w:rPr>
        <w:t>. 9</w:t>
      </w:r>
      <w:r w:rsidRPr="005D7F4A">
        <w:rPr>
          <w:rFonts w:ascii="Tahoma" w:eastAsiaTheme="minorHAnsi" w:hAnsi="Tahoma" w:cs="Tahoma"/>
          <w:b/>
          <w:sz w:val="22"/>
        </w:rPr>
        <w:t>. 202</w:t>
      </w:r>
      <w:r>
        <w:rPr>
          <w:rFonts w:ascii="Tahoma" w:eastAsiaTheme="minorHAnsi" w:hAnsi="Tahoma" w:cs="Tahoma"/>
          <w:b/>
          <w:sz w:val="22"/>
        </w:rPr>
        <w:t>3</w:t>
      </w:r>
      <w:r w:rsidRPr="005D7F4A">
        <w:rPr>
          <w:rFonts w:ascii="Tahoma" w:eastAsiaTheme="minorHAnsi" w:hAnsi="Tahoma" w:cs="Tahoma"/>
          <w:b/>
          <w:sz w:val="22"/>
        </w:rPr>
        <w:t xml:space="preserve"> smo prejeli vprašanje potencialnega ponudnika z naslednjo vsebino:</w:t>
      </w:r>
    </w:p>
    <w:p w14:paraId="6C5DDFA0" w14:textId="77777777" w:rsidR="00EE2EA5" w:rsidRPr="00EE2EA5" w:rsidRDefault="00EE2EA5" w:rsidP="00EE2EA5">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Pr="00EE2EA5">
        <w:rPr>
          <w:rFonts w:ascii="Tahoma" w:eastAsia="@Arial Unicode MS" w:hAnsi="Tahoma" w:cs="Tahoma"/>
          <w:sz w:val="22"/>
        </w:rPr>
        <w:t>Spoštovani!</w:t>
      </w:r>
    </w:p>
    <w:p w14:paraId="35DF1529"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Prosimo za dodatne informacije glede sledečih alinej pri hladilni komori:</w:t>
      </w:r>
    </w:p>
    <w:p w14:paraId="4A3BA3DB"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 xml:space="preserve">- število nivojev nakladanja krst: </w:t>
      </w:r>
      <w:proofErr w:type="spellStart"/>
      <w:r w:rsidRPr="00EE2EA5">
        <w:rPr>
          <w:rFonts w:ascii="Tahoma" w:eastAsia="@Arial Unicode MS" w:hAnsi="Tahoma" w:cs="Tahoma"/>
          <w:sz w:val="22"/>
        </w:rPr>
        <w:t>max</w:t>
      </w:r>
      <w:proofErr w:type="spellEnd"/>
      <w:r w:rsidRPr="00EE2EA5">
        <w:rPr>
          <w:rFonts w:ascii="Tahoma" w:eastAsia="@Arial Unicode MS" w:hAnsi="Tahoma" w:cs="Tahoma"/>
          <w:sz w:val="22"/>
        </w:rPr>
        <w:t>. 2</w:t>
      </w:r>
    </w:p>
    <w:p w14:paraId="6D09D9DA"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 xml:space="preserve">- kapaciteta nakladanja: št. krst </w:t>
      </w:r>
      <w:proofErr w:type="spellStart"/>
      <w:r w:rsidRPr="00EE2EA5">
        <w:rPr>
          <w:rFonts w:ascii="Tahoma" w:eastAsia="@Arial Unicode MS" w:hAnsi="Tahoma" w:cs="Tahoma"/>
          <w:sz w:val="22"/>
        </w:rPr>
        <w:t>max</w:t>
      </w:r>
      <w:proofErr w:type="spellEnd"/>
      <w:r w:rsidRPr="00EE2EA5">
        <w:rPr>
          <w:rFonts w:ascii="Tahoma" w:eastAsia="@Arial Unicode MS" w:hAnsi="Tahoma" w:cs="Tahoma"/>
          <w:sz w:val="22"/>
        </w:rPr>
        <w:t>. 70</w:t>
      </w:r>
    </w:p>
    <w:p w14:paraId="1DA1E730" w14:textId="0B7B756D" w:rsidR="00EE2EA5" w:rsidRPr="00EB1B24"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Lep pozdrav!</w:t>
      </w:r>
      <w:r w:rsidRPr="00EB1B24">
        <w:rPr>
          <w:rFonts w:ascii="Tahoma" w:eastAsia="@Arial Unicode MS" w:hAnsi="Tahoma" w:cs="Tahoma"/>
          <w:sz w:val="22"/>
        </w:rPr>
        <w:t>«</w:t>
      </w:r>
    </w:p>
    <w:p w14:paraId="672EDCA6" w14:textId="77777777" w:rsidR="00EE2EA5" w:rsidRPr="00EB1B24" w:rsidRDefault="00EE2EA5" w:rsidP="00EE2EA5">
      <w:pPr>
        <w:keepNext/>
        <w:keepLines/>
        <w:spacing w:after="0" w:line="240" w:lineRule="auto"/>
        <w:jc w:val="both"/>
        <w:rPr>
          <w:rFonts w:ascii="Tahoma" w:eastAsia="@Arial Unicode MS" w:hAnsi="Tahoma" w:cs="Tahoma"/>
          <w:sz w:val="22"/>
        </w:rPr>
      </w:pPr>
    </w:p>
    <w:p w14:paraId="0BD3BFB3" w14:textId="77777777" w:rsidR="00EE2EA5" w:rsidRDefault="00EE2EA5" w:rsidP="00EE2EA5">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337702CC" w14:textId="3B29C178"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 xml:space="preserve">Hladilna komora mora omogočati </w:t>
      </w:r>
      <w:proofErr w:type="spellStart"/>
      <w:r w:rsidRPr="00EE2EA5">
        <w:rPr>
          <w:rFonts w:ascii="Tahoma" w:eastAsia="@Arial Unicode MS" w:hAnsi="Tahoma" w:cs="Tahoma"/>
          <w:sz w:val="22"/>
        </w:rPr>
        <w:t>max</w:t>
      </w:r>
      <w:proofErr w:type="spellEnd"/>
      <w:r>
        <w:rPr>
          <w:rFonts w:ascii="Tahoma" w:eastAsia="@Arial Unicode MS" w:hAnsi="Tahoma" w:cs="Tahoma"/>
          <w:sz w:val="22"/>
        </w:rPr>
        <w:t>.</w:t>
      </w:r>
      <w:r w:rsidRPr="00EE2EA5">
        <w:rPr>
          <w:rFonts w:ascii="Tahoma" w:eastAsia="@Arial Unicode MS" w:hAnsi="Tahoma" w:cs="Tahoma"/>
          <w:sz w:val="22"/>
        </w:rPr>
        <w:t xml:space="preserve"> 2 nivoja nakladanja krst.</w:t>
      </w:r>
    </w:p>
    <w:p w14:paraId="7C423776" w14:textId="669E9BD9" w:rsidR="00EE2EA5" w:rsidRPr="00827EB1" w:rsidRDefault="00EE2EA5" w:rsidP="00EE2EA5">
      <w:pPr>
        <w:keepNext/>
        <w:keepLines/>
        <w:spacing w:after="0" w:line="240" w:lineRule="auto"/>
        <w:jc w:val="both"/>
        <w:rPr>
          <w:rFonts w:ascii="Tahoma" w:hAnsi="Tahoma" w:cs="Tahoma"/>
          <w:sz w:val="22"/>
        </w:rPr>
      </w:pPr>
      <w:r w:rsidRPr="00EE2EA5">
        <w:rPr>
          <w:rFonts w:ascii="Tahoma" w:eastAsia="@Arial Unicode MS" w:hAnsi="Tahoma" w:cs="Tahoma"/>
          <w:sz w:val="22"/>
        </w:rPr>
        <w:t>Trenutno ni predvideno</w:t>
      </w:r>
      <w:r>
        <w:rPr>
          <w:rFonts w:ascii="Tahoma" w:eastAsia="@Arial Unicode MS" w:hAnsi="Tahoma" w:cs="Tahoma"/>
          <w:sz w:val="22"/>
        </w:rPr>
        <w:t>,</w:t>
      </w:r>
      <w:r w:rsidRPr="00EE2EA5">
        <w:rPr>
          <w:rFonts w:ascii="Tahoma" w:eastAsia="@Arial Unicode MS" w:hAnsi="Tahoma" w:cs="Tahoma"/>
          <w:sz w:val="22"/>
        </w:rPr>
        <w:t xml:space="preserve"> da se bosta izvedla 2 nivoja in bodo</w:t>
      </w:r>
      <w:r>
        <w:rPr>
          <w:rFonts w:ascii="Tahoma" w:eastAsia="@Arial Unicode MS" w:hAnsi="Tahoma" w:cs="Tahoma"/>
          <w:sz w:val="22"/>
        </w:rPr>
        <w:t xml:space="preserve"> </w:t>
      </w:r>
      <w:r w:rsidRPr="00EE2EA5">
        <w:rPr>
          <w:rFonts w:ascii="Tahoma" w:eastAsia="@Arial Unicode MS" w:hAnsi="Tahoma" w:cs="Tahoma"/>
          <w:sz w:val="22"/>
        </w:rPr>
        <w:t>krste postavljene samo na tleh (pritlično).</w:t>
      </w:r>
      <w:r>
        <w:rPr>
          <w:rFonts w:ascii="Tahoma" w:eastAsia="@Arial Unicode MS" w:hAnsi="Tahoma" w:cs="Tahoma"/>
          <w:sz w:val="22"/>
        </w:rPr>
        <w:t xml:space="preserve"> </w:t>
      </w:r>
      <w:r w:rsidRPr="00EE2EA5">
        <w:rPr>
          <w:rFonts w:ascii="Tahoma" w:eastAsia="@Arial Unicode MS" w:hAnsi="Tahoma" w:cs="Tahoma"/>
          <w:sz w:val="22"/>
        </w:rPr>
        <w:t xml:space="preserve">Tehnologija shranjevanja in uvoza krst v hladilnico </w:t>
      </w:r>
      <w:r>
        <w:rPr>
          <w:rFonts w:ascii="Tahoma" w:eastAsia="@Arial Unicode MS" w:hAnsi="Tahoma" w:cs="Tahoma"/>
          <w:sz w:val="22"/>
        </w:rPr>
        <w:t xml:space="preserve">se bo izvajala </w:t>
      </w:r>
      <w:r w:rsidRPr="00EE2EA5">
        <w:rPr>
          <w:rFonts w:ascii="Tahoma" w:eastAsia="@Arial Unicode MS" w:hAnsi="Tahoma" w:cs="Tahoma"/>
          <w:sz w:val="22"/>
        </w:rPr>
        <w:t>po navodilu investitorja</w:t>
      </w:r>
      <w:r>
        <w:rPr>
          <w:rFonts w:ascii="Tahoma" w:eastAsia="@Arial Unicode MS" w:hAnsi="Tahoma" w:cs="Tahoma"/>
          <w:sz w:val="22"/>
        </w:rPr>
        <w:t>/naročnika</w:t>
      </w:r>
      <w:r w:rsidRPr="00EE2EA5">
        <w:rPr>
          <w:rFonts w:ascii="Tahoma" w:eastAsia="@Arial Unicode MS" w:hAnsi="Tahoma" w:cs="Tahoma"/>
          <w:sz w:val="22"/>
        </w:rPr>
        <w:t>.</w:t>
      </w:r>
    </w:p>
    <w:p w14:paraId="00AFF04E" w14:textId="77777777" w:rsidR="00EE2EA5" w:rsidRPr="005D7F4A" w:rsidRDefault="00EE2EA5" w:rsidP="00EE2EA5">
      <w:pPr>
        <w:keepNext/>
        <w:keepLines/>
        <w:spacing w:after="0" w:line="240" w:lineRule="auto"/>
        <w:jc w:val="both"/>
        <w:rPr>
          <w:rFonts w:ascii="Tahoma" w:hAnsi="Tahoma" w:cs="Tahoma"/>
          <w:sz w:val="22"/>
        </w:rPr>
      </w:pPr>
    </w:p>
    <w:p w14:paraId="5B8E28D2" w14:textId="77777777" w:rsidR="006D6CE6" w:rsidRDefault="006D6CE6">
      <w:pPr>
        <w:rPr>
          <w:rFonts w:ascii="Tahoma" w:eastAsiaTheme="minorHAnsi" w:hAnsi="Tahoma" w:cs="Tahoma"/>
          <w:b/>
          <w:sz w:val="22"/>
        </w:rPr>
      </w:pPr>
      <w:r>
        <w:rPr>
          <w:rFonts w:ascii="Tahoma" w:eastAsiaTheme="minorHAnsi" w:hAnsi="Tahoma" w:cs="Tahoma"/>
          <w:b/>
          <w:sz w:val="22"/>
        </w:rPr>
        <w:br w:type="page"/>
      </w:r>
    </w:p>
    <w:p w14:paraId="78A29049" w14:textId="7B5734B6" w:rsidR="00EE2EA5" w:rsidRPr="005D7F4A" w:rsidRDefault="00EE2EA5" w:rsidP="00EE2EA5">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lastRenderedPageBreak/>
        <w:t xml:space="preserve">Dne </w:t>
      </w:r>
      <w:r>
        <w:rPr>
          <w:rFonts w:ascii="Tahoma" w:eastAsiaTheme="minorHAnsi" w:hAnsi="Tahoma" w:cs="Tahoma"/>
          <w:b/>
          <w:sz w:val="22"/>
        </w:rPr>
        <w:t>1</w:t>
      </w:r>
      <w:r>
        <w:rPr>
          <w:rFonts w:ascii="Tahoma" w:eastAsiaTheme="minorHAnsi" w:hAnsi="Tahoma" w:cs="Tahoma"/>
          <w:b/>
          <w:sz w:val="22"/>
        </w:rPr>
        <w:t>3</w:t>
      </w:r>
      <w:r>
        <w:rPr>
          <w:rFonts w:ascii="Tahoma" w:eastAsiaTheme="minorHAnsi" w:hAnsi="Tahoma" w:cs="Tahoma"/>
          <w:b/>
          <w:sz w:val="22"/>
        </w:rPr>
        <w:t>. 9</w:t>
      </w:r>
      <w:r w:rsidRPr="005D7F4A">
        <w:rPr>
          <w:rFonts w:ascii="Tahoma" w:eastAsiaTheme="minorHAnsi" w:hAnsi="Tahoma" w:cs="Tahoma"/>
          <w:b/>
          <w:sz w:val="22"/>
        </w:rPr>
        <w:t>. 202</w:t>
      </w:r>
      <w:r>
        <w:rPr>
          <w:rFonts w:ascii="Tahoma" w:eastAsiaTheme="minorHAnsi" w:hAnsi="Tahoma" w:cs="Tahoma"/>
          <w:b/>
          <w:sz w:val="22"/>
        </w:rPr>
        <w:t>3</w:t>
      </w:r>
      <w:r w:rsidRPr="005D7F4A">
        <w:rPr>
          <w:rFonts w:ascii="Tahoma" w:eastAsiaTheme="minorHAnsi" w:hAnsi="Tahoma" w:cs="Tahoma"/>
          <w:b/>
          <w:sz w:val="22"/>
        </w:rPr>
        <w:t xml:space="preserve"> smo prejeli vprašanje potencialnega ponudnika z naslednjo vsebino:</w:t>
      </w:r>
    </w:p>
    <w:p w14:paraId="54AEB7B0" w14:textId="77777777" w:rsidR="00EE2EA5" w:rsidRPr="00EE2EA5" w:rsidRDefault="00EE2EA5" w:rsidP="00EE2EA5">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Pr="00EE2EA5">
        <w:rPr>
          <w:rFonts w:ascii="Tahoma" w:eastAsia="@Arial Unicode MS" w:hAnsi="Tahoma" w:cs="Tahoma"/>
          <w:sz w:val="22"/>
        </w:rPr>
        <w:t>Spoštovani,</w:t>
      </w:r>
    </w:p>
    <w:p w14:paraId="4DC9CA6E"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v razpisni dokumentaciji je za vodjo del navedena naslednja zahteva:</w:t>
      </w:r>
    </w:p>
    <w:p w14:paraId="5167C297" w14:textId="77777777" w:rsidR="00EE2EA5" w:rsidRPr="00EE2EA5" w:rsidRDefault="00EE2EA5" w:rsidP="00EE2EA5">
      <w:pPr>
        <w:keepNext/>
        <w:keepLines/>
        <w:spacing w:after="0" w:line="240" w:lineRule="auto"/>
        <w:jc w:val="both"/>
        <w:rPr>
          <w:rFonts w:ascii="Tahoma" w:eastAsia="@Arial Unicode MS" w:hAnsi="Tahoma" w:cs="Tahoma"/>
          <w:sz w:val="22"/>
        </w:rPr>
      </w:pPr>
    </w:p>
    <w:p w14:paraId="14A0F286"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a. 1 (enega) delavca GRADBENE STROKE, ki izpolnjuje pogoje za vodjo gradenj/vodjo del po GZ-1 in je sodeloval kot vodja del pri enem v Prilogi 5/1 navedenem objektu. Vodja gradenj mora kot prilogo 6/1 priložiti s strani investitorja referenčnega objekta potrjeno najmanj 1 (eno) osebno referenco, s katero dokazuje, da je v letih od 1. 1. 2017 do datuma oddane ponudbe sodeloval kot vodja del pri izvedbi gradnje podobnega objekta (kot podoben objekt se šteje gradnja objekta, katerega del je bila gradnja opornih zidov, izvedba strojnih in električnih inštalacij, ipd.), kot je predmet javnega naročila, v minimalni vrednosti 1.000.000,00 EUR brez DDV;</w:t>
      </w:r>
    </w:p>
    <w:p w14:paraId="7D84C615" w14:textId="77777777" w:rsidR="00EE2EA5" w:rsidRPr="00EE2EA5" w:rsidRDefault="00EE2EA5" w:rsidP="00EE2EA5">
      <w:pPr>
        <w:keepNext/>
        <w:keepLines/>
        <w:spacing w:after="0" w:line="240" w:lineRule="auto"/>
        <w:jc w:val="both"/>
        <w:rPr>
          <w:rFonts w:ascii="Tahoma" w:eastAsia="@Arial Unicode MS" w:hAnsi="Tahoma" w:cs="Tahoma"/>
          <w:sz w:val="22"/>
        </w:rPr>
      </w:pPr>
    </w:p>
    <w:p w14:paraId="69B017CD" w14:textId="77777777" w:rsidR="00EE2EA5" w:rsidRPr="00EE2EA5"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Ker na projektih, kjer so se izvajali oporni zidovi, velikokrat ni elektro in strojnih instalacij vas prosimo, da dopustite da se za ustrezno referenco šteje tudi izgradnja vkopanih zidov, ki so del zgradb (npr. vkopani kletni zidovi, ki podpirajo zemljino na eni strani). Takšni zidovi imajo namreč enako funkcijo kot oporni zidovi, ki se gradijo na cestah.</w:t>
      </w:r>
    </w:p>
    <w:p w14:paraId="2FFF7117" w14:textId="238DFD33" w:rsidR="00EE2EA5" w:rsidRPr="00EB1B24" w:rsidRDefault="00EE2EA5" w:rsidP="00EE2EA5">
      <w:pPr>
        <w:keepNext/>
        <w:keepLines/>
        <w:spacing w:after="0" w:line="240" w:lineRule="auto"/>
        <w:jc w:val="both"/>
        <w:rPr>
          <w:rFonts w:ascii="Tahoma" w:eastAsia="@Arial Unicode MS" w:hAnsi="Tahoma" w:cs="Tahoma"/>
          <w:sz w:val="22"/>
        </w:rPr>
      </w:pPr>
      <w:r w:rsidRPr="00EE2EA5">
        <w:rPr>
          <w:rFonts w:ascii="Tahoma" w:eastAsia="@Arial Unicode MS" w:hAnsi="Tahoma" w:cs="Tahoma"/>
          <w:sz w:val="22"/>
        </w:rPr>
        <w:t xml:space="preserve">Hvala za </w:t>
      </w:r>
      <w:proofErr w:type="spellStart"/>
      <w:r w:rsidRPr="00EE2EA5">
        <w:rPr>
          <w:rFonts w:ascii="Tahoma" w:eastAsia="@Arial Unicode MS" w:hAnsi="Tahoma" w:cs="Tahoma"/>
          <w:sz w:val="22"/>
        </w:rPr>
        <w:t>razumvenje</w:t>
      </w:r>
      <w:proofErr w:type="spellEnd"/>
      <w:r w:rsidRPr="00EE2EA5">
        <w:rPr>
          <w:rFonts w:ascii="Tahoma" w:eastAsia="@Arial Unicode MS" w:hAnsi="Tahoma" w:cs="Tahoma"/>
          <w:sz w:val="22"/>
        </w:rPr>
        <w:t>.</w:t>
      </w:r>
      <w:r w:rsidRPr="00EB1B24">
        <w:rPr>
          <w:rFonts w:ascii="Tahoma" w:eastAsia="@Arial Unicode MS" w:hAnsi="Tahoma" w:cs="Tahoma"/>
          <w:sz w:val="22"/>
        </w:rPr>
        <w:t>«</w:t>
      </w:r>
    </w:p>
    <w:p w14:paraId="75A23E38" w14:textId="77777777" w:rsidR="00EE2EA5" w:rsidRPr="00EB1B24" w:rsidRDefault="00EE2EA5" w:rsidP="00EE2EA5">
      <w:pPr>
        <w:keepNext/>
        <w:keepLines/>
        <w:spacing w:after="0" w:line="240" w:lineRule="auto"/>
        <w:jc w:val="both"/>
        <w:rPr>
          <w:rFonts w:ascii="Tahoma" w:eastAsia="@Arial Unicode MS" w:hAnsi="Tahoma" w:cs="Tahoma"/>
          <w:sz w:val="22"/>
        </w:rPr>
      </w:pPr>
    </w:p>
    <w:p w14:paraId="6C39D364" w14:textId="77777777" w:rsidR="00EE2EA5" w:rsidRDefault="00EE2EA5" w:rsidP="00EE2EA5">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75363FC5" w14:textId="68BA6F18" w:rsidR="00EE2EA5" w:rsidRPr="005E46E2" w:rsidRDefault="00EE2EA5" w:rsidP="00EE2EA5">
      <w:pPr>
        <w:keepNext/>
        <w:keepLines/>
        <w:spacing w:after="0" w:line="240" w:lineRule="auto"/>
        <w:jc w:val="both"/>
        <w:rPr>
          <w:rFonts w:ascii="Tahoma" w:hAnsi="Tahoma" w:cs="Tahoma"/>
          <w:sz w:val="22"/>
        </w:rPr>
      </w:pPr>
      <w:r>
        <w:rPr>
          <w:rFonts w:ascii="Tahoma" w:eastAsia="@Arial Unicode MS" w:hAnsi="Tahoma" w:cs="Tahoma"/>
          <w:sz w:val="22"/>
        </w:rPr>
        <w:t>N</w:t>
      </w:r>
      <w:r w:rsidRPr="00EE2EA5">
        <w:rPr>
          <w:rFonts w:ascii="Tahoma" w:eastAsia="@Arial Unicode MS" w:hAnsi="Tahoma" w:cs="Tahoma"/>
          <w:sz w:val="22"/>
        </w:rPr>
        <w:t>aročnik</w:t>
      </w:r>
      <w:r>
        <w:rPr>
          <w:rFonts w:ascii="Tahoma" w:eastAsia="@Arial Unicode MS" w:hAnsi="Tahoma" w:cs="Tahoma"/>
          <w:sz w:val="22"/>
        </w:rPr>
        <w:t>, zaradi obsega del,</w:t>
      </w:r>
      <w:r w:rsidRPr="00EE2EA5">
        <w:rPr>
          <w:rFonts w:ascii="Tahoma" w:eastAsia="@Arial Unicode MS" w:hAnsi="Tahoma" w:cs="Tahoma"/>
          <w:sz w:val="22"/>
        </w:rPr>
        <w:t xml:space="preserve"> ne bo spreminjal reference pri strokovni sposobnosti</w:t>
      </w:r>
      <w:r>
        <w:rPr>
          <w:rFonts w:ascii="Tahoma" w:eastAsia="@Arial Unicode MS" w:hAnsi="Tahoma" w:cs="Tahoma"/>
          <w:sz w:val="22"/>
        </w:rPr>
        <w:t>.</w:t>
      </w:r>
    </w:p>
    <w:p w14:paraId="042322BE" w14:textId="77777777" w:rsidR="0087796F" w:rsidRPr="005E46E2" w:rsidRDefault="0087796F" w:rsidP="00EC1AF9">
      <w:pPr>
        <w:keepNext/>
        <w:keepLines/>
        <w:spacing w:after="0" w:line="240" w:lineRule="auto"/>
        <w:jc w:val="both"/>
        <w:rPr>
          <w:rFonts w:ascii="Tahoma" w:hAnsi="Tahoma" w:cs="Tahoma"/>
          <w:sz w:val="22"/>
        </w:rPr>
      </w:pPr>
    </w:p>
    <w:p w14:paraId="52F886B9" w14:textId="16AE7223" w:rsidR="0087796F" w:rsidRDefault="0087796F" w:rsidP="00EC1AF9">
      <w:pPr>
        <w:keepNext/>
        <w:keepLines/>
        <w:spacing w:after="0" w:line="240" w:lineRule="auto"/>
        <w:jc w:val="both"/>
        <w:rPr>
          <w:rFonts w:ascii="Tahoma" w:hAnsi="Tahoma" w:cs="Tahoma"/>
          <w:sz w:val="22"/>
        </w:rPr>
      </w:pPr>
      <w:r>
        <w:rPr>
          <w:rFonts w:ascii="Tahoma" w:hAnsi="Tahoma" w:cs="Tahoma"/>
          <w:b/>
          <w:sz w:val="22"/>
        </w:rPr>
        <w:t>Naročnik meni, da objavljen odgovor ni razlog za podaljšanje za oddajo ponudbe.</w:t>
      </w:r>
      <w:r>
        <w:rPr>
          <w:rFonts w:ascii="Tahoma" w:hAnsi="Tahoma" w:cs="Tahoma"/>
          <w:sz w:val="22"/>
        </w:rPr>
        <w:t xml:space="preserve"> </w:t>
      </w:r>
    </w:p>
    <w:p w14:paraId="23554DC9" w14:textId="77777777" w:rsidR="0087796F" w:rsidRPr="00F9448B" w:rsidRDefault="0087796F" w:rsidP="00EC1AF9">
      <w:pPr>
        <w:keepNext/>
        <w:keepLines/>
        <w:spacing w:after="0" w:line="240" w:lineRule="auto"/>
        <w:jc w:val="both"/>
        <w:rPr>
          <w:rFonts w:ascii="Tahoma" w:hAnsi="Tahoma" w:cs="Tahoma"/>
          <w:sz w:val="22"/>
        </w:rPr>
      </w:pPr>
    </w:p>
    <w:p w14:paraId="1A95E50C" w14:textId="77777777"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sz w:val="22"/>
        </w:rPr>
        <w:t>To pojasnilo postane sestavni del razpisne dokumentacije.</w:t>
      </w:r>
    </w:p>
    <w:p w14:paraId="0380CCB6" w14:textId="77777777" w:rsidR="0087796F" w:rsidRPr="00F9448B" w:rsidRDefault="0087796F" w:rsidP="00EC1AF9">
      <w:pPr>
        <w:keepNext/>
        <w:keepLines/>
        <w:spacing w:after="0" w:line="240" w:lineRule="auto"/>
        <w:jc w:val="both"/>
        <w:rPr>
          <w:rFonts w:ascii="Tahoma" w:hAnsi="Tahoma" w:cs="Tahoma"/>
          <w:bCs/>
          <w:sz w:val="22"/>
        </w:rPr>
      </w:pPr>
    </w:p>
    <w:p w14:paraId="7F3A234D" w14:textId="565B5B8C"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i/>
          <w:sz w:val="22"/>
        </w:rPr>
        <w:t xml:space="preserve">Pojasnilo </w:t>
      </w:r>
      <w:r>
        <w:rPr>
          <w:rFonts w:ascii="Tahoma" w:hAnsi="Tahoma" w:cs="Tahoma"/>
          <w:i/>
          <w:sz w:val="22"/>
        </w:rPr>
        <w:t>je bilo</w:t>
      </w:r>
      <w:r w:rsidRPr="00F9448B">
        <w:rPr>
          <w:rFonts w:ascii="Tahoma" w:hAnsi="Tahoma" w:cs="Tahoma"/>
          <w:i/>
          <w:sz w:val="22"/>
        </w:rPr>
        <w:t xml:space="preserve"> dne, </w:t>
      </w:r>
      <w:r w:rsidR="00EE2EA5">
        <w:rPr>
          <w:rFonts w:ascii="Tahoma" w:hAnsi="Tahoma" w:cs="Tahoma"/>
          <w:i/>
          <w:sz w:val="22"/>
        </w:rPr>
        <w:t>13</w:t>
      </w:r>
      <w:r w:rsidRPr="00F9448B">
        <w:rPr>
          <w:rFonts w:ascii="Tahoma" w:hAnsi="Tahoma" w:cs="Tahoma"/>
          <w:i/>
          <w:sz w:val="22"/>
        </w:rPr>
        <w:t>.</w:t>
      </w:r>
      <w:r w:rsidRPr="00F9448B">
        <w:rPr>
          <w:rFonts w:ascii="Tahoma" w:hAnsi="Tahoma" w:cs="Tahoma"/>
          <w:i/>
          <w:color w:val="000000"/>
          <w:sz w:val="22"/>
        </w:rPr>
        <w:t xml:space="preserve"> </w:t>
      </w:r>
      <w:r w:rsidR="00827EB1">
        <w:rPr>
          <w:rFonts w:ascii="Tahoma" w:hAnsi="Tahoma" w:cs="Tahoma"/>
          <w:i/>
          <w:color w:val="000000"/>
          <w:sz w:val="22"/>
        </w:rPr>
        <w:t>9</w:t>
      </w:r>
      <w:r w:rsidRPr="00F9448B">
        <w:rPr>
          <w:rFonts w:ascii="Tahoma" w:hAnsi="Tahoma" w:cs="Tahoma"/>
          <w:i/>
          <w:color w:val="000000"/>
          <w:sz w:val="22"/>
        </w:rPr>
        <w:t>. 202</w:t>
      </w:r>
      <w:r w:rsidR="007A2B43">
        <w:rPr>
          <w:rFonts w:ascii="Tahoma" w:hAnsi="Tahoma" w:cs="Tahoma"/>
          <w:i/>
          <w:color w:val="000000"/>
          <w:sz w:val="22"/>
        </w:rPr>
        <w:t>3</w:t>
      </w:r>
      <w:r w:rsidRPr="00F9448B">
        <w:rPr>
          <w:rFonts w:ascii="Tahoma" w:hAnsi="Tahoma" w:cs="Tahoma"/>
          <w:i/>
          <w:color w:val="000000"/>
          <w:sz w:val="22"/>
        </w:rPr>
        <w:t xml:space="preserve"> </w:t>
      </w:r>
      <w:r w:rsidRPr="00F9448B">
        <w:rPr>
          <w:rFonts w:ascii="Tahoma" w:hAnsi="Tahoma" w:cs="Tahoma"/>
          <w:i/>
          <w:sz w:val="22"/>
        </w:rPr>
        <w:t>objavljeno tudi na Portalu javnih naročil.</w:t>
      </w:r>
    </w:p>
    <w:p w14:paraId="6B0DBCA8" w14:textId="77777777" w:rsidR="0081641E" w:rsidRPr="00367648" w:rsidRDefault="0081641E" w:rsidP="00EC1AF9">
      <w:pPr>
        <w:keepNext/>
        <w:keepLines/>
        <w:spacing w:after="0" w:line="240" w:lineRule="auto"/>
        <w:rPr>
          <w:rFonts w:ascii="Tahoma" w:hAnsi="Tahoma" w:cs="Tahoma"/>
        </w:rPr>
      </w:pPr>
    </w:p>
    <w:p w14:paraId="090B6B73" w14:textId="71B0899C" w:rsidR="00962B78" w:rsidRDefault="00962B78" w:rsidP="00EC1AF9">
      <w:pPr>
        <w:keepNext/>
        <w:keepLines/>
        <w:spacing w:after="0" w:line="240" w:lineRule="auto"/>
        <w:rPr>
          <w:rFonts w:ascii="Tahoma" w:hAnsi="Tahoma" w:cs="Tahoma"/>
        </w:rPr>
      </w:pPr>
      <w:r w:rsidRPr="00367648">
        <w:rPr>
          <w:rFonts w:ascii="Tahoma" w:hAnsi="Tahoma" w:cs="Tahoma"/>
        </w:rPr>
        <w:t>Lepo pozdravljeni!</w:t>
      </w:r>
    </w:p>
    <w:p w14:paraId="1C9C24E7" w14:textId="4C1DBA1F" w:rsidR="00621825" w:rsidRDefault="00621825" w:rsidP="00EC1AF9">
      <w:pPr>
        <w:keepNext/>
        <w:keepLines/>
        <w:spacing w:after="0" w:line="240" w:lineRule="auto"/>
        <w:rPr>
          <w:rFonts w:ascii="Tahoma" w:hAnsi="Tahoma" w:cs="Tahoma"/>
        </w:rPr>
      </w:pPr>
    </w:p>
    <w:p w14:paraId="2B7A0B2F" w14:textId="77777777" w:rsidR="00621825" w:rsidRPr="00367648" w:rsidRDefault="00621825" w:rsidP="00EC1AF9">
      <w:pPr>
        <w:keepNext/>
        <w:keepLines/>
        <w:spacing w:after="0" w:line="240" w:lineRule="auto"/>
        <w:rPr>
          <w:rFonts w:ascii="Tahoma" w:hAnsi="Tahoma" w:cs="Tahoma"/>
        </w:rPr>
      </w:pPr>
    </w:p>
    <w:p w14:paraId="1625DC58" w14:textId="77777777" w:rsidR="00706332" w:rsidRPr="00367648" w:rsidRDefault="00706332" w:rsidP="00EC1AF9">
      <w:pPr>
        <w:keepNext/>
        <w:keepLines/>
        <w:spacing w:after="0" w:line="240" w:lineRule="auto"/>
        <w:rPr>
          <w:rFonts w:ascii="Tahoma" w:hAnsi="Tahoma" w:cs="Tahoma"/>
        </w:rPr>
      </w:pPr>
      <w:r w:rsidRPr="00367648">
        <w:rPr>
          <w:rFonts w:ascii="Tahoma" w:hAnsi="Tahoma" w:cs="Tahoma"/>
        </w:rPr>
        <w:tab/>
      </w:r>
      <w:r w:rsidRPr="00367648">
        <w:rPr>
          <w:rFonts w:ascii="Tahoma" w:hAnsi="Tahoma" w:cs="Tahoma"/>
        </w:rPr>
        <w:tab/>
      </w:r>
      <w:r w:rsidR="006837A5" w:rsidRPr="00367648">
        <w:rPr>
          <w:rFonts w:ascii="Tahoma" w:hAnsi="Tahoma" w:cs="Tahoma"/>
        </w:rPr>
        <w:t xml:space="preserve">                                                                      </w:t>
      </w:r>
      <w:r w:rsidRPr="00367648">
        <w:rPr>
          <w:rFonts w:ascii="Tahoma" w:hAnsi="Tahoma" w:cs="Tahoma"/>
        </w:rPr>
        <w:t>JAVNI HOLDING Ljubljana</w:t>
      </w:r>
    </w:p>
    <w:p w14:paraId="4582CCF9" w14:textId="77777777" w:rsidR="00AA4C0A" w:rsidRPr="00367648" w:rsidRDefault="00706332" w:rsidP="00EC1AF9">
      <w:pPr>
        <w:keepNext/>
        <w:keepLines/>
        <w:spacing w:after="0" w:line="240" w:lineRule="auto"/>
        <w:ind w:left="5812"/>
        <w:rPr>
          <w:rFonts w:ascii="Tahoma" w:hAnsi="Tahoma" w:cs="Tahoma"/>
        </w:rPr>
      </w:pPr>
      <w:r w:rsidRPr="00367648">
        <w:rPr>
          <w:rFonts w:ascii="Tahoma" w:hAnsi="Tahoma" w:cs="Tahoma"/>
        </w:rPr>
        <w:t>Sektor za javna naročila</w:t>
      </w:r>
    </w:p>
    <w:sectPr w:rsidR="00AA4C0A" w:rsidRPr="00367648" w:rsidSect="00663B8C">
      <w:headerReference w:type="default" r:id="rId8"/>
      <w:footerReference w:type="default" r:id="rId9"/>
      <w:headerReference w:type="first" r:id="rId10"/>
      <w:footerReference w:type="first" r:id="rId11"/>
      <w:pgSz w:w="11906" w:h="16838"/>
      <w:pgMar w:top="1417"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25AE" w14:textId="77777777" w:rsidR="008D5995" w:rsidRDefault="008D5995" w:rsidP="00706332">
      <w:pPr>
        <w:spacing w:after="0" w:line="240" w:lineRule="auto"/>
      </w:pPr>
      <w:r>
        <w:separator/>
      </w:r>
    </w:p>
  </w:endnote>
  <w:endnote w:type="continuationSeparator" w:id="0">
    <w:p w14:paraId="1369CE77" w14:textId="77777777" w:rsidR="008D5995" w:rsidRDefault="008D5995"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E8E1" w14:textId="3D62EB51" w:rsidR="008D5995" w:rsidRPr="00925808" w:rsidRDefault="008D5995">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6D6CE6">
          <w:rPr>
            <w:rFonts w:ascii="Tahoma" w:hAnsi="Tahoma" w:cs="Tahoma"/>
            <w:noProof/>
            <w:sz w:val="18"/>
          </w:rPr>
          <w:t>2</w:t>
        </w:r>
        <w:r w:rsidRPr="00925808">
          <w:rPr>
            <w:rFonts w:ascii="Tahoma" w:hAnsi="Tahoma" w:cs="Tahoma"/>
            <w:sz w:val="18"/>
          </w:rPr>
          <w:fldChar w:fldCharType="end"/>
        </w:r>
      </w:sdtContent>
    </w:sdt>
  </w:p>
  <w:p w14:paraId="0BCFCEDE" w14:textId="77777777" w:rsidR="008D5995" w:rsidRPr="00706332" w:rsidRDefault="008D5995"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B073" w14:textId="77777777" w:rsidR="008D5995" w:rsidRPr="00CD2C73" w:rsidRDefault="008D5995" w:rsidP="0087796F">
    <w:pPr>
      <w:pStyle w:val="Noga"/>
      <w:tabs>
        <w:tab w:val="clear" w:pos="9072"/>
      </w:tabs>
      <w:jc w:val="right"/>
    </w:pPr>
    <w:r w:rsidRPr="005332C6">
      <w:rPr>
        <w:noProof/>
        <w:sz w:val="16"/>
        <w:szCs w:val="16"/>
      </w:rPr>
      <w:drawing>
        <wp:inline distT="0" distB="0" distL="0" distR="0" wp14:anchorId="3B1013DA" wp14:editId="72D6777F">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0E372EC3" w14:textId="61B999FA" w:rsidR="008D5995" w:rsidRPr="0087796F" w:rsidRDefault="008D5995" w:rsidP="00877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AA22" w14:textId="77777777" w:rsidR="008D5995" w:rsidRDefault="008D5995" w:rsidP="00706332">
      <w:pPr>
        <w:spacing w:after="0" w:line="240" w:lineRule="auto"/>
      </w:pPr>
      <w:r>
        <w:separator/>
      </w:r>
    </w:p>
  </w:footnote>
  <w:footnote w:type="continuationSeparator" w:id="0">
    <w:p w14:paraId="607923B7" w14:textId="77777777" w:rsidR="008D5995" w:rsidRDefault="008D5995"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E5A8" w14:textId="77777777" w:rsidR="008D5995" w:rsidRDefault="008D5995" w:rsidP="00706332">
    <w:pPr>
      <w:pStyle w:val="Glava"/>
      <w:tabs>
        <w:tab w:val="clear" w:pos="4536"/>
        <w:tab w:val="center" w:pos="7655"/>
      </w:tabs>
      <w:ind w:right="-1133"/>
    </w:pPr>
    <w:r>
      <w:tab/>
    </w:r>
  </w:p>
  <w:p w14:paraId="25860A04" w14:textId="77777777" w:rsidR="008D5995" w:rsidRDefault="008D59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CC3" w14:textId="77777777" w:rsidR="008D5995" w:rsidRDefault="008D5995" w:rsidP="0087796F">
    <w:pPr>
      <w:pStyle w:val="Glava"/>
      <w:keepLines/>
      <w:widowControl w:val="0"/>
      <w:tabs>
        <w:tab w:val="clear" w:pos="4536"/>
        <w:tab w:val="center" w:pos="8080"/>
      </w:tabs>
      <w:ind w:right="-1134"/>
    </w:pPr>
    <w:r>
      <w:tab/>
    </w:r>
    <w:r>
      <w:rPr>
        <w:noProof/>
      </w:rPr>
      <w:drawing>
        <wp:inline distT="0" distB="0" distL="0" distR="0" wp14:anchorId="2D719DA3" wp14:editId="7AB943EA">
          <wp:extent cx="3438525" cy="1823085"/>
          <wp:effectExtent l="0" t="0" r="9525" b="5715"/>
          <wp:docPr id="149" name="Slika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FBF7FB7" w14:textId="1E9AD3AB" w:rsidR="008D5995" w:rsidRPr="0087796F" w:rsidRDefault="008D5995" w:rsidP="00877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C4D18"/>
    <w:multiLevelType w:val="hybridMultilevel"/>
    <w:tmpl w:val="386CD2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F1896"/>
    <w:multiLevelType w:val="hybridMultilevel"/>
    <w:tmpl w:val="273CA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E720F0"/>
    <w:multiLevelType w:val="hybridMultilevel"/>
    <w:tmpl w:val="B9DCC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9E6693"/>
    <w:multiLevelType w:val="hybridMultilevel"/>
    <w:tmpl w:val="D1BC9B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761F49"/>
    <w:multiLevelType w:val="hybridMultilevel"/>
    <w:tmpl w:val="4752941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937ED1"/>
    <w:multiLevelType w:val="hybridMultilevel"/>
    <w:tmpl w:val="17544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F009EB"/>
    <w:multiLevelType w:val="hybridMultilevel"/>
    <w:tmpl w:val="9EFCC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454290"/>
    <w:multiLevelType w:val="hybridMultilevel"/>
    <w:tmpl w:val="C43E2B66"/>
    <w:lvl w:ilvl="0" w:tplc="EEA86A1A">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C2477B"/>
    <w:multiLevelType w:val="hybridMultilevel"/>
    <w:tmpl w:val="B0B49C18"/>
    <w:lvl w:ilvl="0" w:tplc="43742B2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6"/>
  </w:num>
  <w:num w:numId="5">
    <w:abstractNumId w:val="18"/>
  </w:num>
  <w:num w:numId="6">
    <w:abstractNumId w:val="17"/>
  </w:num>
  <w:num w:numId="7">
    <w:abstractNumId w:val="22"/>
  </w:num>
  <w:num w:numId="8">
    <w:abstractNumId w:val="15"/>
  </w:num>
  <w:num w:numId="9">
    <w:abstractNumId w:val="13"/>
  </w:num>
  <w:num w:numId="10">
    <w:abstractNumId w:val="21"/>
  </w:num>
  <w:num w:numId="11">
    <w:abstractNumId w:val="24"/>
  </w:num>
  <w:num w:numId="12">
    <w:abstractNumId w:val="5"/>
  </w:num>
  <w:num w:numId="13">
    <w:abstractNumId w:val="5"/>
  </w:num>
  <w:num w:numId="14">
    <w:abstractNumId w:val="7"/>
  </w:num>
  <w:num w:numId="15">
    <w:abstractNumId w:val="0"/>
  </w:num>
  <w:num w:numId="16">
    <w:abstractNumId w:val="11"/>
  </w:num>
  <w:num w:numId="17">
    <w:abstractNumId w:val="9"/>
  </w:num>
  <w:num w:numId="18">
    <w:abstractNumId w:val="23"/>
  </w:num>
  <w:num w:numId="19">
    <w:abstractNumId w:val="2"/>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26"/>
  </w:num>
  <w:num w:numId="27">
    <w:abstractNumId w:val="25"/>
  </w:num>
  <w:num w:numId="28">
    <w:abstractNumId w:val="19"/>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7F"/>
    <w:rsid w:val="0001735E"/>
    <w:rsid w:val="000264F1"/>
    <w:rsid w:val="00036B9B"/>
    <w:rsid w:val="00056F05"/>
    <w:rsid w:val="00064870"/>
    <w:rsid w:val="00070015"/>
    <w:rsid w:val="0007011A"/>
    <w:rsid w:val="000A2A96"/>
    <w:rsid w:val="000B05D4"/>
    <w:rsid w:val="000B0708"/>
    <w:rsid w:val="000B664B"/>
    <w:rsid w:val="000B791F"/>
    <w:rsid w:val="000B798F"/>
    <w:rsid w:val="000F1EB6"/>
    <w:rsid w:val="000F281E"/>
    <w:rsid w:val="00117BCA"/>
    <w:rsid w:val="00125E0A"/>
    <w:rsid w:val="0012681D"/>
    <w:rsid w:val="0013443D"/>
    <w:rsid w:val="00161083"/>
    <w:rsid w:val="00193410"/>
    <w:rsid w:val="001D2EE9"/>
    <w:rsid w:val="001D53D0"/>
    <w:rsid w:val="001E3234"/>
    <w:rsid w:val="001E48E4"/>
    <w:rsid w:val="001E7DCF"/>
    <w:rsid w:val="001F7309"/>
    <w:rsid w:val="001F73EB"/>
    <w:rsid w:val="0020794A"/>
    <w:rsid w:val="00221E72"/>
    <w:rsid w:val="00227B9D"/>
    <w:rsid w:val="00232D7B"/>
    <w:rsid w:val="00237B4E"/>
    <w:rsid w:val="00237C03"/>
    <w:rsid w:val="00240558"/>
    <w:rsid w:val="002405E1"/>
    <w:rsid w:val="0025376F"/>
    <w:rsid w:val="00262DC0"/>
    <w:rsid w:val="002741CE"/>
    <w:rsid w:val="002879C4"/>
    <w:rsid w:val="002A4DCF"/>
    <w:rsid w:val="002A6E93"/>
    <w:rsid w:val="002B05FF"/>
    <w:rsid w:val="002B5C4A"/>
    <w:rsid w:val="002B6D11"/>
    <w:rsid w:val="002B780B"/>
    <w:rsid w:val="002C2FAA"/>
    <w:rsid w:val="002C7414"/>
    <w:rsid w:val="002D0EC1"/>
    <w:rsid w:val="002D45A9"/>
    <w:rsid w:val="002F008F"/>
    <w:rsid w:val="002F3A32"/>
    <w:rsid w:val="003152A5"/>
    <w:rsid w:val="00327F54"/>
    <w:rsid w:val="00330997"/>
    <w:rsid w:val="003328EF"/>
    <w:rsid w:val="0034318C"/>
    <w:rsid w:val="003538DF"/>
    <w:rsid w:val="003558D4"/>
    <w:rsid w:val="0036087E"/>
    <w:rsid w:val="00367648"/>
    <w:rsid w:val="0037304F"/>
    <w:rsid w:val="003769C6"/>
    <w:rsid w:val="00390BA4"/>
    <w:rsid w:val="003A307D"/>
    <w:rsid w:val="003C2D13"/>
    <w:rsid w:val="003C34B0"/>
    <w:rsid w:val="003C50AB"/>
    <w:rsid w:val="003D57D3"/>
    <w:rsid w:val="003D59DD"/>
    <w:rsid w:val="003E42AC"/>
    <w:rsid w:val="003E4AC7"/>
    <w:rsid w:val="003E634D"/>
    <w:rsid w:val="003E6ED6"/>
    <w:rsid w:val="003F0405"/>
    <w:rsid w:val="004004FF"/>
    <w:rsid w:val="0040345B"/>
    <w:rsid w:val="00410EE6"/>
    <w:rsid w:val="0042445A"/>
    <w:rsid w:val="00443892"/>
    <w:rsid w:val="00461CAA"/>
    <w:rsid w:val="0047186D"/>
    <w:rsid w:val="00475AAF"/>
    <w:rsid w:val="00483FCE"/>
    <w:rsid w:val="00487B4F"/>
    <w:rsid w:val="00497BCD"/>
    <w:rsid w:val="004A4DCF"/>
    <w:rsid w:val="004B1AA2"/>
    <w:rsid w:val="004E6437"/>
    <w:rsid w:val="004F42B1"/>
    <w:rsid w:val="004F7F9C"/>
    <w:rsid w:val="005240B4"/>
    <w:rsid w:val="00534920"/>
    <w:rsid w:val="0053502B"/>
    <w:rsid w:val="005541CE"/>
    <w:rsid w:val="00560D01"/>
    <w:rsid w:val="00590B80"/>
    <w:rsid w:val="005B0FE3"/>
    <w:rsid w:val="005C7DDC"/>
    <w:rsid w:val="005D7F4A"/>
    <w:rsid w:val="005E0662"/>
    <w:rsid w:val="005E39D0"/>
    <w:rsid w:val="005E46E2"/>
    <w:rsid w:val="005F6484"/>
    <w:rsid w:val="006050AC"/>
    <w:rsid w:val="00607D19"/>
    <w:rsid w:val="00610CBF"/>
    <w:rsid w:val="00613D1F"/>
    <w:rsid w:val="00621659"/>
    <w:rsid w:val="00621825"/>
    <w:rsid w:val="00623113"/>
    <w:rsid w:val="0062473D"/>
    <w:rsid w:val="0064555F"/>
    <w:rsid w:val="00646285"/>
    <w:rsid w:val="00663B8C"/>
    <w:rsid w:val="006837A5"/>
    <w:rsid w:val="006966AB"/>
    <w:rsid w:val="006B1B83"/>
    <w:rsid w:val="006B6DE8"/>
    <w:rsid w:val="006D1173"/>
    <w:rsid w:val="006D1205"/>
    <w:rsid w:val="006D4FAD"/>
    <w:rsid w:val="006D6CE6"/>
    <w:rsid w:val="006E3B43"/>
    <w:rsid w:val="006E677B"/>
    <w:rsid w:val="006E7EEF"/>
    <w:rsid w:val="00706332"/>
    <w:rsid w:val="00730696"/>
    <w:rsid w:val="00731968"/>
    <w:rsid w:val="00733732"/>
    <w:rsid w:val="0075796A"/>
    <w:rsid w:val="007624E5"/>
    <w:rsid w:val="00772AD4"/>
    <w:rsid w:val="0077798F"/>
    <w:rsid w:val="00793F18"/>
    <w:rsid w:val="007A185E"/>
    <w:rsid w:val="007A2B43"/>
    <w:rsid w:val="007B1B90"/>
    <w:rsid w:val="007B643D"/>
    <w:rsid w:val="007B70C5"/>
    <w:rsid w:val="007C0979"/>
    <w:rsid w:val="007C3545"/>
    <w:rsid w:val="007D4757"/>
    <w:rsid w:val="0080235D"/>
    <w:rsid w:val="008041C7"/>
    <w:rsid w:val="00807659"/>
    <w:rsid w:val="0081541E"/>
    <w:rsid w:val="0081641E"/>
    <w:rsid w:val="00817863"/>
    <w:rsid w:val="00822229"/>
    <w:rsid w:val="0082724C"/>
    <w:rsid w:val="00827EB1"/>
    <w:rsid w:val="0084619C"/>
    <w:rsid w:val="0084667C"/>
    <w:rsid w:val="00850B66"/>
    <w:rsid w:val="0085423E"/>
    <w:rsid w:val="00860AF0"/>
    <w:rsid w:val="00864E5B"/>
    <w:rsid w:val="008738F0"/>
    <w:rsid w:val="0087796F"/>
    <w:rsid w:val="00880596"/>
    <w:rsid w:val="0088475C"/>
    <w:rsid w:val="00892C7A"/>
    <w:rsid w:val="00894734"/>
    <w:rsid w:val="008B314C"/>
    <w:rsid w:val="008B7578"/>
    <w:rsid w:val="008D0BDD"/>
    <w:rsid w:val="008D5995"/>
    <w:rsid w:val="008F6B1D"/>
    <w:rsid w:val="00924EC2"/>
    <w:rsid w:val="00925808"/>
    <w:rsid w:val="009312FF"/>
    <w:rsid w:val="00935BCA"/>
    <w:rsid w:val="00942690"/>
    <w:rsid w:val="00962B78"/>
    <w:rsid w:val="00972E31"/>
    <w:rsid w:val="009751AA"/>
    <w:rsid w:val="00982C68"/>
    <w:rsid w:val="00985766"/>
    <w:rsid w:val="00987D03"/>
    <w:rsid w:val="009919B9"/>
    <w:rsid w:val="009967B1"/>
    <w:rsid w:val="009D3074"/>
    <w:rsid w:val="00A12A54"/>
    <w:rsid w:val="00A36330"/>
    <w:rsid w:val="00A6663B"/>
    <w:rsid w:val="00A7017F"/>
    <w:rsid w:val="00A7164B"/>
    <w:rsid w:val="00A75C32"/>
    <w:rsid w:val="00A77EEC"/>
    <w:rsid w:val="00A81397"/>
    <w:rsid w:val="00A91DAC"/>
    <w:rsid w:val="00A93F16"/>
    <w:rsid w:val="00AA04A1"/>
    <w:rsid w:val="00AA4413"/>
    <w:rsid w:val="00AA4C0A"/>
    <w:rsid w:val="00AB52F1"/>
    <w:rsid w:val="00AD006F"/>
    <w:rsid w:val="00AE2268"/>
    <w:rsid w:val="00AE6AA6"/>
    <w:rsid w:val="00AF4793"/>
    <w:rsid w:val="00B00580"/>
    <w:rsid w:val="00B0190B"/>
    <w:rsid w:val="00B163CC"/>
    <w:rsid w:val="00B245D0"/>
    <w:rsid w:val="00B31D2A"/>
    <w:rsid w:val="00B33B64"/>
    <w:rsid w:val="00B45C1A"/>
    <w:rsid w:val="00B50EE3"/>
    <w:rsid w:val="00B53F04"/>
    <w:rsid w:val="00B67106"/>
    <w:rsid w:val="00B718A9"/>
    <w:rsid w:val="00B87FC0"/>
    <w:rsid w:val="00B9655F"/>
    <w:rsid w:val="00BA5700"/>
    <w:rsid w:val="00BA5803"/>
    <w:rsid w:val="00BC0C48"/>
    <w:rsid w:val="00BD69EB"/>
    <w:rsid w:val="00BD6A7B"/>
    <w:rsid w:val="00BE0C24"/>
    <w:rsid w:val="00BE4CBE"/>
    <w:rsid w:val="00BE5210"/>
    <w:rsid w:val="00BF34D8"/>
    <w:rsid w:val="00BF54FE"/>
    <w:rsid w:val="00BF5B7D"/>
    <w:rsid w:val="00C01609"/>
    <w:rsid w:val="00C03D0B"/>
    <w:rsid w:val="00C047F3"/>
    <w:rsid w:val="00C1240D"/>
    <w:rsid w:val="00C23483"/>
    <w:rsid w:val="00C40C21"/>
    <w:rsid w:val="00C5441B"/>
    <w:rsid w:val="00C76146"/>
    <w:rsid w:val="00C841AA"/>
    <w:rsid w:val="00CA3B6B"/>
    <w:rsid w:val="00CC209A"/>
    <w:rsid w:val="00CD63A1"/>
    <w:rsid w:val="00CF003D"/>
    <w:rsid w:val="00CF23BD"/>
    <w:rsid w:val="00D07326"/>
    <w:rsid w:val="00D073C2"/>
    <w:rsid w:val="00D102FF"/>
    <w:rsid w:val="00D17D8D"/>
    <w:rsid w:val="00D53789"/>
    <w:rsid w:val="00D55D4A"/>
    <w:rsid w:val="00D6264D"/>
    <w:rsid w:val="00DA1FBE"/>
    <w:rsid w:val="00DA712D"/>
    <w:rsid w:val="00DE2568"/>
    <w:rsid w:val="00DF0209"/>
    <w:rsid w:val="00DF082D"/>
    <w:rsid w:val="00DF6032"/>
    <w:rsid w:val="00DF73F2"/>
    <w:rsid w:val="00E000BA"/>
    <w:rsid w:val="00E02299"/>
    <w:rsid w:val="00E12778"/>
    <w:rsid w:val="00E30FE4"/>
    <w:rsid w:val="00E40A6C"/>
    <w:rsid w:val="00E41F5F"/>
    <w:rsid w:val="00E44CB9"/>
    <w:rsid w:val="00E55985"/>
    <w:rsid w:val="00E61ADF"/>
    <w:rsid w:val="00E6236D"/>
    <w:rsid w:val="00E81E65"/>
    <w:rsid w:val="00E8315F"/>
    <w:rsid w:val="00E9480A"/>
    <w:rsid w:val="00E94D99"/>
    <w:rsid w:val="00E96AA0"/>
    <w:rsid w:val="00EA1FB9"/>
    <w:rsid w:val="00EA7C80"/>
    <w:rsid w:val="00EB0075"/>
    <w:rsid w:val="00EB1B24"/>
    <w:rsid w:val="00EB26F7"/>
    <w:rsid w:val="00EB6FD0"/>
    <w:rsid w:val="00EB7B0D"/>
    <w:rsid w:val="00EC1AF9"/>
    <w:rsid w:val="00EC6FF0"/>
    <w:rsid w:val="00ED0D72"/>
    <w:rsid w:val="00EE2EA5"/>
    <w:rsid w:val="00EE7F61"/>
    <w:rsid w:val="00EF75DE"/>
    <w:rsid w:val="00F019B9"/>
    <w:rsid w:val="00F01B57"/>
    <w:rsid w:val="00F16D65"/>
    <w:rsid w:val="00F201CA"/>
    <w:rsid w:val="00F41D1F"/>
    <w:rsid w:val="00F7467F"/>
    <w:rsid w:val="00F74A6C"/>
    <w:rsid w:val="00F855AE"/>
    <w:rsid w:val="00FA227B"/>
    <w:rsid w:val="00FC2741"/>
    <w:rsid w:val="00FD2BC5"/>
    <w:rsid w:val="00FD51BC"/>
    <w:rsid w:val="00FE092D"/>
    <w:rsid w:val="00FE1779"/>
    <w:rsid w:val="00FE3F88"/>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4B4DCB4"/>
  <w15:docId w15:val="{6B780F3B-22B0-4D53-BF72-DA778B3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3789"/>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
    <w:basedOn w:val="Navaden"/>
    <w:link w:val="GlavaZnak"/>
    <w:unhideWhenUsed/>
    <w:rsid w:val="00706332"/>
    <w:pPr>
      <w:tabs>
        <w:tab w:val="center" w:pos="4536"/>
        <w:tab w:val="right" w:pos="9072"/>
      </w:tabs>
      <w:spacing w:after="0" w:line="240" w:lineRule="auto"/>
    </w:pPr>
  </w:style>
  <w:style w:type="character" w:customStyle="1" w:styleId="GlavaZnak">
    <w:name w:val="Glava Znak"/>
    <w:aliases w:val="E-PVO-glava Znak, Znak Znak,Header-PR Znak"/>
    <w:basedOn w:val="Privzetapisavaodstavka"/>
    <w:link w:val="Glava"/>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402">
      <w:bodyDiv w:val="1"/>
      <w:marLeft w:val="0"/>
      <w:marRight w:val="0"/>
      <w:marTop w:val="0"/>
      <w:marBottom w:val="0"/>
      <w:divBdr>
        <w:top w:val="none" w:sz="0" w:space="0" w:color="auto"/>
        <w:left w:val="none" w:sz="0" w:space="0" w:color="auto"/>
        <w:bottom w:val="none" w:sz="0" w:space="0" w:color="auto"/>
        <w:right w:val="none" w:sz="0" w:space="0" w:color="auto"/>
      </w:divBdr>
    </w:div>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0201963">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72834367">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3942939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71558541">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24513827">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33297218">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780303855">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0527194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
    <w:div w:id="1129009616">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18497245">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24160555">
      <w:bodyDiv w:val="1"/>
      <w:marLeft w:val="0"/>
      <w:marRight w:val="0"/>
      <w:marTop w:val="0"/>
      <w:marBottom w:val="0"/>
      <w:divBdr>
        <w:top w:val="none" w:sz="0" w:space="0" w:color="auto"/>
        <w:left w:val="none" w:sz="0" w:space="0" w:color="auto"/>
        <w:bottom w:val="none" w:sz="0" w:space="0" w:color="auto"/>
        <w:right w:val="none" w:sz="0" w:space="0" w:color="auto"/>
      </w:divBdr>
    </w:div>
    <w:div w:id="1830437541">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06467754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EB9E-60CB-4D20-B7E6-80A3FCFA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Loti Windschnurer</cp:lastModifiedBy>
  <cp:revision>4</cp:revision>
  <cp:lastPrinted>2020-01-08T11:11:00Z</cp:lastPrinted>
  <dcterms:created xsi:type="dcterms:W3CDTF">2023-09-13T08:02:00Z</dcterms:created>
  <dcterms:modified xsi:type="dcterms:W3CDTF">2023-09-13T08:07:00Z</dcterms:modified>
</cp:coreProperties>
</file>