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9D" w:rsidRPr="00142A17" w:rsidRDefault="009C1565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szCs w:val="20"/>
          <w:lang w:eastAsia="sl-SI"/>
        </w:rPr>
        <w:t xml:space="preserve">Datum: </w:t>
      </w:r>
      <w:r w:rsidR="006B1C52">
        <w:rPr>
          <w:rFonts w:eastAsia="Times New Roman" w:cs="Tahoma"/>
          <w:szCs w:val="20"/>
          <w:lang w:eastAsia="sl-SI"/>
        </w:rPr>
        <w:t>15</w:t>
      </w:r>
      <w:r w:rsidR="00204A3B">
        <w:rPr>
          <w:rFonts w:eastAsia="Times New Roman" w:cs="Tahoma"/>
          <w:szCs w:val="20"/>
          <w:lang w:eastAsia="sl-SI"/>
        </w:rPr>
        <w:t>.</w:t>
      </w:r>
      <w:r w:rsidR="00815796">
        <w:rPr>
          <w:rFonts w:eastAsia="Times New Roman" w:cs="Tahoma"/>
          <w:szCs w:val="20"/>
          <w:lang w:eastAsia="sl-SI"/>
        </w:rPr>
        <w:t>10.</w:t>
      </w:r>
      <w:r w:rsidR="00204A3B">
        <w:rPr>
          <w:rFonts w:eastAsia="Times New Roman" w:cs="Tahoma"/>
          <w:szCs w:val="20"/>
          <w:lang w:eastAsia="sl-SI"/>
        </w:rPr>
        <w:t>2018</w:t>
      </w:r>
    </w:p>
    <w:p w:rsidR="0091759D" w:rsidRPr="00142A17" w:rsidRDefault="0091759D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3080C" w:rsidRDefault="00C17E42" w:rsidP="00204A3B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b/>
          <w:szCs w:val="20"/>
          <w:lang w:eastAsia="sl-SI"/>
        </w:rPr>
        <w:t xml:space="preserve">ZADEVA: 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Odgovor</w:t>
      </w:r>
      <w:r>
        <w:rPr>
          <w:rFonts w:eastAsia="Times New Roman" w:cs="Tahoma"/>
          <w:b/>
          <w:i/>
          <w:szCs w:val="20"/>
          <w:lang w:eastAsia="sl-SI"/>
        </w:rPr>
        <w:t>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i na vprašanj</w:t>
      </w:r>
      <w:r>
        <w:rPr>
          <w:rFonts w:eastAsia="Times New Roman" w:cs="Tahoma"/>
          <w:b/>
          <w:i/>
          <w:szCs w:val="20"/>
          <w:lang w:eastAsia="sl-SI"/>
        </w:rPr>
        <w:t>e/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 xml:space="preserve">a v zvezi z javnim naročilom </w:t>
      </w:r>
      <w:r w:rsidR="0003080C" w:rsidRPr="00142A17">
        <w:rPr>
          <w:rFonts w:eastAsia="Times New Roman" w:cs="Tahoma"/>
          <w:b/>
          <w:i/>
          <w:szCs w:val="20"/>
          <w:lang w:eastAsia="sl-SI"/>
        </w:rPr>
        <w:t xml:space="preserve">št. </w:t>
      </w:r>
      <w:r w:rsidR="00815796">
        <w:rPr>
          <w:rFonts w:cs="Tahoma"/>
          <w:b/>
        </w:rPr>
        <w:t>JHL-</w:t>
      </w:r>
      <w:r w:rsidR="00B520F1">
        <w:rPr>
          <w:rFonts w:cs="Tahoma"/>
          <w:b/>
        </w:rPr>
        <w:t>27</w:t>
      </w:r>
      <w:r w:rsidR="00815796">
        <w:rPr>
          <w:rFonts w:cs="Tahoma"/>
          <w:b/>
        </w:rPr>
        <w:t>/18 - 1</w:t>
      </w:r>
    </w:p>
    <w:p w:rsidR="002E0450" w:rsidRPr="00142A17" w:rsidRDefault="002E0450" w:rsidP="002E0450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</w:p>
    <w:p w:rsidR="009613AD" w:rsidRPr="00142A17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Spoštovani,</w:t>
      </w:r>
    </w:p>
    <w:p w:rsidR="009613AD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 strani gospodarsk</w:t>
      </w:r>
      <w:r w:rsidR="00C17E42">
        <w:rPr>
          <w:szCs w:val="20"/>
        </w:rPr>
        <w:t>ega/</w:t>
      </w:r>
      <w:r w:rsidRPr="00142A17">
        <w:rPr>
          <w:szCs w:val="20"/>
        </w:rPr>
        <w:t>ih subjekt</w:t>
      </w:r>
      <w:r w:rsidR="00C17E42">
        <w:rPr>
          <w:szCs w:val="20"/>
        </w:rPr>
        <w:t>a/</w:t>
      </w:r>
      <w:proofErr w:type="spellStart"/>
      <w:r w:rsidRPr="00142A17">
        <w:rPr>
          <w:szCs w:val="20"/>
        </w:rPr>
        <w:t>ov</w:t>
      </w:r>
      <w:proofErr w:type="spellEnd"/>
      <w:r w:rsidRPr="00142A17">
        <w:rPr>
          <w:szCs w:val="20"/>
        </w:rPr>
        <w:t xml:space="preserve"> smo </w:t>
      </w:r>
      <w:r w:rsidR="00760615">
        <w:rPr>
          <w:szCs w:val="20"/>
        </w:rPr>
        <w:t xml:space="preserve">dne </w:t>
      </w:r>
      <w:r w:rsidR="000E61A5">
        <w:rPr>
          <w:szCs w:val="20"/>
        </w:rPr>
        <w:t>12.</w:t>
      </w:r>
      <w:r w:rsidR="00815796">
        <w:rPr>
          <w:szCs w:val="20"/>
        </w:rPr>
        <w:t>10</w:t>
      </w:r>
      <w:r w:rsidR="00204A3B">
        <w:rPr>
          <w:szCs w:val="20"/>
        </w:rPr>
        <w:t>.</w:t>
      </w:r>
      <w:r w:rsidR="00787377">
        <w:rPr>
          <w:szCs w:val="20"/>
        </w:rPr>
        <w:t>2018</w:t>
      </w:r>
      <w:r w:rsidR="00760615">
        <w:rPr>
          <w:szCs w:val="20"/>
        </w:rPr>
        <w:t xml:space="preserve">, </w:t>
      </w:r>
      <w:r w:rsidRPr="00142A17">
        <w:rPr>
          <w:szCs w:val="20"/>
        </w:rPr>
        <w:t>prejeli vprašanj</w:t>
      </w:r>
      <w:r w:rsidR="00C17E42">
        <w:rPr>
          <w:szCs w:val="20"/>
        </w:rPr>
        <w:t>e/</w:t>
      </w:r>
      <w:r w:rsidRPr="00142A17">
        <w:rPr>
          <w:szCs w:val="20"/>
        </w:rPr>
        <w:t>a v zvezi z objavljeno razpisno doku</w:t>
      </w:r>
      <w:r w:rsidR="003303CD">
        <w:rPr>
          <w:szCs w:val="20"/>
        </w:rPr>
        <w:t>mentacijo za javno naročilo.</w:t>
      </w:r>
      <w:r w:rsidR="008A6269">
        <w:rPr>
          <w:szCs w:val="20"/>
        </w:rPr>
        <w:t xml:space="preserve"> Objavljamo tudi popravek razpisne dokumentacije.</w:t>
      </w:r>
    </w:p>
    <w:p w:rsidR="003303CD" w:rsidRDefault="003303CD" w:rsidP="009613AD">
      <w:pPr>
        <w:spacing w:after="0" w:line="240" w:lineRule="auto"/>
        <w:rPr>
          <w:szCs w:val="20"/>
        </w:rPr>
      </w:pPr>
    </w:p>
    <w:p w:rsidR="00CF2FC9" w:rsidRPr="00CF2FC9" w:rsidRDefault="00CF2FC9" w:rsidP="00E954C4">
      <w:pPr>
        <w:spacing w:after="0" w:line="240" w:lineRule="auto"/>
        <w:rPr>
          <w:i/>
          <w:sz w:val="18"/>
          <w:szCs w:val="20"/>
        </w:rPr>
      </w:pPr>
      <w:r w:rsidRPr="00CF2FC9">
        <w:rPr>
          <w:i/>
          <w:sz w:val="18"/>
          <w:szCs w:val="20"/>
        </w:rPr>
        <w:t>V skladu s tč. 6.1 razpisne dokumentacije so sestavni del razpisne dokumentacije tudi vse morebitne spremembe, dopolnitve in popravki razpisne dokumentacije ter pojasnila in odgovori na vprašanja ponudnikov s strani naročnika</w:t>
      </w:r>
      <w:r>
        <w:rPr>
          <w:i/>
          <w:sz w:val="18"/>
          <w:szCs w:val="20"/>
        </w:rPr>
        <w:t>.</w:t>
      </w:r>
    </w:p>
    <w:p w:rsidR="00CF2FC9" w:rsidRPr="00142A17" w:rsidRDefault="00CF2FC9" w:rsidP="009613AD">
      <w:pPr>
        <w:pBdr>
          <w:bottom w:val="single" w:sz="6" w:space="1" w:color="auto"/>
        </w:pBdr>
        <w:spacing w:after="0" w:line="240" w:lineRule="auto"/>
        <w:rPr>
          <w:szCs w:val="20"/>
        </w:rPr>
      </w:pPr>
    </w:p>
    <w:p w:rsidR="00815796" w:rsidRPr="003004AA" w:rsidRDefault="00B520F1" w:rsidP="006B1C52">
      <w:pPr>
        <w:pStyle w:val="Naslov5"/>
        <w:pBdr>
          <w:bottom w:val="none" w:sz="0" w:space="0" w:color="auto"/>
        </w:pBdr>
        <w:shd w:val="clear" w:color="auto" w:fill="FFFFFF"/>
        <w:jc w:val="both"/>
        <w:rPr>
          <w:rFonts w:ascii="Tahoma" w:eastAsia="Calibri" w:hAnsi="Tahoma"/>
          <w:b w:val="0"/>
          <w:bCs w:val="0"/>
          <w:sz w:val="20"/>
          <w:szCs w:val="20"/>
          <w:lang w:eastAsia="en-US"/>
        </w:rPr>
      </w:pPr>
      <w:r>
        <w:rPr>
          <w:rFonts w:ascii="Tahoma" w:hAnsi="Tahoma" w:cs="Tahoma"/>
          <w:color w:val="17365D"/>
          <w:szCs w:val="20"/>
        </w:rPr>
        <w:t>VPRAŠANJE</w:t>
      </w:r>
      <w:r w:rsidR="000E61A5">
        <w:rPr>
          <w:rFonts w:ascii="Tahoma" w:hAnsi="Tahoma" w:cs="Tahoma"/>
          <w:color w:val="17365D"/>
          <w:szCs w:val="20"/>
        </w:rPr>
        <w:t xml:space="preserve"> 1</w:t>
      </w:r>
      <w:r w:rsidR="009613AD" w:rsidRPr="00AD1446">
        <w:rPr>
          <w:rFonts w:ascii="Tahoma" w:hAnsi="Tahoma" w:cs="Tahoma"/>
          <w:color w:val="17365D"/>
          <w:szCs w:val="20"/>
        </w:rPr>
        <w:t xml:space="preserve">: </w:t>
      </w:r>
      <w:r w:rsidRPr="003004AA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naročnik pod točko 3.2.3. zahteva kadrovske sposobnosti kot navedeno v RD. </w:t>
      </w:r>
      <w:r w:rsidRPr="003004AA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>Ali je dopustno kadre podvajati kot npr.: strojnik in voznik C kategorije kot ena oseba</w:t>
      </w:r>
      <w:r w:rsidRPr="003004AA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>ali mora biti število zagotovljeno samostojno?</w:t>
      </w:r>
    </w:p>
    <w:p w:rsidR="003303CD" w:rsidRDefault="00C352DE" w:rsidP="00FF7BF7">
      <w:pPr>
        <w:pStyle w:val="Naslov5"/>
        <w:pBdr>
          <w:bottom w:val="none" w:sz="0" w:space="0" w:color="auto"/>
        </w:pBdr>
        <w:shd w:val="clear" w:color="auto" w:fill="FFFFFF"/>
        <w:rPr>
          <w:rFonts w:ascii="Tahoma" w:eastAsia="Calibri" w:hAnsi="Tahoma"/>
          <w:b w:val="0"/>
          <w:bCs w:val="0"/>
          <w:sz w:val="20"/>
          <w:szCs w:val="20"/>
          <w:lang w:eastAsia="en-US"/>
        </w:rPr>
      </w:pPr>
      <w:r w:rsidRPr="00AD1446">
        <w:rPr>
          <w:rFonts w:ascii="Tahoma" w:hAnsi="Tahoma" w:cs="Tahoma"/>
          <w:color w:val="C00000"/>
          <w:szCs w:val="20"/>
        </w:rPr>
        <w:t>ODGOVOR</w:t>
      </w:r>
      <w:r w:rsidR="000E61A5">
        <w:rPr>
          <w:rFonts w:ascii="Tahoma" w:hAnsi="Tahoma" w:cs="Tahoma"/>
          <w:color w:val="C00000"/>
          <w:szCs w:val="20"/>
        </w:rPr>
        <w:t xml:space="preserve"> 1</w:t>
      </w:r>
      <w:r w:rsidR="002E0450" w:rsidRPr="00AD1446">
        <w:rPr>
          <w:rFonts w:ascii="Tahoma" w:hAnsi="Tahoma" w:cs="Tahoma"/>
          <w:color w:val="C00000"/>
          <w:szCs w:val="20"/>
        </w:rPr>
        <w:t>:</w:t>
      </w:r>
      <w:r w:rsidR="00FF7BF7">
        <w:rPr>
          <w:rFonts w:ascii="Tahoma" w:hAnsi="Tahoma" w:cs="Tahoma"/>
          <w:color w:val="C00000"/>
          <w:szCs w:val="20"/>
        </w:rPr>
        <w:t xml:space="preserve"> </w:t>
      </w:r>
      <w:r w:rsidR="003004AA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Izvajanje zimske službe se običajno izvaja ponoči od 22,00 do 7,00 ure zjutraj. V akcijo je vključeno </w:t>
      </w:r>
      <w:r w:rsidR="003B442B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do </w:t>
      </w:r>
      <w:r w:rsidR="002152ED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19</w:t>
      </w:r>
      <w:r w:rsidR="003004AA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strojev gradbene mehanizacije, katero upravlja </w:t>
      </w:r>
      <w:r w:rsidR="003B442B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(do) </w:t>
      </w:r>
      <w:r w:rsidR="002152ED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19</w:t>
      </w:r>
      <w:r w:rsidR="003004AA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strojnikov in voznikov.  Strojniki </w:t>
      </w:r>
      <w:r w:rsidR="003004AA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in vozniki morajo imeti ustrezne</w:t>
      </w:r>
      <w:r w:rsidR="002152ED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izpite in kvalifikacije.</w:t>
      </w:r>
      <w:r w:rsidR="003004AA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Strojnik ima lahko več kvalifikacij (izpit za traktor in  kvalifik</w:t>
      </w:r>
      <w:r w:rsidR="003B442B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acijo za gradbeno mehanizacijo).</w:t>
      </w:r>
      <w:r w:rsidR="006B1C52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 </w:t>
      </w:r>
      <w:r w:rsidR="003004AA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Izvajalec mora s </w:t>
      </w:r>
      <w:r w:rsidR="003B442B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tehnično in </w:t>
      </w:r>
      <w:r w:rsidR="003004AA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kadrovsko zasedbo zagotoviti, da pri izv</w:t>
      </w:r>
      <w:r w:rsidR="003B442B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ajanju zimske službe </w:t>
      </w:r>
      <w:r w:rsidR="002152ED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lahko </w:t>
      </w:r>
      <w:r w:rsidR="003B442B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sodeluje 19</w:t>
      </w:r>
      <w:r w:rsidR="003004AA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strojev</w:t>
      </w:r>
      <w:r w:rsidR="003004AA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gradbene mehanizacije naenkrat, ki jih </w:t>
      </w:r>
      <w:r w:rsidR="002152ED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lahko </w:t>
      </w:r>
      <w:r w:rsidR="003004AA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samostojno upravlja 1</w:t>
      </w:r>
      <w:r w:rsidR="002152ED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9</w:t>
      </w:r>
      <w:r w:rsidR="003004AA" w:rsidRPr="00FF7BF7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oseb. </w:t>
      </w:r>
    </w:p>
    <w:p w:rsidR="00FF7BF7" w:rsidRPr="00FF7BF7" w:rsidRDefault="00FF7BF7" w:rsidP="00FF7BF7">
      <w:pPr>
        <w:pStyle w:val="Naslov5"/>
        <w:pBdr>
          <w:bottom w:val="none" w:sz="0" w:space="0" w:color="auto"/>
        </w:pBdr>
        <w:shd w:val="clear" w:color="auto" w:fill="FFFFFF"/>
        <w:rPr>
          <w:rFonts w:ascii="Tahoma" w:eastAsia="Calibri" w:hAnsi="Tahoma"/>
          <w:b w:val="0"/>
          <w:bCs w:val="0"/>
          <w:sz w:val="20"/>
          <w:szCs w:val="20"/>
          <w:lang w:eastAsia="en-US"/>
        </w:rPr>
      </w:pPr>
    </w:p>
    <w:p w:rsidR="00FF7BF7" w:rsidRPr="00E77841" w:rsidRDefault="00B520F1" w:rsidP="00FF7BF7">
      <w:pPr>
        <w:pStyle w:val="Naslov5"/>
        <w:pBdr>
          <w:bottom w:val="none" w:sz="0" w:space="0" w:color="auto"/>
        </w:pBdr>
        <w:shd w:val="clear" w:color="auto" w:fill="FFFFFF"/>
        <w:jc w:val="both"/>
        <w:rPr>
          <w:rFonts w:ascii="Tahoma" w:eastAsia="Calibri" w:hAnsi="Tahoma"/>
          <w:b w:val="0"/>
          <w:bCs w:val="0"/>
          <w:sz w:val="20"/>
          <w:szCs w:val="20"/>
          <w:lang w:eastAsia="en-US"/>
        </w:rPr>
      </w:pPr>
      <w:r>
        <w:rPr>
          <w:rFonts w:ascii="Tahoma" w:hAnsi="Tahoma" w:cs="Tahoma"/>
          <w:bCs w:val="0"/>
          <w:color w:val="17365D"/>
          <w:szCs w:val="20"/>
        </w:rPr>
        <w:t>VPRAŠANJE</w:t>
      </w:r>
      <w:r w:rsidR="000E61A5" w:rsidRPr="000E61A5">
        <w:rPr>
          <w:rFonts w:ascii="Tahoma" w:hAnsi="Tahoma" w:cs="Tahoma"/>
          <w:bCs w:val="0"/>
          <w:color w:val="17365D"/>
          <w:szCs w:val="20"/>
        </w:rPr>
        <w:t xml:space="preserve"> 2:</w:t>
      </w:r>
      <w:r w:rsidR="000E61A5" w:rsidRPr="000E61A5">
        <w:rPr>
          <w:rFonts w:ascii="Tahoma" w:hAnsi="Tahoma" w:cs="Tahoma"/>
          <w:b w:val="0"/>
          <w:bCs w:val="0"/>
          <w:color w:val="17365D"/>
          <w:szCs w:val="20"/>
        </w:rPr>
        <w:t xml:space="preserve"> </w:t>
      </w:r>
      <w:r w:rsidRPr="00E77841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v kolikor ponudnik zagotovi število kadrov (strojnikov in voznikov) z uporabo zmogljivosti drugega subjekta:</w:t>
      </w:r>
    </w:p>
    <w:p w:rsidR="000E61A5" w:rsidRPr="00E77841" w:rsidRDefault="00B520F1" w:rsidP="00FF7BF7">
      <w:pPr>
        <w:pStyle w:val="Naslov5"/>
        <w:pBdr>
          <w:bottom w:val="none" w:sz="0" w:space="0" w:color="auto"/>
        </w:pBdr>
        <w:shd w:val="clear" w:color="auto" w:fill="FFFFFF"/>
        <w:jc w:val="both"/>
        <w:rPr>
          <w:rFonts w:ascii="Tahoma" w:eastAsia="Calibri" w:hAnsi="Tahoma"/>
          <w:b w:val="0"/>
          <w:bCs w:val="0"/>
          <w:sz w:val="20"/>
          <w:szCs w:val="20"/>
          <w:lang w:eastAsia="en-US"/>
        </w:rPr>
      </w:pPr>
      <w:r w:rsidRPr="00E77841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ali je dolžan subjekt (katerega zmogljivosti uporablja) prijaviti kot podizvajalca ali zadostuje samo listina (npr. </w:t>
      </w:r>
      <w:r w:rsidR="006B1C52" w:rsidRPr="00E77841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pogodba o poslovnem sodelovanju</w:t>
      </w:r>
      <w:r w:rsidRPr="00E77841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) s katero ponudnik dokaže, da ima za čas trajanja posla zagotovljen kader tega subjekta?</w:t>
      </w:r>
    </w:p>
    <w:p w:rsidR="000E61A5" w:rsidRDefault="000E61A5" w:rsidP="000E61A5">
      <w:pPr>
        <w:spacing w:after="0" w:line="240" w:lineRule="auto"/>
        <w:contextualSpacing/>
        <w:rPr>
          <w:bCs/>
          <w:szCs w:val="20"/>
        </w:rPr>
      </w:pPr>
    </w:p>
    <w:p w:rsidR="003004AA" w:rsidRPr="00FB375D" w:rsidRDefault="00B520F1" w:rsidP="00FB375D">
      <w:pPr>
        <w:spacing w:after="0" w:line="240" w:lineRule="auto"/>
        <w:contextualSpacing/>
        <w:rPr>
          <w:szCs w:val="20"/>
        </w:rPr>
      </w:pPr>
      <w:r>
        <w:rPr>
          <w:rFonts w:cs="Tahoma"/>
          <w:b/>
          <w:color w:val="C00000"/>
          <w:szCs w:val="20"/>
        </w:rPr>
        <w:t>ODGOVOR</w:t>
      </w:r>
      <w:r w:rsidR="000E61A5">
        <w:rPr>
          <w:rFonts w:cs="Tahoma"/>
          <w:b/>
          <w:color w:val="C00000"/>
          <w:szCs w:val="20"/>
        </w:rPr>
        <w:t xml:space="preserve"> 2</w:t>
      </w:r>
      <w:r w:rsidR="000E61A5" w:rsidRPr="000E61A5">
        <w:rPr>
          <w:rFonts w:cs="Tahoma"/>
          <w:b/>
          <w:color w:val="C00000"/>
          <w:szCs w:val="20"/>
        </w:rPr>
        <w:t>:</w:t>
      </w:r>
      <w:r w:rsidR="00E77841">
        <w:rPr>
          <w:rFonts w:cs="Tahoma"/>
          <w:b/>
          <w:color w:val="C00000"/>
          <w:szCs w:val="20"/>
        </w:rPr>
        <w:t xml:space="preserve"> </w:t>
      </w:r>
      <w:r w:rsidR="00FB375D" w:rsidRPr="00FB375D">
        <w:rPr>
          <w:szCs w:val="20"/>
        </w:rPr>
        <w:t>Ponudnik se glede zahtev</w:t>
      </w:r>
      <w:r w:rsidR="00FB375D">
        <w:rPr>
          <w:szCs w:val="20"/>
        </w:rPr>
        <w:t xml:space="preserve"> glede kadrovske sposobnosti</w:t>
      </w:r>
      <w:r w:rsidR="00FB375D" w:rsidRPr="00FB375D">
        <w:rPr>
          <w:szCs w:val="20"/>
        </w:rPr>
        <w:t xml:space="preserve"> </w:t>
      </w:r>
      <w:r w:rsidR="00874185">
        <w:rPr>
          <w:szCs w:val="20"/>
        </w:rPr>
        <w:t xml:space="preserve">lahko </w:t>
      </w:r>
      <w:r w:rsidR="00FB375D" w:rsidRPr="00FB375D">
        <w:rPr>
          <w:szCs w:val="20"/>
        </w:rPr>
        <w:t>sklicuje na zmogljivosti drugega subjek</w:t>
      </w:r>
      <w:r w:rsidR="00FB375D">
        <w:rPr>
          <w:szCs w:val="20"/>
        </w:rPr>
        <w:t>ta</w:t>
      </w:r>
      <w:r w:rsidR="00FB375D" w:rsidRPr="00FB375D">
        <w:rPr>
          <w:szCs w:val="20"/>
        </w:rPr>
        <w:t>,</w:t>
      </w:r>
      <w:r w:rsidR="00874185">
        <w:rPr>
          <w:szCs w:val="20"/>
        </w:rPr>
        <w:t xml:space="preserve"> vendar morajo ti drugi subjekti pri izvedbi javnega naročila izvesti storitve, za katere so bile zahtevane te zmogljivosti. Ob upoštevanju navedenega in določb ZJN-3 mora subjekt, katerega zmogljivosti se uporablja</w:t>
      </w:r>
      <w:r w:rsidR="00865E75">
        <w:rPr>
          <w:szCs w:val="20"/>
        </w:rPr>
        <w:t xml:space="preserve"> v danem primeru</w:t>
      </w:r>
      <w:r w:rsidR="00874185">
        <w:rPr>
          <w:szCs w:val="20"/>
        </w:rPr>
        <w:t>, v ponudbi nastopati kot skupni partner ali kot podizvajalec.</w:t>
      </w:r>
    </w:p>
    <w:p w:rsidR="000E61A5" w:rsidRDefault="000E61A5" w:rsidP="000E61A5">
      <w:pPr>
        <w:spacing w:after="0" w:line="240" w:lineRule="auto"/>
        <w:rPr>
          <w:szCs w:val="20"/>
        </w:rPr>
      </w:pPr>
    </w:p>
    <w:p w:rsidR="008A6269" w:rsidRPr="008A6269" w:rsidRDefault="008A6269" w:rsidP="008A6269">
      <w:pPr>
        <w:spacing w:after="0" w:line="240" w:lineRule="auto"/>
        <w:rPr>
          <w:rFonts w:eastAsia="Times New Roman" w:cs="Tahoma"/>
          <w:b/>
          <w:i/>
          <w:szCs w:val="20"/>
          <w:u w:val="single"/>
          <w:lang w:eastAsia="sl-SI"/>
        </w:rPr>
      </w:pPr>
      <w:r w:rsidRPr="008A6269">
        <w:rPr>
          <w:rFonts w:eastAsia="Times New Roman" w:cs="Tahoma"/>
          <w:b/>
          <w:i/>
          <w:szCs w:val="20"/>
          <w:u w:val="single"/>
          <w:lang w:eastAsia="sl-SI"/>
        </w:rPr>
        <w:t>Naročnik je na spletni strani objavil popravljeno razpisno dokumentacijo, s popravki na strani:</w:t>
      </w:r>
    </w:p>
    <w:p w:rsidR="008A6269" w:rsidRPr="008A6269" w:rsidRDefault="008A6269" w:rsidP="008A6269">
      <w:pPr>
        <w:pStyle w:val="Odstavekseznama"/>
        <w:numPr>
          <w:ilvl w:val="0"/>
          <w:numId w:val="25"/>
        </w:numPr>
        <w:spacing w:after="0" w:line="240" w:lineRule="auto"/>
        <w:rPr>
          <w:rFonts w:cs="Tahoma"/>
          <w:b/>
          <w:u w:val="single"/>
        </w:rPr>
      </w:pPr>
      <w:r w:rsidRPr="008A6269">
        <w:rPr>
          <w:rFonts w:eastAsia="Times New Roman" w:cs="Tahoma"/>
          <w:b/>
          <w:i/>
          <w:szCs w:val="20"/>
          <w:u w:val="single"/>
          <w:lang w:eastAsia="sl-SI"/>
        </w:rPr>
        <w:t xml:space="preserve">11 (namesto 9 </w:t>
      </w:r>
      <w:r w:rsidRPr="008A6269">
        <w:rPr>
          <w:rFonts w:cs="Tahoma"/>
          <w:b/>
          <w:u w:val="single"/>
        </w:rPr>
        <w:t xml:space="preserve"> oseb z izpitom za gradbeno mehanizacijo</w:t>
      </w:r>
      <w:r w:rsidRPr="008A6269">
        <w:rPr>
          <w:rFonts w:cs="Tahoma"/>
          <w:b/>
          <w:u w:val="single"/>
        </w:rPr>
        <w:t xml:space="preserve"> je pravilno 10 oseb</w:t>
      </w:r>
      <w:r>
        <w:rPr>
          <w:rFonts w:cs="Tahoma"/>
          <w:b/>
          <w:u w:val="single"/>
        </w:rPr>
        <w:t xml:space="preserve"> </w:t>
      </w:r>
      <w:r w:rsidRPr="008A6269">
        <w:rPr>
          <w:rFonts w:cs="Tahoma"/>
          <w:b/>
          <w:u w:val="single"/>
        </w:rPr>
        <w:t>…..),</w:t>
      </w:r>
    </w:p>
    <w:p w:rsidR="008A6269" w:rsidRPr="008A6269" w:rsidRDefault="008A6269" w:rsidP="008A6269">
      <w:pPr>
        <w:pStyle w:val="Odstavekseznama"/>
        <w:numPr>
          <w:ilvl w:val="0"/>
          <w:numId w:val="25"/>
        </w:numPr>
        <w:spacing w:after="0" w:line="240" w:lineRule="auto"/>
        <w:rPr>
          <w:rFonts w:cs="Tahoma"/>
          <w:b/>
          <w:u w:val="single"/>
        </w:rPr>
      </w:pPr>
      <w:r w:rsidRPr="008A6269">
        <w:rPr>
          <w:rFonts w:eastAsia="Times New Roman" w:cs="Tahoma"/>
          <w:b/>
          <w:i/>
          <w:szCs w:val="20"/>
          <w:u w:val="single"/>
          <w:lang w:eastAsia="sl-SI"/>
        </w:rPr>
        <w:t>30 (nova Priloga 7).</w:t>
      </w:r>
    </w:p>
    <w:p w:rsidR="008A6269" w:rsidRPr="000D0ADF" w:rsidRDefault="008A6269" w:rsidP="000E61A5">
      <w:pPr>
        <w:spacing w:after="0" w:line="240" w:lineRule="auto"/>
        <w:contextualSpacing/>
        <w:rPr>
          <w:rFonts w:eastAsia="Times New Roman" w:cs="Tahoma"/>
          <w:b/>
          <w:i/>
          <w:szCs w:val="20"/>
          <w:lang w:eastAsia="sl-SI"/>
        </w:rPr>
      </w:pPr>
    </w:p>
    <w:p w:rsidR="008A6269" w:rsidRDefault="008A6269" w:rsidP="008A6269">
      <w:pPr>
        <w:spacing w:after="0" w:line="240" w:lineRule="auto"/>
        <w:contextualSpacing/>
        <w:rPr>
          <w:rFonts w:eastAsia="Times New Roman" w:cs="Tahoma"/>
          <w:b/>
          <w:i/>
          <w:szCs w:val="20"/>
          <w:lang w:eastAsia="sl-SI"/>
        </w:rPr>
      </w:pPr>
      <w:r>
        <w:rPr>
          <w:rFonts w:eastAsia="Times New Roman" w:cs="Tahoma"/>
          <w:b/>
          <w:i/>
          <w:szCs w:val="20"/>
          <w:lang w:eastAsia="sl-SI"/>
        </w:rPr>
        <w:t xml:space="preserve">Odgovori </w:t>
      </w:r>
      <w:r>
        <w:rPr>
          <w:rFonts w:eastAsia="Times New Roman" w:cs="Tahoma"/>
          <w:b/>
          <w:i/>
          <w:szCs w:val="20"/>
          <w:lang w:eastAsia="sl-SI"/>
        </w:rPr>
        <w:t xml:space="preserve">in sprememba razpisne dokumentacije </w:t>
      </w:r>
      <w:r>
        <w:rPr>
          <w:rFonts w:eastAsia="Times New Roman" w:cs="Tahoma"/>
          <w:b/>
          <w:i/>
          <w:szCs w:val="20"/>
          <w:lang w:eastAsia="sl-SI"/>
        </w:rPr>
        <w:t>so objavljeni</w:t>
      </w:r>
      <w:r w:rsidRPr="000D0ADF">
        <w:rPr>
          <w:rFonts w:eastAsia="Times New Roman" w:cs="Tahoma"/>
          <w:b/>
          <w:i/>
          <w:szCs w:val="20"/>
          <w:lang w:eastAsia="sl-SI"/>
        </w:rPr>
        <w:t xml:space="preserve"> tudi na Portalu javnih naročil. Ponudniki naj pri pripravi ponudbe upoštevajo </w:t>
      </w:r>
      <w:r>
        <w:rPr>
          <w:rFonts w:eastAsia="Times New Roman" w:cs="Tahoma"/>
          <w:b/>
          <w:i/>
          <w:szCs w:val="20"/>
          <w:lang w:eastAsia="sl-SI"/>
        </w:rPr>
        <w:t>odgovore</w:t>
      </w:r>
      <w:r w:rsidRPr="000D0ADF">
        <w:rPr>
          <w:rFonts w:eastAsia="Times New Roman" w:cs="Tahoma"/>
          <w:b/>
          <w:i/>
          <w:szCs w:val="20"/>
          <w:lang w:eastAsia="sl-SI"/>
        </w:rPr>
        <w:t xml:space="preserve"> </w:t>
      </w:r>
      <w:r>
        <w:rPr>
          <w:rFonts w:eastAsia="Times New Roman" w:cs="Tahoma"/>
          <w:b/>
          <w:i/>
          <w:szCs w:val="20"/>
          <w:lang w:eastAsia="sl-SI"/>
        </w:rPr>
        <w:t xml:space="preserve">in spremembe </w:t>
      </w:r>
      <w:r w:rsidRPr="000D0ADF">
        <w:rPr>
          <w:rFonts w:eastAsia="Times New Roman" w:cs="Tahoma"/>
          <w:b/>
          <w:i/>
          <w:szCs w:val="20"/>
          <w:lang w:eastAsia="sl-SI"/>
        </w:rPr>
        <w:t xml:space="preserve">naročnika.   </w:t>
      </w:r>
    </w:p>
    <w:p w:rsidR="000E61A5" w:rsidRDefault="000E61A5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E77841" w:rsidRDefault="00E77841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bookmarkStart w:id="0" w:name="_GoBack"/>
      <w:bookmarkEnd w:id="0"/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Lepo pozdravljeni!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JAVNI HOLDING Ljubljana, d.o.o.</w:t>
      </w:r>
    </w:p>
    <w:p w:rsidR="000D0ADF" w:rsidRPr="00142A17" w:rsidRDefault="000D0ADF" w:rsidP="00602319">
      <w:pPr>
        <w:spacing w:after="0" w:line="240" w:lineRule="auto"/>
        <w:contextualSpacing/>
        <w:rPr>
          <w:szCs w:val="20"/>
        </w:rPr>
      </w:pPr>
      <w:r w:rsidRPr="000D0ADF">
        <w:rPr>
          <w:rFonts w:eastAsia="Times New Roman" w:cs="Tahoma"/>
          <w:szCs w:val="20"/>
          <w:lang w:eastAsia="sl-SI"/>
        </w:rPr>
        <w:t xml:space="preserve">Sektor za javna naročila </w:t>
      </w:r>
    </w:p>
    <w:sectPr w:rsidR="000D0ADF" w:rsidRPr="00142A17" w:rsidSect="00206C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1" w:right="1134" w:bottom="1560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83" w:rsidRDefault="002A7C83" w:rsidP="007B286F">
      <w:pPr>
        <w:spacing w:after="0" w:line="240" w:lineRule="auto"/>
      </w:pPr>
      <w:r>
        <w:separator/>
      </w:r>
    </w:p>
  </w:endnote>
  <w:end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394716">
    <w:pPr>
      <w:pStyle w:val="Noga"/>
      <w:jc w:val="right"/>
    </w:pPr>
  </w:p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E7E45">
      <w:rPr>
        <w:noProof/>
        <w:lang w:eastAsia="sl-SI"/>
      </w:rPr>
      <w:drawing>
        <wp:inline distT="0" distB="0" distL="0" distR="0">
          <wp:extent cx="3790950" cy="28575"/>
          <wp:effectExtent l="0" t="0" r="0" b="9525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E77841">
      <w:rPr>
        <w:noProof/>
        <w:sz w:val="16"/>
        <w:szCs w:val="16"/>
      </w:rPr>
      <w:t>2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8A0C37" w:rsidP="00EB1E50">
    <w:pPr>
      <w:pStyle w:val="Noga"/>
      <w:ind w:right="-1134"/>
      <w:jc w:val="right"/>
    </w:pPr>
    <w:r>
      <w:rPr>
        <w:noProof/>
        <w:lang w:eastAsia="sl-SI"/>
      </w:rPr>
      <w:drawing>
        <wp:inline distT="0" distB="0" distL="0" distR="0">
          <wp:extent cx="607060" cy="690245"/>
          <wp:effectExtent l="0" t="0" r="254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</w:t>
    </w:r>
    <w:r w:rsidR="009E7E45">
      <w:rPr>
        <w:noProof/>
        <w:lang w:eastAsia="sl-SI"/>
      </w:rPr>
      <w:drawing>
        <wp:inline distT="0" distB="0" distL="0" distR="0">
          <wp:extent cx="1371600" cy="371475"/>
          <wp:effectExtent l="0" t="0" r="0" b="9525"/>
          <wp:docPr id="5" name="Slika 5" descr="cid:image006.jpg@01CF386C.3169BB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6.jpg@01CF386C.3169BB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                         </w:t>
    </w:r>
    <w:r w:rsidR="009E7E45">
      <w:rPr>
        <w:noProof/>
        <w:lang w:eastAsia="sl-SI"/>
      </w:rPr>
      <w:drawing>
        <wp:inline distT="0" distB="0" distL="0" distR="0">
          <wp:extent cx="3429000" cy="619125"/>
          <wp:effectExtent l="0" t="0" r="0" b="9525"/>
          <wp:docPr id="6" name="Slika 12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dopis_no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83" w:rsidRDefault="002A7C83" w:rsidP="007B286F">
      <w:pPr>
        <w:spacing w:after="0" w:line="240" w:lineRule="auto"/>
      </w:pPr>
      <w:r>
        <w:separator/>
      </w:r>
    </w:p>
  </w:footnote>
  <w:foot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E7E45">
      <w:rPr>
        <w:noProof/>
        <w:lang w:eastAsia="sl-SI"/>
      </w:rPr>
      <w:drawing>
        <wp:inline distT="0" distB="0" distL="0" distR="0">
          <wp:extent cx="828675" cy="609600"/>
          <wp:effectExtent l="0" t="0" r="9525" b="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E7E45">
      <w:rPr>
        <w:noProof/>
        <w:lang w:eastAsia="sl-SI"/>
      </w:rPr>
      <w:drawing>
        <wp:inline distT="0" distB="0" distL="0" distR="0">
          <wp:extent cx="4048125" cy="2019300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53B48D2"/>
    <w:multiLevelType w:val="hybridMultilevel"/>
    <w:tmpl w:val="69A8B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24349"/>
    <w:multiLevelType w:val="hybridMultilevel"/>
    <w:tmpl w:val="01E2BB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2701C"/>
    <w:multiLevelType w:val="hybridMultilevel"/>
    <w:tmpl w:val="55B207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D0A84"/>
    <w:multiLevelType w:val="hybridMultilevel"/>
    <w:tmpl w:val="F93622B8"/>
    <w:lvl w:ilvl="0" w:tplc="79F8B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4406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F00B2"/>
    <w:multiLevelType w:val="hybridMultilevel"/>
    <w:tmpl w:val="8EA01B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BF5EFD"/>
    <w:multiLevelType w:val="hybridMultilevel"/>
    <w:tmpl w:val="B2EC92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7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19"/>
  </w:num>
  <w:num w:numId="14">
    <w:abstractNumId w:val="9"/>
  </w:num>
  <w:num w:numId="15">
    <w:abstractNumId w:val="23"/>
  </w:num>
  <w:num w:numId="16">
    <w:abstractNumId w:val="24"/>
  </w:num>
  <w:num w:numId="17">
    <w:abstractNumId w:val="21"/>
  </w:num>
  <w:num w:numId="18">
    <w:abstractNumId w:val="18"/>
  </w:num>
  <w:num w:numId="19">
    <w:abstractNumId w:val="7"/>
  </w:num>
  <w:num w:numId="20">
    <w:abstractNumId w:val="14"/>
  </w:num>
  <w:num w:numId="21">
    <w:abstractNumId w:val="3"/>
  </w:num>
  <w:num w:numId="22">
    <w:abstractNumId w:val="2"/>
  </w:num>
  <w:num w:numId="23">
    <w:abstractNumId w:val="10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7AA"/>
    <w:rsid w:val="0001513A"/>
    <w:rsid w:val="00016D37"/>
    <w:rsid w:val="000215A2"/>
    <w:rsid w:val="00024227"/>
    <w:rsid w:val="0003080C"/>
    <w:rsid w:val="00033097"/>
    <w:rsid w:val="00033E5E"/>
    <w:rsid w:val="000360C5"/>
    <w:rsid w:val="000418D1"/>
    <w:rsid w:val="00047EB3"/>
    <w:rsid w:val="0005091D"/>
    <w:rsid w:val="000554C2"/>
    <w:rsid w:val="0005734F"/>
    <w:rsid w:val="0006198B"/>
    <w:rsid w:val="000653DB"/>
    <w:rsid w:val="00067166"/>
    <w:rsid w:val="00071BEA"/>
    <w:rsid w:val="000730C0"/>
    <w:rsid w:val="00075182"/>
    <w:rsid w:val="00083E43"/>
    <w:rsid w:val="00084877"/>
    <w:rsid w:val="00084A79"/>
    <w:rsid w:val="00085DE5"/>
    <w:rsid w:val="0009255F"/>
    <w:rsid w:val="00093AE2"/>
    <w:rsid w:val="00094C8D"/>
    <w:rsid w:val="000A706B"/>
    <w:rsid w:val="000A73D4"/>
    <w:rsid w:val="000B5B77"/>
    <w:rsid w:val="000B79BA"/>
    <w:rsid w:val="000C67F2"/>
    <w:rsid w:val="000D0ADF"/>
    <w:rsid w:val="000D1B36"/>
    <w:rsid w:val="000D5A0F"/>
    <w:rsid w:val="000D6BFB"/>
    <w:rsid w:val="000E3B05"/>
    <w:rsid w:val="000E61A5"/>
    <w:rsid w:val="000F5212"/>
    <w:rsid w:val="000F5EC6"/>
    <w:rsid w:val="001025D0"/>
    <w:rsid w:val="00102C08"/>
    <w:rsid w:val="00103642"/>
    <w:rsid w:val="00103820"/>
    <w:rsid w:val="00105EBD"/>
    <w:rsid w:val="00106B4A"/>
    <w:rsid w:val="00106E3F"/>
    <w:rsid w:val="001100C1"/>
    <w:rsid w:val="00111371"/>
    <w:rsid w:val="00111494"/>
    <w:rsid w:val="0011407A"/>
    <w:rsid w:val="0012266F"/>
    <w:rsid w:val="0012725D"/>
    <w:rsid w:val="00135DBB"/>
    <w:rsid w:val="001400F6"/>
    <w:rsid w:val="001403FC"/>
    <w:rsid w:val="00141ABB"/>
    <w:rsid w:val="00142A17"/>
    <w:rsid w:val="001448D1"/>
    <w:rsid w:val="00146482"/>
    <w:rsid w:val="001521D4"/>
    <w:rsid w:val="00154609"/>
    <w:rsid w:val="0015607E"/>
    <w:rsid w:val="00156FB0"/>
    <w:rsid w:val="00157995"/>
    <w:rsid w:val="00165908"/>
    <w:rsid w:val="00167434"/>
    <w:rsid w:val="00170235"/>
    <w:rsid w:val="0017026E"/>
    <w:rsid w:val="00170945"/>
    <w:rsid w:val="001805A5"/>
    <w:rsid w:val="001842E1"/>
    <w:rsid w:val="001946B6"/>
    <w:rsid w:val="00196E07"/>
    <w:rsid w:val="001978AA"/>
    <w:rsid w:val="001A02ED"/>
    <w:rsid w:val="001A09B7"/>
    <w:rsid w:val="001A472E"/>
    <w:rsid w:val="001A7D78"/>
    <w:rsid w:val="001B21EE"/>
    <w:rsid w:val="001B2398"/>
    <w:rsid w:val="001B66C7"/>
    <w:rsid w:val="001B7107"/>
    <w:rsid w:val="001C0444"/>
    <w:rsid w:val="001C57B8"/>
    <w:rsid w:val="001C5EB1"/>
    <w:rsid w:val="001D2410"/>
    <w:rsid w:val="001E1E00"/>
    <w:rsid w:val="001F00C0"/>
    <w:rsid w:val="001F0EED"/>
    <w:rsid w:val="001F65DA"/>
    <w:rsid w:val="00204A3B"/>
    <w:rsid w:val="00206C77"/>
    <w:rsid w:val="00213860"/>
    <w:rsid w:val="00213DF9"/>
    <w:rsid w:val="002152ED"/>
    <w:rsid w:val="00215A35"/>
    <w:rsid w:val="00222E45"/>
    <w:rsid w:val="00241AB9"/>
    <w:rsid w:val="002500B0"/>
    <w:rsid w:val="0026051A"/>
    <w:rsid w:val="00262660"/>
    <w:rsid w:val="00265160"/>
    <w:rsid w:val="002755BF"/>
    <w:rsid w:val="002814BB"/>
    <w:rsid w:val="00281F37"/>
    <w:rsid w:val="002824B2"/>
    <w:rsid w:val="00284CF0"/>
    <w:rsid w:val="00284D49"/>
    <w:rsid w:val="002959D6"/>
    <w:rsid w:val="00296A71"/>
    <w:rsid w:val="002A05AA"/>
    <w:rsid w:val="002A0E41"/>
    <w:rsid w:val="002A0F36"/>
    <w:rsid w:val="002A1BC4"/>
    <w:rsid w:val="002A213C"/>
    <w:rsid w:val="002A7C83"/>
    <w:rsid w:val="002B55BA"/>
    <w:rsid w:val="002C10F9"/>
    <w:rsid w:val="002C1664"/>
    <w:rsid w:val="002C4554"/>
    <w:rsid w:val="002C71E1"/>
    <w:rsid w:val="002D0563"/>
    <w:rsid w:val="002D3312"/>
    <w:rsid w:val="002D7DCE"/>
    <w:rsid w:val="002E0450"/>
    <w:rsid w:val="002E1924"/>
    <w:rsid w:val="002E7FF4"/>
    <w:rsid w:val="002F5A34"/>
    <w:rsid w:val="003004AA"/>
    <w:rsid w:val="00304EFD"/>
    <w:rsid w:val="0031158E"/>
    <w:rsid w:val="003117B1"/>
    <w:rsid w:val="00315362"/>
    <w:rsid w:val="00315D9B"/>
    <w:rsid w:val="003166C2"/>
    <w:rsid w:val="003207B5"/>
    <w:rsid w:val="003211D0"/>
    <w:rsid w:val="00324FD3"/>
    <w:rsid w:val="003266D8"/>
    <w:rsid w:val="003303CD"/>
    <w:rsid w:val="0033625F"/>
    <w:rsid w:val="00342AFC"/>
    <w:rsid w:val="00346731"/>
    <w:rsid w:val="00356181"/>
    <w:rsid w:val="003563F8"/>
    <w:rsid w:val="00357309"/>
    <w:rsid w:val="00360FC0"/>
    <w:rsid w:val="003641BF"/>
    <w:rsid w:val="00365234"/>
    <w:rsid w:val="0037285E"/>
    <w:rsid w:val="00375F00"/>
    <w:rsid w:val="00381389"/>
    <w:rsid w:val="00382070"/>
    <w:rsid w:val="003849F6"/>
    <w:rsid w:val="003851A2"/>
    <w:rsid w:val="00386DEE"/>
    <w:rsid w:val="00390ED5"/>
    <w:rsid w:val="0039175D"/>
    <w:rsid w:val="00394716"/>
    <w:rsid w:val="00396B07"/>
    <w:rsid w:val="00396F18"/>
    <w:rsid w:val="003A0661"/>
    <w:rsid w:val="003A1D38"/>
    <w:rsid w:val="003A3002"/>
    <w:rsid w:val="003A516E"/>
    <w:rsid w:val="003B2164"/>
    <w:rsid w:val="003B4230"/>
    <w:rsid w:val="003B442B"/>
    <w:rsid w:val="003B5B53"/>
    <w:rsid w:val="003C0F69"/>
    <w:rsid w:val="003C159A"/>
    <w:rsid w:val="003C75E2"/>
    <w:rsid w:val="003D79F0"/>
    <w:rsid w:val="003E2FF8"/>
    <w:rsid w:val="003E44FA"/>
    <w:rsid w:val="003E5411"/>
    <w:rsid w:val="003E7B5E"/>
    <w:rsid w:val="003F1167"/>
    <w:rsid w:val="003F16C3"/>
    <w:rsid w:val="003F6B78"/>
    <w:rsid w:val="003F71FD"/>
    <w:rsid w:val="004114FB"/>
    <w:rsid w:val="004137BA"/>
    <w:rsid w:val="004227A2"/>
    <w:rsid w:val="00430BBE"/>
    <w:rsid w:val="004378C1"/>
    <w:rsid w:val="00442267"/>
    <w:rsid w:val="0044250F"/>
    <w:rsid w:val="004445EE"/>
    <w:rsid w:val="00450932"/>
    <w:rsid w:val="00452254"/>
    <w:rsid w:val="0045338F"/>
    <w:rsid w:val="00456531"/>
    <w:rsid w:val="00456552"/>
    <w:rsid w:val="0046307C"/>
    <w:rsid w:val="0046567C"/>
    <w:rsid w:val="004665F4"/>
    <w:rsid w:val="00467133"/>
    <w:rsid w:val="00471E1E"/>
    <w:rsid w:val="00473960"/>
    <w:rsid w:val="00490F5F"/>
    <w:rsid w:val="00493857"/>
    <w:rsid w:val="004965EC"/>
    <w:rsid w:val="004A3AD2"/>
    <w:rsid w:val="004A517C"/>
    <w:rsid w:val="004B0165"/>
    <w:rsid w:val="004B3BFB"/>
    <w:rsid w:val="004C0EB2"/>
    <w:rsid w:val="004C20EB"/>
    <w:rsid w:val="004C3DA9"/>
    <w:rsid w:val="004C4761"/>
    <w:rsid w:val="004D5D47"/>
    <w:rsid w:val="004F0EEF"/>
    <w:rsid w:val="004F1108"/>
    <w:rsid w:val="004F13FE"/>
    <w:rsid w:val="00503FBD"/>
    <w:rsid w:val="005160CA"/>
    <w:rsid w:val="0052051F"/>
    <w:rsid w:val="005322CB"/>
    <w:rsid w:val="005355DA"/>
    <w:rsid w:val="00540986"/>
    <w:rsid w:val="0054252B"/>
    <w:rsid w:val="00544CD4"/>
    <w:rsid w:val="0054721B"/>
    <w:rsid w:val="005520F9"/>
    <w:rsid w:val="00563E4A"/>
    <w:rsid w:val="00566301"/>
    <w:rsid w:val="00573E90"/>
    <w:rsid w:val="00575B20"/>
    <w:rsid w:val="00575DE2"/>
    <w:rsid w:val="00577821"/>
    <w:rsid w:val="0058004E"/>
    <w:rsid w:val="0058628E"/>
    <w:rsid w:val="00587A5C"/>
    <w:rsid w:val="005947B0"/>
    <w:rsid w:val="00594F98"/>
    <w:rsid w:val="0059646B"/>
    <w:rsid w:val="00597F1C"/>
    <w:rsid w:val="005A152E"/>
    <w:rsid w:val="005C23C1"/>
    <w:rsid w:val="005C2827"/>
    <w:rsid w:val="005C67CA"/>
    <w:rsid w:val="005D5A03"/>
    <w:rsid w:val="005D6D2B"/>
    <w:rsid w:val="005E5D39"/>
    <w:rsid w:val="005E719B"/>
    <w:rsid w:val="005F4653"/>
    <w:rsid w:val="005F751C"/>
    <w:rsid w:val="00602319"/>
    <w:rsid w:val="00602C6D"/>
    <w:rsid w:val="00606E38"/>
    <w:rsid w:val="00613CE8"/>
    <w:rsid w:val="0061425D"/>
    <w:rsid w:val="00614DC9"/>
    <w:rsid w:val="0061686A"/>
    <w:rsid w:val="006173DD"/>
    <w:rsid w:val="006268B4"/>
    <w:rsid w:val="00633E40"/>
    <w:rsid w:val="00637318"/>
    <w:rsid w:val="0064326B"/>
    <w:rsid w:val="00643AB7"/>
    <w:rsid w:val="00646273"/>
    <w:rsid w:val="00655EC4"/>
    <w:rsid w:val="00662DDE"/>
    <w:rsid w:val="00664749"/>
    <w:rsid w:val="00664B4C"/>
    <w:rsid w:val="006759AE"/>
    <w:rsid w:val="00681C16"/>
    <w:rsid w:val="0068210B"/>
    <w:rsid w:val="00686372"/>
    <w:rsid w:val="00687E3A"/>
    <w:rsid w:val="006A0D0A"/>
    <w:rsid w:val="006A3267"/>
    <w:rsid w:val="006B1C52"/>
    <w:rsid w:val="006B2F4C"/>
    <w:rsid w:val="006B5FB0"/>
    <w:rsid w:val="006B7A2C"/>
    <w:rsid w:val="006C75CF"/>
    <w:rsid w:val="006C79A1"/>
    <w:rsid w:val="006D1B45"/>
    <w:rsid w:val="006D29F5"/>
    <w:rsid w:val="006D58A3"/>
    <w:rsid w:val="006D7164"/>
    <w:rsid w:val="006E6996"/>
    <w:rsid w:val="006F21F5"/>
    <w:rsid w:val="006F4F97"/>
    <w:rsid w:val="006F5DF5"/>
    <w:rsid w:val="00707A1E"/>
    <w:rsid w:val="00711D70"/>
    <w:rsid w:val="00714724"/>
    <w:rsid w:val="0072124A"/>
    <w:rsid w:val="00722137"/>
    <w:rsid w:val="00731B57"/>
    <w:rsid w:val="007362CB"/>
    <w:rsid w:val="007404DC"/>
    <w:rsid w:val="0074103D"/>
    <w:rsid w:val="00741EAA"/>
    <w:rsid w:val="007525C0"/>
    <w:rsid w:val="00754E87"/>
    <w:rsid w:val="00760615"/>
    <w:rsid w:val="00761714"/>
    <w:rsid w:val="00762950"/>
    <w:rsid w:val="00764B47"/>
    <w:rsid w:val="00766C90"/>
    <w:rsid w:val="00773349"/>
    <w:rsid w:val="007814FD"/>
    <w:rsid w:val="00785117"/>
    <w:rsid w:val="00787377"/>
    <w:rsid w:val="007904D5"/>
    <w:rsid w:val="00790F2A"/>
    <w:rsid w:val="00795F84"/>
    <w:rsid w:val="0079644E"/>
    <w:rsid w:val="00797D17"/>
    <w:rsid w:val="007A43AA"/>
    <w:rsid w:val="007A652D"/>
    <w:rsid w:val="007B286F"/>
    <w:rsid w:val="007C7587"/>
    <w:rsid w:val="007D136F"/>
    <w:rsid w:val="007D1F86"/>
    <w:rsid w:val="007D3CAB"/>
    <w:rsid w:val="007D3FFC"/>
    <w:rsid w:val="007D5A01"/>
    <w:rsid w:val="007E1C80"/>
    <w:rsid w:val="007E223E"/>
    <w:rsid w:val="007E2386"/>
    <w:rsid w:val="007E7CA9"/>
    <w:rsid w:val="007F0CF5"/>
    <w:rsid w:val="007F29FC"/>
    <w:rsid w:val="007F4B7E"/>
    <w:rsid w:val="007F51EF"/>
    <w:rsid w:val="007F6625"/>
    <w:rsid w:val="007F71FD"/>
    <w:rsid w:val="00811EA4"/>
    <w:rsid w:val="00815796"/>
    <w:rsid w:val="00817680"/>
    <w:rsid w:val="00820255"/>
    <w:rsid w:val="00820F21"/>
    <w:rsid w:val="00830B20"/>
    <w:rsid w:val="00832224"/>
    <w:rsid w:val="00833D69"/>
    <w:rsid w:val="00835F80"/>
    <w:rsid w:val="00842758"/>
    <w:rsid w:val="00842BB8"/>
    <w:rsid w:val="00842CDC"/>
    <w:rsid w:val="00847684"/>
    <w:rsid w:val="0084789B"/>
    <w:rsid w:val="00855562"/>
    <w:rsid w:val="00860545"/>
    <w:rsid w:val="00864D00"/>
    <w:rsid w:val="00865E75"/>
    <w:rsid w:val="00866F9D"/>
    <w:rsid w:val="00870F65"/>
    <w:rsid w:val="00871A25"/>
    <w:rsid w:val="00874185"/>
    <w:rsid w:val="008835F5"/>
    <w:rsid w:val="00891E61"/>
    <w:rsid w:val="00895550"/>
    <w:rsid w:val="00897717"/>
    <w:rsid w:val="008A0903"/>
    <w:rsid w:val="008A0AFC"/>
    <w:rsid w:val="008A0C37"/>
    <w:rsid w:val="008A28DD"/>
    <w:rsid w:val="008A3213"/>
    <w:rsid w:val="008A6269"/>
    <w:rsid w:val="008B3C2F"/>
    <w:rsid w:val="008B6949"/>
    <w:rsid w:val="008C3260"/>
    <w:rsid w:val="008C4177"/>
    <w:rsid w:val="008C6F5D"/>
    <w:rsid w:val="008D4456"/>
    <w:rsid w:val="008E0CE3"/>
    <w:rsid w:val="008E3081"/>
    <w:rsid w:val="008E5BC4"/>
    <w:rsid w:val="008F1B84"/>
    <w:rsid w:val="00902C4A"/>
    <w:rsid w:val="00912239"/>
    <w:rsid w:val="009124A6"/>
    <w:rsid w:val="009139A3"/>
    <w:rsid w:val="009142C8"/>
    <w:rsid w:val="00914664"/>
    <w:rsid w:val="00914E3B"/>
    <w:rsid w:val="009169E8"/>
    <w:rsid w:val="00916CCB"/>
    <w:rsid w:val="0091759D"/>
    <w:rsid w:val="009242F6"/>
    <w:rsid w:val="0092492C"/>
    <w:rsid w:val="0092570D"/>
    <w:rsid w:val="00925F56"/>
    <w:rsid w:val="00926CC5"/>
    <w:rsid w:val="00935BBF"/>
    <w:rsid w:val="00935CDF"/>
    <w:rsid w:val="00943670"/>
    <w:rsid w:val="00943B0B"/>
    <w:rsid w:val="0094579E"/>
    <w:rsid w:val="009466E1"/>
    <w:rsid w:val="0095252D"/>
    <w:rsid w:val="00954794"/>
    <w:rsid w:val="009551B7"/>
    <w:rsid w:val="009565B6"/>
    <w:rsid w:val="00957FA9"/>
    <w:rsid w:val="009613AD"/>
    <w:rsid w:val="00963BB0"/>
    <w:rsid w:val="009644C4"/>
    <w:rsid w:val="009667AF"/>
    <w:rsid w:val="00966F40"/>
    <w:rsid w:val="00971CCE"/>
    <w:rsid w:val="00986CD1"/>
    <w:rsid w:val="0099205A"/>
    <w:rsid w:val="009935AD"/>
    <w:rsid w:val="00993E63"/>
    <w:rsid w:val="00994975"/>
    <w:rsid w:val="009953CB"/>
    <w:rsid w:val="00996520"/>
    <w:rsid w:val="009971E9"/>
    <w:rsid w:val="009B1090"/>
    <w:rsid w:val="009C08FF"/>
    <w:rsid w:val="009C1565"/>
    <w:rsid w:val="009C3729"/>
    <w:rsid w:val="009C55ED"/>
    <w:rsid w:val="009C6BEE"/>
    <w:rsid w:val="009D37DF"/>
    <w:rsid w:val="009E0109"/>
    <w:rsid w:val="009E04C3"/>
    <w:rsid w:val="009E1A31"/>
    <w:rsid w:val="009E3E19"/>
    <w:rsid w:val="009E48B0"/>
    <w:rsid w:val="009E7E45"/>
    <w:rsid w:val="009F3446"/>
    <w:rsid w:val="009F3D97"/>
    <w:rsid w:val="009F41EC"/>
    <w:rsid w:val="00A0486B"/>
    <w:rsid w:val="00A10E53"/>
    <w:rsid w:val="00A11C61"/>
    <w:rsid w:val="00A13017"/>
    <w:rsid w:val="00A352F6"/>
    <w:rsid w:val="00A362CC"/>
    <w:rsid w:val="00A366B3"/>
    <w:rsid w:val="00A40EDD"/>
    <w:rsid w:val="00A43F3A"/>
    <w:rsid w:val="00A47E47"/>
    <w:rsid w:val="00A53569"/>
    <w:rsid w:val="00A62400"/>
    <w:rsid w:val="00A62748"/>
    <w:rsid w:val="00A627D2"/>
    <w:rsid w:val="00A6490C"/>
    <w:rsid w:val="00A70590"/>
    <w:rsid w:val="00A75804"/>
    <w:rsid w:val="00A76667"/>
    <w:rsid w:val="00A817BE"/>
    <w:rsid w:val="00A81D31"/>
    <w:rsid w:val="00A83465"/>
    <w:rsid w:val="00A846F1"/>
    <w:rsid w:val="00A90533"/>
    <w:rsid w:val="00A95817"/>
    <w:rsid w:val="00AA5185"/>
    <w:rsid w:val="00AA6842"/>
    <w:rsid w:val="00AB0E75"/>
    <w:rsid w:val="00AB2B47"/>
    <w:rsid w:val="00AB4F40"/>
    <w:rsid w:val="00AB5AF3"/>
    <w:rsid w:val="00AC14C3"/>
    <w:rsid w:val="00AC1D82"/>
    <w:rsid w:val="00AD1446"/>
    <w:rsid w:val="00AE281D"/>
    <w:rsid w:val="00AE382E"/>
    <w:rsid w:val="00AF205E"/>
    <w:rsid w:val="00AF6B46"/>
    <w:rsid w:val="00B01F22"/>
    <w:rsid w:val="00B02738"/>
    <w:rsid w:val="00B04F85"/>
    <w:rsid w:val="00B10E3B"/>
    <w:rsid w:val="00B110C1"/>
    <w:rsid w:val="00B1209A"/>
    <w:rsid w:val="00B12109"/>
    <w:rsid w:val="00B13B43"/>
    <w:rsid w:val="00B1478A"/>
    <w:rsid w:val="00B14B7A"/>
    <w:rsid w:val="00B150AE"/>
    <w:rsid w:val="00B1737C"/>
    <w:rsid w:val="00B2190D"/>
    <w:rsid w:val="00B256A8"/>
    <w:rsid w:val="00B30CC5"/>
    <w:rsid w:val="00B34FA5"/>
    <w:rsid w:val="00B457B8"/>
    <w:rsid w:val="00B457E3"/>
    <w:rsid w:val="00B45BF4"/>
    <w:rsid w:val="00B520F1"/>
    <w:rsid w:val="00B5446B"/>
    <w:rsid w:val="00B55C09"/>
    <w:rsid w:val="00B57B40"/>
    <w:rsid w:val="00B63B10"/>
    <w:rsid w:val="00B67B50"/>
    <w:rsid w:val="00B720B9"/>
    <w:rsid w:val="00B75105"/>
    <w:rsid w:val="00B76A7A"/>
    <w:rsid w:val="00B80385"/>
    <w:rsid w:val="00B80A84"/>
    <w:rsid w:val="00B900B3"/>
    <w:rsid w:val="00B9726C"/>
    <w:rsid w:val="00BA1632"/>
    <w:rsid w:val="00BB3D09"/>
    <w:rsid w:val="00BB4DA8"/>
    <w:rsid w:val="00BB5E9C"/>
    <w:rsid w:val="00BC3A79"/>
    <w:rsid w:val="00BD04F9"/>
    <w:rsid w:val="00BD1A50"/>
    <w:rsid w:val="00BD73FF"/>
    <w:rsid w:val="00BE02E8"/>
    <w:rsid w:val="00BF1559"/>
    <w:rsid w:val="00BF1879"/>
    <w:rsid w:val="00BF18AB"/>
    <w:rsid w:val="00BF194D"/>
    <w:rsid w:val="00BF1B16"/>
    <w:rsid w:val="00BF4363"/>
    <w:rsid w:val="00C0026D"/>
    <w:rsid w:val="00C1083D"/>
    <w:rsid w:val="00C148E5"/>
    <w:rsid w:val="00C16F1E"/>
    <w:rsid w:val="00C17417"/>
    <w:rsid w:val="00C17E42"/>
    <w:rsid w:val="00C20506"/>
    <w:rsid w:val="00C22201"/>
    <w:rsid w:val="00C30B04"/>
    <w:rsid w:val="00C321A7"/>
    <w:rsid w:val="00C32D03"/>
    <w:rsid w:val="00C34AF4"/>
    <w:rsid w:val="00C352DE"/>
    <w:rsid w:val="00C37C89"/>
    <w:rsid w:val="00C57AFE"/>
    <w:rsid w:val="00C62580"/>
    <w:rsid w:val="00C6594C"/>
    <w:rsid w:val="00C66124"/>
    <w:rsid w:val="00C67828"/>
    <w:rsid w:val="00C70FED"/>
    <w:rsid w:val="00C76858"/>
    <w:rsid w:val="00C827AC"/>
    <w:rsid w:val="00C84659"/>
    <w:rsid w:val="00CA5EAF"/>
    <w:rsid w:val="00CB0664"/>
    <w:rsid w:val="00CB683D"/>
    <w:rsid w:val="00CC5133"/>
    <w:rsid w:val="00CC652A"/>
    <w:rsid w:val="00CC7C38"/>
    <w:rsid w:val="00CD5A32"/>
    <w:rsid w:val="00CE1393"/>
    <w:rsid w:val="00CE1394"/>
    <w:rsid w:val="00CE3462"/>
    <w:rsid w:val="00CF2FC9"/>
    <w:rsid w:val="00CF5AD3"/>
    <w:rsid w:val="00CF6EE2"/>
    <w:rsid w:val="00CF7025"/>
    <w:rsid w:val="00D01836"/>
    <w:rsid w:val="00D072A5"/>
    <w:rsid w:val="00D13A3F"/>
    <w:rsid w:val="00D15DFB"/>
    <w:rsid w:val="00D206D2"/>
    <w:rsid w:val="00D21D00"/>
    <w:rsid w:val="00D220B3"/>
    <w:rsid w:val="00D269E0"/>
    <w:rsid w:val="00D37667"/>
    <w:rsid w:val="00D47B50"/>
    <w:rsid w:val="00D51881"/>
    <w:rsid w:val="00D57279"/>
    <w:rsid w:val="00D57431"/>
    <w:rsid w:val="00D606F7"/>
    <w:rsid w:val="00D6293D"/>
    <w:rsid w:val="00D71CB5"/>
    <w:rsid w:val="00D82BEF"/>
    <w:rsid w:val="00D84EAB"/>
    <w:rsid w:val="00D91E3B"/>
    <w:rsid w:val="00DA1196"/>
    <w:rsid w:val="00DA3F4B"/>
    <w:rsid w:val="00DC03BF"/>
    <w:rsid w:val="00DC093B"/>
    <w:rsid w:val="00DC1973"/>
    <w:rsid w:val="00DC4949"/>
    <w:rsid w:val="00DC5D8D"/>
    <w:rsid w:val="00DC66A2"/>
    <w:rsid w:val="00DC7192"/>
    <w:rsid w:val="00DD1FB3"/>
    <w:rsid w:val="00DD3B82"/>
    <w:rsid w:val="00DD3F65"/>
    <w:rsid w:val="00DE3F01"/>
    <w:rsid w:val="00DE4E1F"/>
    <w:rsid w:val="00DE7B8B"/>
    <w:rsid w:val="00DF381E"/>
    <w:rsid w:val="00DF57AE"/>
    <w:rsid w:val="00DF6D3D"/>
    <w:rsid w:val="00E0253D"/>
    <w:rsid w:val="00E030AD"/>
    <w:rsid w:val="00E04553"/>
    <w:rsid w:val="00E10196"/>
    <w:rsid w:val="00E12155"/>
    <w:rsid w:val="00E137FD"/>
    <w:rsid w:val="00E14399"/>
    <w:rsid w:val="00E1601F"/>
    <w:rsid w:val="00E20DD3"/>
    <w:rsid w:val="00E22411"/>
    <w:rsid w:val="00E2419E"/>
    <w:rsid w:val="00E257D5"/>
    <w:rsid w:val="00E25AE4"/>
    <w:rsid w:val="00E2766F"/>
    <w:rsid w:val="00E311A5"/>
    <w:rsid w:val="00E31526"/>
    <w:rsid w:val="00E44EF7"/>
    <w:rsid w:val="00E45143"/>
    <w:rsid w:val="00E644A7"/>
    <w:rsid w:val="00E65869"/>
    <w:rsid w:val="00E72FA9"/>
    <w:rsid w:val="00E74C52"/>
    <w:rsid w:val="00E77841"/>
    <w:rsid w:val="00E85937"/>
    <w:rsid w:val="00E92B45"/>
    <w:rsid w:val="00E930C8"/>
    <w:rsid w:val="00E937AE"/>
    <w:rsid w:val="00E93E8C"/>
    <w:rsid w:val="00E954C4"/>
    <w:rsid w:val="00E96EB1"/>
    <w:rsid w:val="00EA1098"/>
    <w:rsid w:val="00EA4425"/>
    <w:rsid w:val="00EA485B"/>
    <w:rsid w:val="00EB0635"/>
    <w:rsid w:val="00EB06F0"/>
    <w:rsid w:val="00EB0AAC"/>
    <w:rsid w:val="00EB0B2C"/>
    <w:rsid w:val="00EB1E50"/>
    <w:rsid w:val="00EB4C10"/>
    <w:rsid w:val="00EB64BB"/>
    <w:rsid w:val="00EB64EA"/>
    <w:rsid w:val="00EC1A81"/>
    <w:rsid w:val="00ED2C9E"/>
    <w:rsid w:val="00ED7CCB"/>
    <w:rsid w:val="00ED7DA4"/>
    <w:rsid w:val="00EE071F"/>
    <w:rsid w:val="00EE3C2E"/>
    <w:rsid w:val="00EE4E0F"/>
    <w:rsid w:val="00EE5970"/>
    <w:rsid w:val="00EF2FD0"/>
    <w:rsid w:val="00EF5223"/>
    <w:rsid w:val="00F04C0D"/>
    <w:rsid w:val="00F057BC"/>
    <w:rsid w:val="00F0590E"/>
    <w:rsid w:val="00F15326"/>
    <w:rsid w:val="00F223AB"/>
    <w:rsid w:val="00F223D7"/>
    <w:rsid w:val="00F32FF3"/>
    <w:rsid w:val="00F33D99"/>
    <w:rsid w:val="00F359C6"/>
    <w:rsid w:val="00F362A9"/>
    <w:rsid w:val="00F36DA7"/>
    <w:rsid w:val="00F37A25"/>
    <w:rsid w:val="00F406B8"/>
    <w:rsid w:val="00F40F91"/>
    <w:rsid w:val="00F47644"/>
    <w:rsid w:val="00F520EA"/>
    <w:rsid w:val="00F61383"/>
    <w:rsid w:val="00F713F6"/>
    <w:rsid w:val="00F7296B"/>
    <w:rsid w:val="00F80A47"/>
    <w:rsid w:val="00F821F3"/>
    <w:rsid w:val="00F82324"/>
    <w:rsid w:val="00F92E41"/>
    <w:rsid w:val="00F9394C"/>
    <w:rsid w:val="00F9622B"/>
    <w:rsid w:val="00F96D7E"/>
    <w:rsid w:val="00FA39A3"/>
    <w:rsid w:val="00FA4668"/>
    <w:rsid w:val="00FA5DA9"/>
    <w:rsid w:val="00FA73B7"/>
    <w:rsid w:val="00FB375D"/>
    <w:rsid w:val="00FB6177"/>
    <w:rsid w:val="00FB7E5A"/>
    <w:rsid w:val="00FC5DB8"/>
    <w:rsid w:val="00FD46BC"/>
    <w:rsid w:val="00FD5E36"/>
    <w:rsid w:val="00FE53D9"/>
    <w:rsid w:val="00FE6721"/>
    <w:rsid w:val="00FF109A"/>
    <w:rsid w:val="00FF126D"/>
    <w:rsid w:val="00FF1D20"/>
    <w:rsid w:val="00FF790A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434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30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1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3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2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07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4084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955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119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4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1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15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53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5300-1F30-4CAB-9C22-8FE51B27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99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Tanja.Ulcar</dc:creator>
  <cp:lastModifiedBy>test</cp:lastModifiedBy>
  <cp:revision>4</cp:revision>
  <cp:lastPrinted>2018-10-15T08:40:00Z</cp:lastPrinted>
  <dcterms:created xsi:type="dcterms:W3CDTF">2018-10-15T07:37:00Z</dcterms:created>
  <dcterms:modified xsi:type="dcterms:W3CDTF">2018-10-15T09:54:00Z</dcterms:modified>
</cp:coreProperties>
</file>