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7237A" w14:textId="77777777" w:rsidR="00A836C8" w:rsidRPr="005E0784" w:rsidRDefault="00A836C8" w:rsidP="00A836C8">
      <w:pPr>
        <w:spacing w:after="0" w:line="240" w:lineRule="auto"/>
        <w:jc w:val="both"/>
        <w:rPr>
          <w:rFonts w:ascii="Tahoma" w:eastAsia="Calibri" w:hAnsi="Tahoma" w:cs="Tahoma"/>
          <w:sz w:val="20"/>
          <w:szCs w:val="20"/>
        </w:rPr>
      </w:pPr>
    </w:p>
    <w:p w14:paraId="7D28B198" w14:textId="38CE3E91" w:rsidR="00A836C8" w:rsidRPr="008E7DF7" w:rsidRDefault="00A836C8" w:rsidP="00A836C8">
      <w:pPr>
        <w:spacing w:after="0" w:line="240" w:lineRule="auto"/>
        <w:jc w:val="both"/>
        <w:rPr>
          <w:rFonts w:ascii="Tahoma" w:eastAsia="Calibri" w:hAnsi="Tahoma" w:cs="Tahoma"/>
          <w:sz w:val="20"/>
          <w:szCs w:val="20"/>
        </w:rPr>
      </w:pPr>
      <w:r w:rsidRPr="008E7DF7">
        <w:rPr>
          <w:rFonts w:ascii="Tahoma" w:eastAsia="Calibri" w:hAnsi="Tahoma" w:cs="Tahoma"/>
          <w:sz w:val="20"/>
          <w:szCs w:val="20"/>
        </w:rPr>
        <w:t xml:space="preserve">Datum: </w:t>
      </w:r>
      <w:r w:rsidR="00DB051C" w:rsidRPr="008E7DF7">
        <w:rPr>
          <w:rFonts w:ascii="Tahoma" w:eastAsia="Calibri" w:hAnsi="Tahoma" w:cs="Tahoma"/>
          <w:sz w:val="20"/>
          <w:szCs w:val="20"/>
        </w:rPr>
        <w:t>28. 6</w:t>
      </w:r>
      <w:r w:rsidRPr="008E7DF7">
        <w:rPr>
          <w:rFonts w:ascii="Tahoma" w:eastAsia="Calibri" w:hAnsi="Tahoma" w:cs="Tahoma"/>
          <w:sz w:val="20"/>
          <w:szCs w:val="20"/>
        </w:rPr>
        <w:t>. 2021</w:t>
      </w:r>
    </w:p>
    <w:p w14:paraId="1D320FDA" w14:textId="77777777" w:rsidR="00A836C8" w:rsidRPr="008E7DF7" w:rsidRDefault="00A836C8" w:rsidP="00A836C8">
      <w:pPr>
        <w:spacing w:after="0" w:line="240" w:lineRule="auto"/>
        <w:jc w:val="both"/>
        <w:rPr>
          <w:rFonts w:ascii="Tahoma" w:eastAsia="Calibri" w:hAnsi="Tahoma" w:cs="Tahoma"/>
          <w:sz w:val="20"/>
          <w:szCs w:val="20"/>
        </w:rPr>
      </w:pPr>
    </w:p>
    <w:p w14:paraId="2496ECF2" w14:textId="77777777" w:rsidR="00A836C8" w:rsidRPr="008E7DF7" w:rsidRDefault="00A836C8" w:rsidP="00A836C8">
      <w:pPr>
        <w:spacing w:after="0" w:line="240" w:lineRule="auto"/>
        <w:jc w:val="both"/>
        <w:rPr>
          <w:rFonts w:ascii="Tahoma" w:eastAsia="Calibri" w:hAnsi="Tahoma" w:cs="Tahoma"/>
          <w:b/>
          <w:sz w:val="20"/>
          <w:szCs w:val="20"/>
        </w:rPr>
      </w:pPr>
    </w:p>
    <w:p w14:paraId="4D0CD615" w14:textId="24D45626" w:rsidR="00A836C8" w:rsidRPr="008E7DF7" w:rsidRDefault="00A836C8" w:rsidP="00A836C8">
      <w:pPr>
        <w:spacing w:after="0" w:line="240" w:lineRule="auto"/>
        <w:jc w:val="both"/>
        <w:rPr>
          <w:rFonts w:ascii="Tahoma" w:eastAsia="Calibri" w:hAnsi="Tahoma" w:cs="Tahoma"/>
          <w:b/>
          <w:sz w:val="20"/>
          <w:szCs w:val="20"/>
        </w:rPr>
      </w:pPr>
      <w:r w:rsidRPr="008E7DF7">
        <w:rPr>
          <w:rFonts w:ascii="Tahoma" w:eastAsia="Calibri" w:hAnsi="Tahoma" w:cs="Tahoma"/>
          <w:b/>
          <w:sz w:val="20"/>
          <w:szCs w:val="20"/>
        </w:rPr>
        <w:t xml:space="preserve">ZADEVA: </w:t>
      </w:r>
      <w:r w:rsidR="004818D8" w:rsidRPr="008E7DF7">
        <w:rPr>
          <w:rFonts w:ascii="Tahoma" w:eastAsia="Calibri" w:hAnsi="Tahoma" w:cs="Tahoma"/>
          <w:b/>
          <w:i/>
          <w:sz w:val="20"/>
          <w:szCs w:val="20"/>
        </w:rPr>
        <w:t>Odgovori na vprašanja 3</w:t>
      </w:r>
    </w:p>
    <w:p w14:paraId="007DB920" w14:textId="77777777" w:rsidR="00A836C8" w:rsidRPr="008E7DF7" w:rsidRDefault="00A836C8" w:rsidP="00A836C8">
      <w:pPr>
        <w:spacing w:after="0" w:line="240" w:lineRule="auto"/>
        <w:jc w:val="both"/>
        <w:rPr>
          <w:rFonts w:ascii="Tahoma" w:eastAsia="Calibri" w:hAnsi="Tahoma" w:cs="Tahoma"/>
          <w:b/>
          <w:sz w:val="20"/>
          <w:szCs w:val="20"/>
        </w:rPr>
      </w:pPr>
      <w:r w:rsidRPr="008E7DF7">
        <w:rPr>
          <w:rFonts w:ascii="Tahoma" w:eastAsia="Calibri" w:hAnsi="Tahoma" w:cs="Tahoma"/>
          <w:b/>
          <w:sz w:val="20"/>
          <w:szCs w:val="20"/>
        </w:rPr>
        <w:t xml:space="preserve">ZVEZA: JHL-10/21 </w:t>
      </w:r>
    </w:p>
    <w:p w14:paraId="7233BDC4" w14:textId="77777777" w:rsidR="00A836C8" w:rsidRPr="008E7DF7" w:rsidRDefault="00A836C8" w:rsidP="00A836C8">
      <w:pPr>
        <w:spacing w:after="200" w:line="240" w:lineRule="auto"/>
        <w:jc w:val="both"/>
        <w:rPr>
          <w:rFonts w:ascii="Tahoma" w:eastAsia="Calibri" w:hAnsi="Tahoma" w:cs="Tahoma"/>
          <w:sz w:val="20"/>
          <w:szCs w:val="20"/>
        </w:rPr>
      </w:pPr>
    </w:p>
    <w:p w14:paraId="4603EA6F" w14:textId="77777777" w:rsidR="00A836C8" w:rsidRPr="008E7DF7" w:rsidRDefault="00A836C8" w:rsidP="00A836C8">
      <w:pPr>
        <w:spacing w:after="0" w:line="240" w:lineRule="auto"/>
        <w:jc w:val="both"/>
        <w:rPr>
          <w:rFonts w:ascii="Tahoma" w:eastAsia="Calibri" w:hAnsi="Tahoma" w:cs="Tahoma"/>
          <w:sz w:val="20"/>
          <w:szCs w:val="20"/>
        </w:rPr>
      </w:pPr>
      <w:r w:rsidRPr="008E7DF7">
        <w:rPr>
          <w:rFonts w:ascii="Tahoma" w:eastAsia="Calibri" w:hAnsi="Tahoma" w:cs="Tahoma"/>
          <w:sz w:val="20"/>
          <w:szCs w:val="20"/>
        </w:rPr>
        <w:t>Spoštovani,</w:t>
      </w:r>
    </w:p>
    <w:p w14:paraId="1F458ECD" w14:textId="77777777" w:rsidR="00A836C8" w:rsidRPr="008E7DF7" w:rsidRDefault="00A836C8" w:rsidP="00A836C8">
      <w:pPr>
        <w:spacing w:after="0" w:line="240" w:lineRule="auto"/>
        <w:jc w:val="both"/>
        <w:rPr>
          <w:rFonts w:ascii="Tahoma" w:eastAsia="Calibri" w:hAnsi="Tahoma" w:cs="Tahoma"/>
          <w:sz w:val="20"/>
          <w:szCs w:val="20"/>
        </w:rPr>
      </w:pPr>
    </w:p>
    <w:p w14:paraId="4A840638" w14:textId="77777777" w:rsidR="00A836C8" w:rsidRPr="008E7DF7" w:rsidRDefault="00A836C8" w:rsidP="00A836C8">
      <w:pPr>
        <w:spacing w:after="0" w:line="240" w:lineRule="auto"/>
        <w:jc w:val="both"/>
        <w:rPr>
          <w:rFonts w:ascii="Tahoma" w:eastAsia="Calibri" w:hAnsi="Tahoma" w:cs="Tahoma"/>
          <w:sz w:val="20"/>
          <w:szCs w:val="20"/>
        </w:rPr>
      </w:pPr>
      <w:r w:rsidRPr="008E7DF7">
        <w:rPr>
          <w:rFonts w:ascii="Tahoma" w:eastAsia="Calibri" w:hAnsi="Tahoma" w:cs="Tahoma"/>
          <w:sz w:val="20"/>
          <w:szCs w:val="20"/>
        </w:rPr>
        <w:t xml:space="preserve">s strani gospodarskega/ih subjekta/ov smo prejeli vprašanje/a v zvezi z razpisno dokumentacijo za javno naročilo št. </w:t>
      </w:r>
      <w:r w:rsidRPr="008E7DF7">
        <w:rPr>
          <w:rFonts w:ascii="Tahoma" w:eastAsia="Calibri" w:hAnsi="Tahoma" w:cs="Tahoma"/>
          <w:b/>
          <w:bCs/>
          <w:sz w:val="20"/>
          <w:szCs w:val="20"/>
        </w:rPr>
        <w:t>JHL-10/21 »Zagotavljanje konvergenčnih storitev mobilne, IP in fiksne telefonije«</w:t>
      </w:r>
      <w:r w:rsidRPr="008E7DF7">
        <w:rPr>
          <w:rFonts w:ascii="Tahoma" w:eastAsia="Calibri" w:hAnsi="Tahoma" w:cs="Tahoma"/>
          <w:sz w:val="20"/>
          <w:szCs w:val="20"/>
        </w:rPr>
        <w:t xml:space="preserve">, zato vam v nadaljevanju posredujemo odgovor/e.   </w:t>
      </w:r>
    </w:p>
    <w:p w14:paraId="45EF7194" w14:textId="77777777" w:rsidR="00A836C8" w:rsidRPr="008E7DF7" w:rsidRDefault="00A836C8" w:rsidP="00A836C8">
      <w:pPr>
        <w:spacing w:after="0" w:line="240" w:lineRule="auto"/>
        <w:jc w:val="both"/>
        <w:rPr>
          <w:rFonts w:ascii="Tahoma" w:eastAsia="Calibri" w:hAnsi="Tahoma" w:cs="Tahoma"/>
          <w:sz w:val="20"/>
          <w:szCs w:val="20"/>
        </w:rPr>
      </w:pPr>
    </w:p>
    <w:p w14:paraId="0DE50F70" w14:textId="77777777" w:rsidR="00A836C8" w:rsidRPr="008E7DF7" w:rsidRDefault="00A836C8" w:rsidP="00A836C8">
      <w:pPr>
        <w:spacing w:after="0" w:line="240" w:lineRule="auto"/>
        <w:jc w:val="both"/>
        <w:rPr>
          <w:rFonts w:ascii="Tahoma" w:eastAsia="Calibri" w:hAnsi="Tahoma" w:cs="Tahoma"/>
          <w:sz w:val="20"/>
          <w:szCs w:val="20"/>
        </w:rPr>
      </w:pPr>
      <w:r w:rsidRPr="008E7DF7">
        <w:rPr>
          <w:rFonts w:ascii="Tahoma" w:eastAsia="Calibri" w:hAnsi="Tahoma" w:cs="Tahoma"/>
          <w:sz w:val="20"/>
          <w:szCs w:val="20"/>
        </w:rPr>
        <w:t xml:space="preserve">Sestavni del razpisne dokumentacije so tudi vse morebitne spremembe, dopolnitve in popravki razpisne dokumentacije (katere sestavni del je okvirni sporazum), ter pojasnila in odgovori na vprašanja ponudnikov s strani naročnika. Ponudniki naj pri pripravi ponudbe upoštevajo odgovore/pojasnila naročnika.   </w:t>
      </w:r>
    </w:p>
    <w:p w14:paraId="278DF8E8" w14:textId="77777777" w:rsidR="00A836C8" w:rsidRPr="008E7DF7" w:rsidRDefault="00A836C8" w:rsidP="00A836C8">
      <w:pPr>
        <w:spacing w:after="0" w:line="240" w:lineRule="auto"/>
        <w:jc w:val="both"/>
        <w:rPr>
          <w:rFonts w:ascii="Tahoma" w:eastAsia="Calibri" w:hAnsi="Tahoma" w:cs="Tahoma"/>
          <w:sz w:val="20"/>
          <w:szCs w:val="20"/>
        </w:rPr>
      </w:pPr>
    </w:p>
    <w:p w14:paraId="0C929F1F" w14:textId="77777777" w:rsidR="00A836C8" w:rsidRPr="008E7DF7" w:rsidRDefault="00A836C8" w:rsidP="00A836C8">
      <w:pPr>
        <w:spacing w:after="0" w:line="240" w:lineRule="auto"/>
        <w:jc w:val="both"/>
        <w:rPr>
          <w:rFonts w:ascii="Tahoma" w:eastAsia="Calibri" w:hAnsi="Tahoma" w:cs="Tahoma"/>
          <w:sz w:val="20"/>
          <w:szCs w:val="20"/>
        </w:rPr>
      </w:pPr>
      <w:r w:rsidRPr="008E7DF7">
        <w:rPr>
          <w:rFonts w:ascii="Tahoma" w:eastAsia="Calibri" w:hAnsi="Tahoma" w:cs="Tahoma"/>
          <w:sz w:val="20"/>
          <w:szCs w:val="20"/>
        </w:rPr>
        <w:t>Lepo pozdravljeni!</w:t>
      </w:r>
    </w:p>
    <w:p w14:paraId="6FEF1CA2" w14:textId="77777777" w:rsidR="00A836C8" w:rsidRPr="008E7DF7" w:rsidRDefault="00A836C8" w:rsidP="00A836C8">
      <w:pPr>
        <w:spacing w:after="0" w:line="240" w:lineRule="auto"/>
        <w:jc w:val="both"/>
        <w:rPr>
          <w:rFonts w:ascii="Tahoma" w:eastAsia="Calibri" w:hAnsi="Tahoma" w:cs="Tahoma"/>
          <w:sz w:val="20"/>
          <w:szCs w:val="20"/>
        </w:rPr>
      </w:pPr>
      <w:r w:rsidRPr="008E7DF7">
        <w:rPr>
          <w:rFonts w:ascii="Tahoma" w:eastAsia="Calibri" w:hAnsi="Tahoma" w:cs="Tahoma"/>
          <w:sz w:val="20"/>
          <w:szCs w:val="20"/>
        </w:rPr>
        <w:t>JAVNI HOLDING Ljubljana, d.o.o.</w:t>
      </w:r>
    </w:p>
    <w:p w14:paraId="432A71C8" w14:textId="77777777" w:rsidR="00A836C8" w:rsidRPr="008E7DF7" w:rsidRDefault="00A836C8" w:rsidP="00A836C8">
      <w:pPr>
        <w:spacing w:after="0" w:line="240" w:lineRule="auto"/>
        <w:jc w:val="both"/>
        <w:rPr>
          <w:rFonts w:ascii="Tahoma" w:eastAsia="Calibri" w:hAnsi="Tahoma" w:cs="Tahoma"/>
          <w:sz w:val="20"/>
          <w:szCs w:val="20"/>
        </w:rPr>
      </w:pPr>
      <w:r w:rsidRPr="008E7DF7">
        <w:rPr>
          <w:rFonts w:ascii="Tahoma" w:eastAsia="Calibri" w:hAnsi="Tahoma" w:cs="Tahoma"/>
          <w:sz w:val="20"/>
          <w:szCs w:val="20"/>
        </w:rPr>
        <w:t>Sektor za javna naročila</w:t>
      </w:r>
    </w:p>
    <w:p w14:paraId="4E5BD41B" w14:textId="1460F0AC" w:rsidR="00A836C8" w:rsidRPr="008E7DF7" w:rsidRDefault="00A836C8" w:rsidP="00A836C8">
      <w:pPr>
        <w:pBdr>
          <w:bottom w:val="single" w:sz="4" w:space="1" w:color="auto"/>
        </w:pBdr>
        <w:spacing w:after="0" w:line="240" w:lineRule="auto"/>
        <w:jc w:val="both"/>
        <w:rPr>
          <w:rFonts w:ascii="Tahoma" w:eastAsia="Calibri" w:hAnsi="Tahoma" w:cs="Tahoma"/>
          <w:sz w:val="20"/>
          <w:szCs w:val="20"/>
        </w:rPr>
      </w:pPr>
    </w:p>
    <w:p w14:paraId="65FDA90F" w14:textId="77777777" w:rsidR="00040815" w:rsidRPr="008E7DF7" w:rsidRDefault="00040815" w:rsidP="00A836C8">
      <w:pPr>
        <w:pBdr>
          <w:bottom w:val="single" w:sz="4" w:space="1" w:color="auto"/>
        </w:pBdr>
        <w:spacing w:after="0" w:line="240" w:lineRule="auto"/>
        <w:jc w:val="both"/>
        <w:rPr>
          <w:rFonts w:ascii="Tahoma" w:eastAsia="Calibri" w:hAnsi="Tahoma" w:cs="Tahoma"/>
          <w:sz w:val="20"/>
          <w:szCs w:val="20"/>
        </w:rPr>
      </w:pPr>
    </w:p>
    <w:p w14:paraId="4320557B" w14:textId="3CDC0FE1" w:rsidR="00A836C8" w:rsidRPr="008E7DF7" w:rsidRDefault="00A836C8" w:rsidP="00A836C8">
      <w:pPr>
        <w:spacing w:after="0" w:line="240" w:lineRule="auto"/>
        <w:jc w:val="both"/>
        <w:rPr>
          <w:rFonts w:ascii="Tahoma" w:eastAsia="Calibri" w:hAnsi="Tahoma" w:cs="Tahoma"/>
          <w:b/>
          <w:color w:val="FF0000"/>
          <w:sz w:val="20"/>
          <w:szCs w:val="20"/>
        </w:rPr>
      </w:pPr>
    </w:p>
    <w:p w14:paraId="4A7C3237" w14:textId="77777777" w:rsidR="00A836C8" w:rsidRPr="008E7DF7" w:rsidRDefault="00A836C8" w:rsidP="00A836C8">
      <w:pPr>
        <w:numPr>
          <w:ilvl w:val="0"/>
          <w:numId w:val="1"/>
        </w:numPr>
        <w:spacing w:after="0" w:line="240" w:lineRule="auto"/>
        <w:ind w:left="284" w:hanging="284"/>
        <w:contextualSpacing/>
        <w:jc w:val="both"/>
        <w:rPr>
          <w:rFonts w:ascii="Tahoma" w:eastAsia="Calibri" w:hAnsi="Tahoma" w:cs="Tahoma"/>
          <w:b/>
          <w:color w:val="000000"/>
          <w:sz w:val="20"/>
          <w:szCs w:val="20"/>
        </w:rPr>
      </w:pPr>
      <w:r w:rsidRPr="008E7DF7">
        <w:rPr>
          <w:rFonts w:ascii="Tahoma" w:eastAsia="Calibri" w:hAnsi="Tahoma" w:cs="Tahoma"/>
          <w:b/>
          <w:color w:val="000000"/>
          <w:sz w:val="20"/>
          <w:szCs w:val="20"/>
        </w:rPr>
        <w:t xml:space="preserve">VPRAŠANJE </w:t>
      </w:r>
    </w:p>
    <w:p w14:paraId="199F3C5A" w14:textId="77777777" w:rsidR="008C080A" w:rsidRPr="008E7DF7" w:rsidRDefault="008C080A" w:rsidP="00B71F1B">
      <w:pPr>
        <w:spacing w:after="0" w:line="240" w:lineRule="auto"/>
        <w:jc w:val="both"/>
        <w:rPr>
          <w:rFonts w:ascii="Tahoma" w:eastAsia="Calibri" w:hAnsi="Tahoma" w:cs="Tahoma"/>
          <w:sz w:val="20"/>
          <w:szCs w:val="20"/>
        </w:rPr>
      </w:pPr>
      <w:r w:rsidRPr="008E7DF7">
        <w:rPr>
          <w:rFonts w:ascii="Tahoma" w:eastAsia="Calibri" w:hAnsi="Tahoma" w:cs="Tahoma"/>
          <w:b/>
          <w:sz w:val="20"/>
          <w:szCs w:val="20"/>
        </w:rPr>
        <w:t>Datum prejema: 23.06.2021   08:34</w:t>
      </w:r>
      <w:r w:rsidR="00B26C00" w:rsidRPr="008E7DF7">
        <w:rPr>
          <w:rFonts w:ascii="Tahoma" w:eastAsia="Calibri" w:hAnsi="Tahoma" w:cs="Tahoma"/>
          <w:b/>
          <w:sz w:val="20"/>
          <w:szCs w:val="20"/>
        </w:rPr>
        <w:t xml:space="preserve"> </w:t>
      </w:r>
    </w:p>
    <w:p w14:paraId="0CDB1068" w14:textId="77777777" w:rsidR="00B71F1B" w:rsidRPr="008E7DF7" w:rsidRDefault="00B71F1B" w:rsidP="00B71F1B">
      <w:pPr>
        <w:spacing w:after="0" w:line="240" w:lineRule="auto"/>
        <w:jc w:val="both"/>
        <w:rPr>
          <w:rFonts w:ascii="Tahoma" w:eastAsia="Calibri" w:hAnsi="Tahoma" w:cs="Tahoma"/>
          <w:sz w:val="20"/>
          <w:szCs w:val="20"/>
        </w:rPr>
      </w:pPr>
      <w:r w:rsidRPr="008E7DF7">
        <w:rPr>
          <w:rFonts w:ascii="Tahoma" w:eastAsia="Calibri" w:hAnsi="Tahoma" w:cs="Tahoma"/>
          <w:sz w:val="20"/>
          <w:szCs w:val="20"/>
        </w:rPr>
        <w:t>Točka 1.8 (ter 8. člen okvirnega sporazuma za fiksno telefonijo, zadnji odstavek):</w:t>
      </w:r>
    </w:p>
    <w:p w14:paraId="4B1112BD" w14:textId="77777777" w:rsidR="00B71F1B" w:rsidRPr="008E7DF7" w:rsidRDefault="00B71F1B" w:rsidP="00B71F1B">
      <w:pPr>
        <w:spacing w:after="0" w:line="240" w:lineRule="auto"/>
        <w:jc w:val="both"/>
        <w:rPr>
          <w:rFonts w:ascii="Tahoma" w:eastAsia="Calibri" w:hAnsi="Tahoma" w:cs="Tahoma"/>
          <w:sz w:val="20"/>
          <w:szCs w:val="20"/>
        </w:rPr>
      </w:pPr>
      <w:r w:rsidRPr="008E7DF7">
        <w:rPr>
          <w:rFonts w:ascii="Tahoma" w:eastAsia="Calibri" w:hAnsi="Tahoma" w:cs="Tahoma"/>
          <w:sz w:val="20"/>
          <w:szCs w:val="20"/>
        </w:rPr>
        <w:t>1. kaj pomeni integracija naročnikove obstoječe opreme oz. zakaj je ta potrebna, če naročnik vso opremo najema?</w:t>
      </w:r>
    </w:p>
    <w:p w14:paraId="6908B5E6" w14:textId="77777777" w:rsidR="00B71F1B" w:rsidRPr="008E7DF7" w:rsidRDefault="00B71F1B" w:rsidP="00B71F1B">
      <w:pPr>
        <w:spacing w:after="0" w:line="240" w:lineRule="auto"/>
        <w:jc w:val="both"/>
        <w:rPr>
          <w:rFonts w:ascii="Tahoma" w:eastAsia="Calibri" w:hAnsi="Tahoma" w:cs="Tahoma"/>
          <w:sz w:val="20"/>
          <w:szCs w:val="20"/>
        </w:rPr>
      </w:pPr>
      <w:r w:rsidRPr="008E7DF7">
        <w:rPr>
          <w:rFonts w:ascii="Tahoma" w:eastAsia="Calibri" w:hAnsi="Tahoma" w:cs="Tahoma"/>
          <w:sz w:val="20"/>
          <w:szCs w:val="20"/>
        </w:rPr>
        <w:t>2. V kolikor ne gre za napako vas prosimo za seznam vse opreme (proizvajalec, model), ki jo je potrebno /mogoče integrirati pri vsakemu od naročnikov.</w:t>
      </w:r>
    </w:p>
    <w:p w14:paraId="0E371F36" w14:textId="77777777" w:rsidR="00B71F1B" w:rsidRPr="008E7DF7" w:rsidRDefault="00B71F1B" w:rsidP="00B71F1B">
      <w:pPr>
        <w:spacing w:after="0" w:line="240" w:lineRule="auto"/>
        <w:jc w:val="both"/>
        <w:rPr>
          <w:rFonts w:ascii="Tahoma" w:eastAsia="Calibri" w:hAnsi="Tahoma" w:cs="Tahoma"/>
          <w:sz w:val="20"/>
          <w:szCs w:val="20"/>
        </w:rPr>
      </w:pPr>
      <w:r w:rsidRPr="008E7DF7">
        <w:rPr>
          <w:rFonts w:ascii="Tahoma" w:eastAsia="Calibri" w:hAnsi="Tahoma" w:cs="Tahoma"/>
          <w:sz w:val="20"/>
          <w:szCs w:val="20"/>
        </w:rPr>
        <w:t>3. Ali je ta oprema v lasti posameznega naročnika? Prosimo za informacije o opremi, da lahko pripravimo optimalno ponudbo.</w:t>
      </w:r>
    </w:p>
    <w:p w14:paraId="73B5083F" w14:textId="77777777" w:rsidR="00B71F1B" w:rsidRPr="008E7DF7" w:rsidRDefault="00B71F1B" w:rsidP="00B71F1B">
      <w:pPr>
        <w:spacing w:after="0" w:line="240" w:lineRule="auto"/>
        <w:jc w:val="both"/>
        <w:rPr>
          <w:rFonts w:ascii="Tahoma" w:eastAsia="Calibri" w:hAnsi="Tahoma" w:cs="Tahoma"/>
          <w:sz w:val="20"/>
          <w:szCs w:val="20"/>
        </w:rPr>
      </w:pPr>
      <w:r w:rsidRPr="008E7DF7">
        <w:rPr>
          <w:rFonts w:ascii="Tahoma" w:eastAsia="Calibri" w:hAnsi="Tahoma" w:cs="Tahoma"/>
          <w:sz w:val="20"/>
          <w:szCs w:val="20"/>
        </w:rPr>
        <w:t>4. Domnevamo da tveganje okvare naročnikove opreme nosi naročnik sam, ki bo v primeru okvare nudil nadomestilo, ali pa mora izvajalec prevzeti tudi vzdrževanje opreme v lasti naročnika, ki bi jo prevzel?</w:t>
      </w:r>
    </w:p>
    <w:p w14:paraId="030A4A7B" w14:textId="77777777" w:rsidR="00A836C8" w:rsidRPr="008E7DF7" w:rsidRDefault="00B71F1B" w:rsidP="00B71F1B">
      <w:pPr>
        <w:spacing w:after="0" w:line="240" w:lineRule="auto"/>
        <w:jc w:val="both"/>
        <w:rPr>
          <w:rFonts w:ascii="Tahoma" w:eastAsia="Calibri" w:hAnsi="Tahoma" w:cs="Tahoma"/>
          <w:sz w:val="20"/>
          <w:szCs w:val="20"/>
        </w:rPr>
      </w:pPr>
      <w:r w:rsidRPr="008E7DF7">
        <w:rPr>
          <w:rFonts w:ascii="Tahoma" w:eastAsia="Calibri" w:hAnsi="Tahoma" w:cs="Tahoma"/>
          <w:sz w:val="20"/>
          <w:szCs w:val="20"/>
        </w:rPr>
        <w:t>5. Ali pravilno razumemo, da v primeru prevzema opreme gre za opremo, ki je naročnik ne bo uporabljal v druge namene, da se s tem zagotovi ustrezen nivo zagotavljanja storitev?</w:t>
      </w:r>
    </w:p>
    <w:p w14:paraId="3CD8123F" w14:textId="77777777" w:rsidR="00A836C8" w:rsidRPr="008E7DF7" w:rsidRDefault="00A836C8" w:rsidP="00A836C8">
      <w:pPr>
        <w:spacing w:after="0" w:line="240" w:lineRule="auto"/>
        <w:jc w:val="both"/>
        <w:rPr>
          <w:rFonts w:ascii="Tahoma" w:eastAsia="Calibri" w:hAnsi="Tahoma" w:cs="Tahoma"/>
          <w:sz w:val="20"/>
          <w:szCs w:val="20"/>
        </w:rPr>
      </w:pPr>
    </w:p>
    <w:p w14:paraId="4840D241" w14:textId="77777777" w:rsidR="00A836C8" w:rsidRPr="008E7DF7" w:rsidRDefault="00A836C8" w:rsidP="00A836C8">
      <w:pPr>
        <w:spacing w:after="0" w:line="240" w:lineRule="auto"/>
        <w:jc w:val="both"/>
        <w:rPr>
          <w:rFonts w:ascii="Tahoma" w:eastAsia="Calibri" w:hAnsi="Tahoma" w:cs="Tahoma"/>
          <w:b/>
          <w:color w:val="C00000"/>
          <w:sz w:val="20"/>
          <w:szCs w:val="20"/>
        </w:rPr>
      </w:pPr>
      <w:r w:rsidRPr="008E7DF7">
        <w:rPr>
          <w:rFonts w:ascii="Tahoma" w:eastAsia="Calibri" w:hAnsi="Tahoma" w:cs="Tahoma"/>
          <w:b/>
          <w:color w:val="C00000"/>
          <w:sz w:val="20"/>
          <w:szCs w:val="20"/>
        </w:rPr>
        <w:t xml:space="preserve">ODGOVOR: </w:t>
      </w:r>
    </w:p>
    <w:p w14:paraId="79CEF082" w14:textId="6063D80D" w:rsidR="00A836C8" w:rsidRPr="008E7DF7" w:rsidRDefault="00CC69B3" w:rsidP="00CC69B3">
      <w:pPr>
        <w:pStyle w:val="Odstavekseznama"/>
        <w:numPr>
          <w:ilvl w:val="0"/>
          <w:numId w:val="2"/>
        </w:numPr>
        <w:spacing w:after="0" w:line="276" w:lineRule="auto"/>
        <w:ind w:left="284" w:hanging="284"/>
        <w:jc w:val="both"/>
        <w:rPr>
          <w:rFonts w:ascii="Tahoma" w:eastAsia="Calibri" w:hAnsi="Tahoma" w:cs="Tahoma"/>
          <w:sz w:val="20"/>
          <w:szCs w:val="20"/>
        </w:rPr>
      </w:pPr>
      <w:r w:rsidRPr="008E7DF7">
        <w:rPr>
          <w:rFonts w:ascii="Tahoma" w:eastAsia="Calibri" w:hAnsi="Tahoma" w:cs="Tahoma"/>
          <w:sz w:val="20"/>
          <w:szCs w:val="20"/>
        </w:rPr>
        <w:t xml:space="preserve">Naročnik ima v lasti 34 IP telefonov </w:t>
      </w:r>
      <w:proofErr w:type="spellStart"/>
      <w:r w:rsidRPr="008E7DF7">
        <w:rPr>
          <w:rFonts w:ascii="Tahoma" w:eastAsia="Calibri" w:hAnsi="Tahoma" w:cs="Tahoma"/>
          <w:sz w:val="20"/>
          <w:szCs w:val="20"/>
        </w:rPr>
        <w:t>Cisco</w:t>
      </w:r>
      <w:proofErr w:type="spellEnd"/>
      <w:r w:rsidRPr="008E7DF7">
        <w:rPr>
          <w:rFonts w:ascii="Tahoma" w:eastAsia="Calibri" w:hAnsi="Tahoma" w:cs="Tahoma"/>
          <w:sz w:val="20"/>
          <w:szCs w:val="20"/>
        </w:rPr>
        <w:t xml:space="preserve">, ki jih obstoječe uporablja in so priključeni na sistem ponudnika. Te aparate bi želeli uporabljati tudi v prihodnje. Naročnik dodatno pojasnjuje, da je najem številk za te priključke (med drugimi) predviden v postavki ponudbenega predračuna 2.40 »Naročnina za telefonsko številko brez terminalne opreme«. Naročnik </w:t>
      </w:r>
      <w:r w:rsidR="00ED770E" w:rsidRPr="008E7DF7">
        <w:rPr>
          <w:rFonts w:ascii="Tahoma" w:eastAsia="Calibri" w:hAnsi="Tahoma" w:cs="Tahoma"/>
          <w:sz w:val="20"/>
          <w:szCs w:val="20"/>
        </w:rPr>
        <w:t xml:space="preserve">še </w:t>
      </w:r>
      <w:r w:rsidR="00E15823" w:rsidRPr="008E7DF7">
        <w:rPr>
          <w:rFonts w:ascii="Tahoma" w:eastAsia="Calibri" w:hAnsi="Tahoma" w:cs="Tahoma"/>
          <w:sz w:val="20"/>
          <w:szCs w:val="20"/>
        </w:rPr>
        <w:t xml:space="preserve">na splošno </w:t>
      </w:r>
      <w:r w:rsidRPr="008E7DF7">
        <w:rPr>
          <w:rFonts w:ascii="Tahoma" w:eastAsia="Calibri" w:hAnsi="Tahoma" w:cs="Tahoma"/>
          <w:sz w:val="20"/>
          <w:szCs w:val="20"/>
        </w:rPr>
        <w:t xml:space="preserve">dodaja, da je potrebno </w:t>
      </w:r>
      <w:r w:rsidR="00E15823" w:rsidRPr="008E7DF7">
        <w:rPr>
          <w:rFonts w:ascii="Tahoma" w:eastAsia="Calibri" w:hAnsi="Tahoma" w:cs="Tahoma"/>
          <w:sz w:val="20"/>
          <w:szCs w:val="20"/>
        </w:rPr>
        <w:t>vso opremo (najeto in v lasti)</w:t>
      </w:r>
      <w:r w:rsidR="0008565E" w:rsidRPr="008E7DF7">
        <w:rPr>
          <w:rFonts w:ascii="Tahoma" w:eastAsia="Calibri" w:hAnsi="Tahoma" w:cs="Tahoma"/>
          <w:sz w:val="20"/>
          <w:szCs w:val="20"/>
        </w:rPr>
        <w:t xml:space="preserve"> vključiti (integrirati) v informacijsko infrastrukturo sistem</w:t>
      </w:r>
      <w:r w:rsidR="00E15823" w:rsidRPr="008E7DF7">
        <w:rPr>
          <w:rFonts w:ascii="Tahoma" w:eastAsia="Calibri" w:hAnsi="Tahoma" w:cs="Tahoma"/>
          <w:sz w:val="20"/>
          <w:szCs w:val="20"/>
        </w:rPr>
        <w:t>a</w:t>
      </w:r>
      <w:r w:rsidR="0008565E" w:rsidRPr="008E7DF7">
        <w:rPr>
          <w:rFonts w:ascii="Tahoma" w:eastAsia="Calibri" w:hAnsi="Tahoma" w:cs="Tahoma"/>
          <w:sz w:val="20"/>
          <w:szCs w:val="20"/>
        </w:rPr>
        <w:t xml:space="preserve"> naročnikov.</w:t>
      </w:r>
      <w:r w:rsidR="00E15823" w:rsidRPr="008E7DF7">
        <w:rPr>
          <w:rFonts w:ascii="Tahoma" w:eastAsia="Calibri" w:hAnsi="Tahoma" w:cs="Tahoma"/>
          <w:sz w:val="20"/>
          <w:szCs w:val="20"/>
        </w:rPr>
        <w:t xml:space="preserve"> </w:t>
      </w:r>
    </w:p>
    <w:p w14:paraId="12EDB6D2" w14:textId="0C589F80" w:rsidR="00897BCA" w:rsidRPr="008E7DF7" w:rsidRDefault="00897BCA" w:rsidP="00CC69B3">
      <w:pPr>
        <w:pStyle w:val="Odstavekseznama"/>
        <w:numPr>
          <w:ilvl w:val="0"/>
          <w:numId w:val="2"/>
        </w:numPr>
        <w:spacing w:after="0" w:line="276" w:lineRule="auto"/>
        <w:ind w:left="284" w:hanging="284"/>
        <w:jc w:val="both"/>
        <w:rPr>
          <w:rFonts w:ascii="Tahoma" w:eastAsia="Calibri" w:hAnsi="Tahoma" w:cs="Tahoma"/>
          <w:sz w:val="20"/>
          <w:szCs w:val="20"/>
        </w:rPr>
      </w:pPr>
      <w:r w:rsidRPr="008E7DF7">
        <w:rPr>
          <w:rFonts w:ascii="Tahoma" w:eastAsia="Calibri" w:hAnsi="Tahoma" w:cs="Tahoma"/>
          <w:sz w:val="20"/>
          <w:szCs w:val="20"/>
        </w:rPr>
        <w:t xml:space="preserve">Lokacije naročnikov in ostala specifikacija, potrebna za vzpostavitev fiksne </w:t>
      </w:r>
      <w:r w:rsidR="00CC69B3" w:rsidRPr="008E7DF7">
        <w:rPr>
          <w:rFonts w:ascii="Tahoma" w:eastAsia="Calibri" w:hAnsi="Tahoma" w:cs="Tahoma"/>
          <w:sz w:val="20"/>
          <w:szCs w:val="20"/>
        </w:rPr>
        <w:t xml:space="preserve">in IP </w:t>
      </w:r>
      <w:r w:rsidRPr="008E7DF7">
        <w:rPr>
          <w:rFonts w:ascii="Tahoma" w:eastAsia="Calibri" w:hAnsi="Tahoma" w:cs="Tahoma"/>
          <w:sz w:val="20"/>
          <w:szCs w:val="20"/>
        </w:rPr>
        <w:t>telefonije, je razvidna iz priloge »Tehnična specifikacija in ostale tehnične zahteve in pogoji«.</w:t>
      </w:r>
      <w:r w:rsidR="00CC69B3" w:rsidRPr="008E7DF7">
        <w:rPr>
          <w:rFonts w:ascii="Tahoma" w:eastAsia="Calibri" w:hAnsi="Tahoma" w:cs="Tahoma"/>
          <w:sz w:val="20"/>
          <w:szCs w:val="20"/>
        </w:rPr>
        <w:t xml:space="preserve"> Naročnik v točki 5.2.1.1 IP Oprema v rubriki Seznam obstoječe lastne IP opreme navaja model opreme, ki jo ima v lasti.</w:t>
      </w:r>
    </w:p>
    <w:p w14:paraId="448B590D" w14:textId="58FDAEE4" w:rsidR="0008565E" w:rsidRPr="008E7DF7" w:rsidRDefault="00CC69B3" w:rsidP="0008565E">
      <w:pPr>
        <w:pStyle w:val="Odstavekseznama"/>
        <w:numPr>
          <w:ilvl w:val="0"/>
          <w:numId w:val="2"/>
        </w:numPr>
        <w:spacing w:after="0" w:line="276" w:lineRule="auto"/>
        <w:ind w:left="284" w:hanging="284"/>
        <w:jc w:val="both"/>
        <w:rPr>
          <w:rFonts w:ascii="Tahoma" w:eastAsia="Calibri" w:hAnsi="Tahoma" w:cs="Tahoma"/>
          <w:sz w:val="20"/>
          <w:szCs w:val="20"/>
        </w:rPr>
      </w:pPr>
      <w:r w:rsidRPr="008E7DF7">
        <w:rPr>
          <w:rFonts w:ascii="Tahoma" w:eastAsia="Calibri" w:hAnsi="Tahoma" w:cs="Tahoma"/>
          <w:sz w:val="20"/>
          <w:szCs w:val="20"/>
        </w:rPr>
        <w:t xml:space="preserve">Lastnik opreme je </w:t>
      </w:r>
      <w:r w:rsidR="00C35657" w:rsidRPr="008E7DF7">
        <w:rPr>
          <w:rFonts w:ascii="Tahoma" w:eastAsia="Calibri" w:hAnsi="Tahoma" w:cs="Tahoma"/>
          <w:sz w:val="20"/>
          <w:szCs w:val="20"/>
        </w:rPr>
        <w:t xml:space="preserve">JAVNI HOLDING </w:t>
      </w:r>
      <w:r w:rsidRPr="008E7DF7">
        <w:rPr>
          <w:rFonts w:ascii="Tahoma" w:eastAsia="Calibri" w:hAnsi="Tahoma" w:cs="Tahoma"/>
          <w:sz w:val="20"/>
          <w:szCs w:val="20"/>
        </w:rPr>
        <w:t>Ljubljana,  d.o.o.. P</w:t>
      </w:r>
      <w:r w:rsidR="00897BCA" w:rsidRPr="008E7DF7">
        <w:rPr>
          <w:rFonts w:ascii="Tahoma" w:eastAsia="Calibri" w:hAnsi="Tahoma" w:cs="Tahoma"/>
          <w:sz w:val="20"/>
          <w:szCs w:val="20"/>
        </w:rPr>
        <w:t>rosim</w:t>
      </w:r>
      <w:r w:rsidRPr="008E7DF7">
        <w:rPr>
          <w:rFonts w:ascii="Tahoma" w:eastAsia="Calibri" w:hAnsi="Tahoma" w:cs="Tahoma"/>
          <w:sz w:val="20"/>
          <w:szCs w:val="20"/>
        </w:rPr>
        <w:t>o glejte tudi</w:t>
      </w:r>
      <w:r w:rsidR="00897BCA" w:rsidRPr="008E7DF7">
        <w:rPr>
          <w:rFonts w:ascii="Tahoma" w:eastAsia="Calibri" w:hAnsi="Tahoma" w:cs="Tahoma"/>
          <w:sz w:val="20"/>
          <w:szCs w:val="20"/>
        </w:rPr>
        <w:t xml:space="preserve"> odgovor na prvi dve vprašanji.</w:t>
      </w:r>
      <w:r w:rsidR="0008565E" w:rsidRPr="008E7DF7">
        <w:rPr>
          <w:rFonts w:ascii="Tahoma" w:eastAsia="Calibri" w:hAnsi="Tahoma" w:cs="Tahoma"/>
          <w:sz w:val="20"/>
          <w:szCs w:val="20"/>
        </w:rPr>
        <w:t xml:space="preserve"> </w:t>
      </w:r>
    </w:p>
    <w:p w14:paraId="30E41B7E" w14:textId="2BD0C041" w:rsidR="00A836C8" w:rsidRPr="008E7DF7" w:rsidRDefault="00273726" w:rsidP="00273726">
      <w:pPr>
        <w:pStyle w:val="Odstavekseznama"/>
        <w:numPr>
          <w:ilvl w:val="0"/>
          <w:numId w:val="2"/>
        </w:numPr>
        <w:spacing w:after="0" w:line="276" w:lineRule="auto"/>
        <w:ind w:left="284" w:hanging="284"/>
        <w:jc w:val="both"/>
        <w:rPr>
          <w:rFonts w:ascii="Tahoma" w:eastAsia="Calibri" w:hAnsi="Tahoma" w:cs="Tahoma"/>
          <w:sz w:val="20"/>
          <w:szCs w:val="20"/>
        </w:rPr>
      </w:pPr>
      <w:r w:rsidRPr="008E7DF7">
        <w:rPr>
          <w:rFonts w:ascii="Tahoma" w:eastAsia="Calibri" w:hAnsi="Tahoma" w:cs="Tahoma"/>
          <w:sz w:val="20"/>
          <w:szCs w:val="20"/>
        </w:rPr>
        <w:t xml:space="preserve">Da, v primeru naročnikove lastne opreme le ta ni predmet vzdrževanja. Ponudnik zagotovi ustrezen priključek z javno številko za priklop. V primeru odpovedi naročnik lahko kot nadomestno opremo naroči iz ponudbe priključkov skupaj z aparatom (sprememba storitve). Glede tveganje okvare </w:t>
      </w:r>
      <w:r w:rsidR="00FB67DD" w:rsidRPr="008E7DF7">
        <w:rPr>
          <w:rFonts w:ascii="Tahoma" w:eastAsia="Calibri" w:hAnsi="Tahoma" w:cs="Tahoma"/>
          <w:sz w:val="20"/>
          <w:szCs w:val="20"/>
        </w:rPr>
        <w:t xml:space="preserve">naročnikove opreme </w:t>
      </w:r>
      <w:r w:rsidRPr="008E7DF7">
        <w:rPr>
          <w:rFonts w:ascii="Tahoma" w:eastAsia="Calibri" w:hAnsi="Tahoma" w:cs="Tahoma"/>
          <w:sz w:val="20"/>
          <w:szCs w:val="20"/>
        </w:rPr>
        <w:t>pa naročnik pojasnjuje, da je vprašanje splošno, ter dodaja, da v kolikor bi</w:t>
      </w:r>
      <w:r w:rsidR="005D1315" w:rsidRPr="008E7DF7">
        <w:rPr>
          <w:rFonts w:ascii="Tahoma" w:eastAsia="Calibri" w:hAnsi="Tahoma" w:cs="Tahoma"/>
          <w:sz w:val="20"/>
          <w:szCs w:val="20"/>
        </w:rPr>
        <w:t xml:space="preserve"> okvaro povzročil izvajalec, nosi stroške odprave okvare izvajalec</w:t>
      </w:r>
      <w:r w:rsidRPr="008E7DF7">
        <w:t xml:space="preserve"> </w:t>
      </w:r>
      <w:r w:rsidRPr="008E7DF7">
        <w:rPr>
          <w:rFonts w:ascii="Tahoma" w:eastAsia="Calibri" w:hAnsi="Tahoma" w:cs="Tahoma"/>
          <w:sz w:val="20"/>
          <w:szCs w:val="20"/>
        </w:rPr>
        <w:t>po splošnih načelih odškodninske odgovornosti</w:t>
      </w:r>
      <w:r w:rsidR="005D1315" w:rsidRPr="008E7DF7">
        <w:rPr>
          <w:rFonts w:ascii="Tahoma" w:eastAsia="Calibri" w:hAnsi="Tahoma" w:cs="Tahoma"/>
          <w:sz w:val="20"/>
          <w:szCs w:val="20"/>
        </w:rPr>
        <w:t xml:space="preserve">, </w:t>
      </w:r>
      <w:r w:rsidR="00FB67DD" w:rsidRPr="008E7DF7">
        <w:rPr>
          <w:rFonts w:ascii="Tahoma" w:eastAsia="Calibri" w:hAnsi="Tahoma" w:cs="Tahoma"/>
          <w:sz w:val="20"/>
          <w:szCs w:val="20"/>
        </w:rPr>
        <w:t xml:space="preserve">sicer pa </w:t>
      </w:r>
      <w:r w:rsidR="00D719B8" w:rsidRPr="008E7DF7">
        <w:rPr>
          <w:rFonts w:ascii="Tahoma" w:eastAsia="Calibri" w:hAnsi="Tahoma" w:cs="Tahoma"/>
          <w:sz w:val="20"/>
          <w:szCs w:val="20"/>
        </w:rPr>
        <w:t xml:space="preserve">v skladu s področno zakonodajo </w:t>
      </w:r>
      <w:r w:rsidR="00FB67DD" w:rsidRPr="008E7DF7">
        <w:rPr>
          <w:rFonts w:ascii="Tahoma" w:eastAsia="Calibri" w:hAnsi="Tahoma" w:cs="Tahoma"/>
          <w:sz w:val="20"/>
          <w:szCs w:val="20"/>
        </w:rPr>
        <w:t>strošek okvare naročnikove</w:t>
      </w:r>
      <w:r w:rsidR="00ED770E" w:rsidRPr="008E7DF7">
        <w:rPr>
          <w:rFonts w:ascii="Tahoma" w:eastAsia="Calibri" w:hAnsi="Tahoma" w:cs="Tahoma"/>
          <w:sz w:val="20"/>
          <w:szCs w:val="20"/>
        </w:rPr>
        <w:t xml:space="preserve"> lastne</w:t>
      </w:r>
      <w:r w:rsidR="00FB67DD" w:rsidRPr="008E7DF7">
        <w:rPr>
          <w:rFonts w:ascii="Tahoma" w:eastAsia="Calibri" w:hAnsi="Tahoma" w:cs="Tahoma"/>
          <w:sz w:val="20"/>
          <w:szCs w:val="20"/>
        </w:rPr>
        <w:t xml:space="preserve"> opreme </w:t>
      </w:r>
      <w:r w:rsidR="005D1315" w:rsidRPr="008E7DF7">
        <w:rPr>
          <w:rFonts w:ascii="Tahoma" w:eastAsia="Calibri" w:hAnsi="Tahoma" w:cs="Tahoma"/>
          <w:sz w:val="20"/>
          <w:szCs w:val="20"/>
        </w:rPr>
        <w:t>nosi naročnik.</w:t>
      </w:r>
      <w:r w:rsidR="00FB67DD" w:rsidRPr="008E7DF7">
        <w:rPr>
          <w:rFonts w:ascii="Tahoma" w:eastAsia="Calibri" w:hAnsi="Tahoma" w:cs="Tahoma"/>
          <w:sz w:val="20"/>
          <w:szCs w:val="20"/>
        </w:rPr>
        <w:t xml:space="preserve"> </w:t>
      </w:r>
    </w:p>
    <w:p w14:paraId="39FF8D76" w14:textId="1C8D4FFE" w:rsidR="006109C6" w:rsidRPr="008E7DF7" w:rsidRDefault="00FB67DD" w:rsidP="005D1315">
      <w:pPr>
        <w:pStyle w:val="Odstavekseznama"/>
        <w:numPr>
          <w:ilvl w:val="0"/>
          <w:numId w:val="2"/>
        </w:numPr>
        <w:spacing w:after="0" w:line="276" w:lineRule="auto"/>
        <w:ind w:left="284" w:hanging="284"/>
        <w:jc w:val="both"/>
        <w:rPr>
          <w:rFonts w:ascii="Tahoma" w:eastAsia="Calibri" w:hAnsi="Tahoma" w:cs="Tahoma"/>
          <w:sz w:val="20"/>
          <w:szCs w:val="20"/>
        </w:rPr>
      </w:pPr>
      <w:r w:rsidRPr="008E7DF7">
        <w:rPr>
          <w:rFonts w:ascii="Tahoma" w:eastAsia="Calibri" w:hAnsi="Tahoma" w:cs="Tahoma"/>
          <w:sz w:val="20"/>
          <w:szCs w:val="20"/>
        </w:rPr>
        <w:lastRenderedPageBreak/>
        <w:t>V</w:t>
      </w:r>
      <w:r w:rsidR="005D1315" w:rsidRPr="008E7DF7">
        <w:rPr>
          <w:rFonts w:ascii="Tahoma" w:eastAsia="Calibri" w:hAnsi="Tahoma" w:cs="Tahoma"/>
          <w:sz w:val="20"/>
          <w:szCs w:val="20"/>
        </w:rPr>
        <w:t>prašanja</w:t>
      </w:r>
      <w:r w:rsidRPr="008E7DF7">
        <w:rPr>
          <w:rFonts w:ascii="Tahoma" w:eastAsia="Calibri" w:hAnsi="Tahoma" w:cs="Tahoma"/>
          <w:sz w:val="20"/>
          <w:szCs w:val="20"/>
        </w:rPr>
        <w:t xml:space="preserve"> je splošno</w:t>
      </w:r>
      <w:r w:rsidR="005D1315" w:rsidRPr="008E7DF7">
        <w:rPr>
          <w:rFonts w:ascii="Tahoma" w:eastAsia="Calibri" w:hAnsi="Tahoma" w:cs="Tahoma"/>
          <w:sz w:val="20"/>
          <w:szCs w:val="20"/>
        </w:rPr>
        <w:t>, vendar (na splošno) se oprema uporablja v skladu z nje</w:t>
      </w:r>
      <w:r w:rsidRPr="008E7DF7">
        <w:rPr>
          <w:rFonts w:ascii="Tahoma" w:eastAsia="Calibri" w:hAnsi="Tahoma" w:cs="Tahoma"/>
          <w:sz w:val="20"/>
          <w:szCs w:val="20"/>
        </w:rPr>
        <w:t>nim namenom in funkcionalnostjo, torej je v povezavi z navedenim odgovor da.</w:t>
      </w:r>
    </w:p>
    <w:p w14:paraId="1BE2B5CC" w14:textId="5395BB79" w:rsidR="004A1699" w:rsidRPr="008E7DF7" w:rsidRDefault="004A1699" w:rsidP="00A836C8">
      <w:pPr>
        <w:pBdr>
          <w:bottom w:val="single" w:sz="4" w:space="1" w:color="auto"/>
        </w:pBdr>
        <w:spacing w:after="0" w:line="276" w:lineRule="auto"/>
        <w:jc w:val="both"/>
        <w:rPr>
          <w:rFonts w:ascii="Tahoma" w:eastAsia="Calibri" w:hAnsi="Tahoma" w:cs="Tahoma"/>
          <w:sz w:val="20"/>
          <w:szCs w:val="20"/>
        </w:rPr>
      </w:pPr>
    </w:p>
    <w:p w14:paraId="3530805F" w14:textId="1AE400B4" w:rsidR="00B71F1B" w:rsidRPr="008E7DF7" w:rsidRDefault="00B71F1B" w:rsidP="00A836C8">
      <w:pPr>
        <w:spacing w:after="0" w:line="276" w:lineRule="auto"/>
        <w:jc w:val="both"/>
        <w:rPr>
          <w:rFonts w:ascii="Tahoma" w:eastAsia="Calibri" w:hAnsi="Tahoma" w:cs="Tahoma"/>
          <w:sz w:val="20"/>
          <w:szCs w:val="20"/>
        </w:rPr>
      </w:pPr>
    </w:p>
    <w:p w14:paraId="20B99BE6" w14:textId="77777777" w:rsidR="00A836C8" w:rsidRPr="008E7DF7" w:rsidRDefault="00A836C8" w:rsidP="00A836C8">
      <w:pPr>
        <w:numPr>
          <w:ilvl w:val="0"/>
          <w:numId w:val="1"/>
        </w:numPr>
        <w:spacing w:after="0" w:line="240" w:lineRule="auto"/>
        <w:ind w:left="284" w:hanging="284"/>
        <w:contextualSpacing/>
        <w:jc w:val="both"/>
        <w:rPr>
          <w:rFonts w:ascii="Tahoma" w:eastAsia="Calibri" w:hAnsi="Tahoma" w:cs="Tahoma"/>
          <w:b/>
          <w:sz w:val="20"/>
          <w:szCs w:val="20"/>
        </w:rPr>
      </w:pPr>
      <w:r w:rsidRPr="008E7DF7">
        <w:rPr>
          <w:rFonts w:ascii="Tahoma" w:eastAsia="Calibri" w:hAnsi="Tahoma" w:cs="Tahoma"/>
          <w:b/>
          <w:sz w:val="20"/>
          <w:szCs w:val="20"/>
        </w:rPr>
        <w:t xml:space="preserve">VPRAŠANJE </w:t>
      </w:r>
    </w:p>
    <w:p w14:paraId="0B9E82CD" w14:textId="77777777" w:rsidR="00A836C8" w:rsidRPr="008E7DF7" w:rsidRDefault="008C080A" w:rsidP="00A836C8">
      <w:pPr>
        <w:spacing w:after="0" w:line="240" w:lineRule="auto"/>
        <w:jc w:val="both"/>
        <w:rPr>
          <w:rFonts w:ascii="Tahoma" w:eastAsia="Calibri" w:hAnsi="Tahoma" w:cs="Tahoma"/>
          <w:b/>
          <w:sz w:val="20"/>
          <w:szCs w:val="20"/>
        </w:rPr>
      </w:pPr>
      <w:r w:rsidRPr="008E7DF7">
        <w:rPr>
          <w:rFonts w:ascii="Tahoma" w:eastAsia="Calibri" w:hAnsi="Tahoma" w:cs="Tahoma"/>
          <w:b/>
          <w:sz w:val="20"/>
          <w:szCs w:val="20"/>
        </w:rPr>
        <w:t>Datum prejema: 23.06.2021   08:35</w:t>
      </w:r>
    </w:p>
    <w:p w14:paraId="5B0CA772" w14:textId="77777777" w:rsidR="00B71F1B" w:rsidRPr="008E7DF7" w:rsidRDefault="00B71F1B" w:rsidP="00B71F1B">
      <w:pPr>
        <w:spacing w:after="0" w:line="240" w:lineRule="auto"/>
        <w:jc w:val="both"/>
        <w:rPr>
          <w:rFonts w:ascii="Tahoma" w:eastAsia="Calibri" w:hAnsi="Tahoma" w:cs="Tahoma"/>
          <w:sz w:val="20"/>
          <w:szCs w:val="20"/>
        </w:rPr>
      </w:pPr>
      <w:r w:rsidRPr="008E7DF7">
        <w:rPr>
          <w:rFonts w:ascii="Tahoma" w:eastAsia="Calibri" w:hAnsi="Tahoma" w:cs="Tahoma"/>
          <w:sz w:val="20"/>
          <w:szCs w:val="20"/>
        </w:rPr>
        <w:t>1. Ali naročniki imajo izdelano notranje IP omrežje (glede na to da imajo sedaj IP telefonijo domnevamo da polaganje pasive IP pri naročnikih ni predmet razpisa - gre za storitve nudenja javnega klicnega telefonskega omrežja)?</w:t>
      </w:r>
    </w:p>
    <w:p w14:paraId="0F80AA5E" w14:textId="77777777" w:rsidR="00B71F1B" w:rsidRPr="008E7DF7" w:rsidRDefault="00B71F1B" w:rsidP="00B71F1B">
      <w:pPr>
        <w:spacing w:after="0" w:line="240" w:lineRule="auto"/>
        <w:jc w:val="both"/>
        <w:rPr>
          <w:rFonts w:ascii="Tahoma" w:eastAsia="Calibri" w:hAnsi="Tahoma" w:cs="Tahoma"/>
          <w:sz w:val="20"/>
          <w:szCs w:val="20"/>
        </w:rPr>
      </w:pPr>
    </w:p>
    <w:p w14:paraId="5614857B" w14:textId="77777777" w:rsidR="00A836C8" w:rsidRPr="008E7DF7" w:rsidRDefault="00B71F1B" w:rsidP="00B71F1B">
      <w:pPr>
        <w:spacing w:after="0" w:line="240" w:lineRule="auto"/>
        <w:jc w:val="both"/>
        <w:rPr>
          <w:rFonts w:ascii="Tahoma" w:eastAsia="Calibri" w:hAnsi="Tahoma" w:cs="Tahoma"/>
          <w:sz w:val="20"/>
          <w:szCs w:val="20"/>
        </w:rPr>
      </w:pPr>
      <w:r w:rsidRPr="008E7DF7">
        <w:rPr>
          <w:rFonts w:ascii="Tahoma" w:eastAsia="Calibri" w:hAnsi="Tahoma" w:cs="Tahoma"/>
          <w:sz w:val="20"/>
          <w:szCs w:val="20"/>
        </w:rPr>
        <w:t xml:space="preserve">2. Ali mora biti ponujena IP oprema (stikala, centrale, telefoni) nova ali lahko npr. obstoječi ponudnik storitev uporabi obstoječe aparate in naprave, novi ponudniki pa dostavijo drugo </w:t>
      </w:r>
      <w:proofErr w:type="spellStart"/>
      <w:r w:rsidRPr="008E7DF7">
        <w:rPr>
          <w:rFonts w:ascii="Tahoma" w:eastAsia="Calibri" w:hAnsi="Tahoma" w:cs="Tahoma"/>
          <w:sz w:val="20"/>
          <w:szCs w:val="20"/>
        </w:rPr>
        <w:t>razbljeno</w:t>
      </w:r>
      <w:proofErr w:type="spellEnd"/>
      <w:r w:rsidRPr="008E7DF7">
        <w:rPr>
          <w:rFonts w:ascii="Tahoma" w:eastAsia="Calibri" w:hAnsi="Tahoma" w:cs="Tahoma"/>
          <w:sz w:val="20"/>
          <w:szCs w:val="20"/>
        </w:rPr>
        <w:t xml:space="preserve"> IP opremo in aparate (naročnik namreč sicer daje neupravičeno prednost obstoječemu ponudniku, saj mu dovoljuje uporabo rabljene opreme, ostalim pa ne)?</w:t>
      </w:r>
    </w:p>
    <w:p w14:paraId="6C519566" w14:textId="77777777" w:rsidR="00B71F1B" w:rsidRPr="008E7DF7" w:rsidRDefault="00B71F1B" w:rsidP="00A836C8">
      <w:pPr>
        <w:spacing w:after="0" w:line="240" w:lineRule="auto"/>
        <w:jc w:val="both"/>
        <w:rPr>
          <w:rFonts w:ascii="Tahoma" w:eastAsia="Calibri" w:hAnsi="Tahoma" w:cs="Tahoma"/>
          <w:b/>
          <w:sz w:val="20"/>
          <w:szCs w:val="20"/>
        </w:rPr>
      </w:pPr>
    </w:p>
    <w:p w14:paraId="10DD6278" w14:textId="77777777" w:rsidR="00A836C8" w:rsidRPr="008E7DF7" w:rsidRDefault="00A836C8" w:rsidP="00A836C8">
      <w:pPr>
        <w:spacing w:after="0" w:line="240" w:lineRule="auto"/>
        <w:jc w:val="both"/>
        <w:rPr>
          <w:rFonts w:ascii="Tahoma" w:eastAsia="Calibri" w:hAnsi="Tahoma" w:cs="Tahoma"/>
          <w:b/>
          <w:color w:val="C00000"/>
          <w:sz w:val="20"/>
          <w:szCs w:val="20"/>
        </w:rPr>
      </w:pPr>
      <w:r w:rsidRPr="008E7DF7">
        <w:rPr>
          <w:rFonts w:ascii="Tahoma" w:eastAsia="Calibri" w:hAnsi="Tahoma" w:cs="Tahoma"/>
          <w:b/>
          <w:color w:val="C00000"/>
          <w:sz w:val="20"/>
          <w:szCs w:val="20"/>
        </w:rPr>
        <w:t xml:space="preserve">ODGOVOR: </w:t>
      </w:r>
    </w:p>
    <w:p w14:paraId="1817452D" w14:textId="1E4A7F74" w:rsidR="006934C0" w:rsidRPr="008E7DF7" w:rsidRDefault="006934C0" w:rsidP="006934C0">
      <w:pPr>
        <w:pStyle w:val="Odstavekseznama"/>
        <w:numPr>
          <w:ilvl w:val="0"/>
          <w:numId w:val="3"/>
        </w:numPr>
        <w:spacing w:after="0" w:line="276" w:lineRule="auto"/>
        <w:ind w:left="284" w:hanging="284"/>
        <w:jc w:val="both"/>
        <w:rPr>
          <w:rFonts w:ascii="Tahoma" w:eastAsia="Calibri" w:hAnsi="Tahoma" w:cs="Tahoma"/>
          <w:sz w:val="20"/>
          <w:szCs w:val="20"/>
        </w:rPr>
      </w:pPr>
      <w:r w:rsidRPr="008E7DF7">
        <w:rPr>
          <w:rFonts w:ascii="Tahoma" w:eastAsia="Calibri" w:hAnsi="Tahoma" w:cs="Tahoma"/>
          <w:sz w:val="20"/>
          <w:szCs w:val="20"/>
        </w:rPr>
        <w:t xml:space="preserve">Vprašanje je sicer zelo splošno zastavljeno, vendar </w:t>
      </w:r>
      <w:r w:rsidR="00D57E65" w:rsidRPr="008E7DF7">
        <w:rPr>
          <w:rFonts w:ascii="Tahoma" w:eastAsia="Calibri" w:hAnsi="Tahoma" w:cs="Tahoma"/>
          <w:sz w:val="20"/>
          <w:szCs w:val="20"/>
        </w:rPr>
        <w:t>pasivno omrežje ni predmet povpraševanja in se uporabi obstoječe</w:t>
      </w:r>
      <w:r w:rsidRPr="008E7DF7">
        <w:rPr>
          <w:rFonts w:ascii="Tahoma" w:eastAsia="Calibri" w:hAnsi="Tahoma" w:cs="Tahoma"/>
          <w:sz w:val="20"/>
          <w:szCs w:val="20"/>
        </w:rPr>
        <w:t>.</w:t>
      </w:r>
    </w:p>
    <w:p w14:paraId="4FC58FEF" w14:textId="30D5F371" w:rsidR="00E740A4" w:rsidRPr="008E7DF7" w:rsidRDefault="00F074A4" w:rsidP="0035684F">
      <w:pPr>
        <w:pStyle w:val="Odstavekseznama"/>
        <w:numPr>
          <w:ilvl w:val="0"/>
          <w:numId w:val="3"/>
        </w:numPr>
        <w:spacing w:after="0" w:line="276" w:lineRule="auto"/>
        <w:ind w:left="284" w:hanging="284"/>
        <w:jc w:val="both"/>
        <w:rPr>
          <w:rFonts w:ascii="Tahoma" w:eastAsia="Calibri" w:hAnsi="Tahoma" w:cs="Tahoma"/>
          <w:sz w:val="20"/>
          <w:szCs w:val="20"/>
        </w:rPr>
      </w:pPr>
      <w:r w:rsidRPr="008E7DF7">
        <w:rPr>
          <w:rFonts w:ascii="Tahoma" w:eastAsia="Calibri" w:hAnsi="Tahoma" w:cs="Tahoma"/>
          <w:sz w:val="20"/>
          <w:szCs w:val="20"/>
        </w:rPr>
        <w:t xml:space="preserve">Oprema mora biti nova. Tudi obstoječi ponudnik bo moral </w:t>
      </w:r>
      <w:r w:rsidR="00BC4FB0" w:rsidRPr="008E7DF7">
        <w:rPr>
          <w:rFonts w:ascii="Tahoma" w:eastAsia="Calibri" w:hAnsi="Tahoma" w:cs="Tahoma"/>
          <w:sz w:val="20"/>
          <w:szCs w:val="20"/>
        </w:rPr>
        <w:t xml:space="preserve">(v primeru, da bi bil izbran kot najugodnejši ponudnik) </w:t>
      </w:r>
      <w:r w:rsidRPr="008E7DF7">
        <w:rPr>
          <w:rFonts w:ascii="Tahoma" w:eastAsia="Calibri" w:hAnsi="Tahoma" w:cs="Tahoma"/>
          <w:sz w:val="20"/>
          <w:szCs w:val="20"/>
        </w:rPr>
        <w:t xml:space="preserve">vse aparate zamenjati, ker obstoječi tudi ne izpolnjujejo zahtev tehničnih specifikacij iz priloge »Tehnična specifikacija in ostale tehnične zahteve in pogoji«. Navedeno je opredeljeno tudi v predmetnem okvirnem sporazumu (2. odstavek 17. člen).  </w:t>
      </w:r>
    </w:p>
    <w:p w14:paraId="5DA9D40D" w14:textId="009EE74F" w:rsidR="00B71F1B" w:rsidRPr="008E7DF7" w:rsidRDefault="00B71F1B" w:rsidP="00B71F1B">
      <w:pPr>
        <w:pBdr>
          <w:bottom w:val="single" w:sz="4" w:space="1" w:color="auto"/>
        </w:pBdr>
        <w:spacing w:after="0" w:line="276" w:lineRule="auto"/>
        <w:jc w:val="both"/>
        <w:rPr>
          <w:rFonts w:ascii="Tahoma" w:eastAsia="Calibri" w:hAnsi="Tahoma" w:cs="Tahoma"/>
          <w:sz w:val="20"/>
          <w:szCs w:val="20"/>
        </w:rPr>
      </w:pPr>
    </w:p>
    <w:p w14:paraId="5738CDDD" w14:textId="77777777" w:rsidR="00FA0A90" w:rsidRPr="008E7DF7" w:rsidRDefault="008E7DF7" w:rsidP="005E1F14">
      <w:pPr>
        <w:spacing w:after="0"/>
        <w:rPr>
          <w:rFonts w:ascii="Tahoma" w:hAnsi="Tahoma" w:cs="Tahoma"/>
          <w:sz w:val="20"/>
          <w:szCs w:val="20"/>
        </w:rPr>
      </w:pPr>
    </w:p>
    <w:p w14:paraId="2CF3B9E0" w14:textId="1CD207FF" w:rsidR="00D82460" w:rsidRPr="008E7DF7" w:rsidRDefault="00D82460" w:rsidP="00D82460">
      <w:pPr>
        <w:numPr>
          <w:ilvl w:val="0"/>
          <w:numId w:val="1"/>
        </w:numPr>
        <w:spacing w:after="0" w:line="240" w:lineRule="auto"/>
        <w:ind w:left="284" w:hanging="284"/>
        <w:contextualSpacing/>
        <w:jc w:val="both"/>
        <w:rPr>
          <w:rFonts w:ascii="Tahoma" w:eastAsia="Calibri" w:hAnsi="Tahoma" w:cs="Tahoma"/>
          <w:b/>
          <w:sz w:val="20"/>
          <w:szCs w:val="20"/>
        </w:rPr>
      </w:pPr>
      <w:r w:rsidRPr="008E7DF7">
        <w:rPr>
          <w:rFonts w:ascii="Tahoma" w:eastAsia="Calibri" w:hAnsi="Tahoma" w:cs="Tahoma"/>
          <w:b/>
          <w:sz w:val="20"/>
          <w:szCs w:val="20"/>
        </w:rPr>
        <w:t xml:space="preserve">VPRAŠANJE </w:t>
      </w:r>
    </w:p>
    <w:p w14:paraId="1D2E871E" w14:textId="77777777" w:rsidR="00A46AEA" w:rsidRPr="008E7DF7" w:rsidRDefault="00A46AEA" w:rsidP="00A46AEA">
      <w:pPr>
        <w:shd w:val="clear" w:color="auto" w:fill="FFFFFF"/>
        <w:spacing w:before="128" w:after="128" w:line="240" w:lineRule="auto"/>
        <w:textAlignment w:val="center"/>
        <w:rPr>
          <w:rFonts w:ascii="Tahoma" w:eastAsia="Calibri" w:hAnsi="Tahoma" w:cs="Tahoma"/>
          <w:b/>
          <w:bCs/>
          <w:color w:val="333333"/>
          <w:sz w:val="20"/>
          <w:szCs w:val="20"/>
          <w:lang w:eastAsia="sl-SI"/>
        </w:rPr>
      </w:pPr>
      <w:r w:rsidRPr="008E7DF7">
        <w:rPr>
          <w:rFonts w:ascii="Tahoma" w:eastAsia="Calibri" w:hAnsi="Tahoma" w:cs="Tahoma"/>
          <w:b/>
          <w:bCs/>
          <w:color w:val="333333"/>
          <w:sz w:val="20"/>
          <w:szCs w:val="20"/>
          <w:lang w:eastAsia="sl-SI"/>
        </w:rPr>
        <w:t>Datum prejema: 23.06.2021   08:56</w:t>
      </w:r>
    </w:p>
    <w:p w14:paraId="799D61AF" w14:textId="610339EA" w:rsidR="00A46AEA" w:rsidRPr="008E7DF7" w:rsidRDefault="00A46AEA" w:rsidP="00636EBE">
      <w:pPr>
        <w:spacing w:after="0" w:line="240" w:lineRule="auto"/>
        <w:rPr>
          <w:rFonts w:ascii="Tahoma" w:eastAsia="Calibri" w:hAnsi="Tahoma" w:cs="Tahoma"/>
          <w:sz w:val="20"/>
          <w:szCs w:val="20"/>
        </w:rPr>
      </w:pPr>
      <w:r w:rsidRPr="008E7DF7">
        <w:rPr>
          <w:rFonts w:ascii="Tahoma" w:eastAsia="Calibri" w:hAnsi="Tahoma" w:cs="Tahoma"/>
          <w:sz w:val="20"/>
          <w:szCs w:val="20"/>
          <w:shd w:val="clear" w:color="auto" w:fill="FFFFFF"/>
          <w:lang w:eastAsia="sl-SI"/>
        </w:rPr>
        <w:t>Tehnični pogoji:</w:t>
      </w:r>
      <w:r w:rsidRPr="008E7DF7">
        <w:rPr>
          <w:rFonts w:ascii="Tahoma" w:eastAsia="Calibri" w:hAnsi="Tahoma" w:cs="Tahoma"/>
          <w:sz w:val="20"/>
          <w:szCs w:val="20"/>
          <w:lang w:eastAsia="sl-SI"/>
        </w:rPr>
        <w:br/>
      </w:r>
      <w:r w:rsidRPr="008E7DF7">
        <w:rPr>
          <w:rFonts w:ascii="Tahoma" w:eastAsia="Calibri" w:hAnsi="Tahoma" w:cs="Tahoma"/>
          <w:sz w:val="20"/>
          <w:szCs w:val="20"/>
          <w:shd w:val="clear" w:color="auto" w:fill="FFFFFF"/>
          <w:lang w:eastAsia="sl-SI"/>
        </w:rPr>
        <w:t xml:space="preserve">- kader z veljavnim certifikatom za LAN: v kolikor ima proizvajalec le </w:t>
      </w:r>
      <w:proofErr w:type="spellStart"/>
      <w:r w:rsidRPr="008E7DF7">
        <w:rPr>
          <w:rFonts w:ascii="Tahoma" w:eastAsia="Calibri" w:hAnsi="Tahoma" w:cs="Tahoma"/>
          <w:sz w:val="20"/>
          <w:szCs w:val="20"/>
          <w:shd w:val="clear" w:color="auto" w:fill="FFFFFF"/>
          <w:lang w:eastAsia="sl-SI"/>
        </w:rPr>
        <w:t>enonivojski</w:t>
      </w:r>
      <w:proofErr w:type="spellEnd"/>
      <w:r w:rsidRPr="008E7DF7">
        <w:rPr>
          <w:rFonts w:ascii="Tahoma" w:eastAsia="Calibri" w:hAnsi="Tahoma" w:cs="Tahoma"/>
          <w:sz w:val="20"/>
          <w:szCs w:val="20"/>
          <w:shd w:val="clear" w:color="auto" w:fill="FFFFFF"/>
          <w:lang w:eastAsia="sl-SI"/>
        </w:rPr>
        <w:t xml:space="preserve"> certifikat (šteje za strokovnjaka na LAN področju), ali lahko prijavimo 2 kadra s takšnim </w:t>
      </w:r>
      <w:proofErr w:type="spellStart"/>
      <w:r w:rsidRPr="008E7DF7">
        <w:rPr>
          <w:rFonts w:ascii="Tahoma" w:eastAsia="Calibri" w:hAnsi="Tahoma" w:cs="Tahoma"/>
          <w:sz w:val="20"/>
          <w:szCs w:val="20"/>
          <w:shd w:val="clear" w:color="auto" w:fill="FFFFFF"/>
          <w:lang w:eastAsia="sl-SI"/>
        </w:rPr>
        <w:t>ceritifkatom</w:t>
      </w:r>
      <w:proofErr w:type="spellEnd"/>
      <w:r w:rsidRPr="008E7DF7">
        <w:rPr>
          <w:rFonts w:ascii="Tahoma" w:eastAsia="Calibri" w:hAnsi="Tahoma" w:cs="Tahoma"/>
          <w:sz w:val="20"/>
          <w:szCs w:val="20"/>
          <w:shd w:val="clear" w:color="auto" w:fill="FFFFFF"/>
          <w:lang w:eastAsia="sl-SI"/>
        </w:rPr>
        <w:t>?</w:t>
      </w:r>
    </w:p>
    <w:p w14:paraId="25B960C0" w14:textId="77777777" w:rsidR="00D82460" w:rsidRPr="008E7DF7" w:rsidRDefault="00D82460" w:rsidP="00D82460">
      <w:pPr>
        <w:spacing w:after="0" w:line="240" w:lineRule="auto"/>
        <w:jc w:val="both"/>
        <w:rPr>
          <w:rFonts w:ascii="Tahoma" w:eastAsia="Calibri" w:hAnsi="Tahoma" w:cs="Tahoma"/>
          <w:sz w:val="20"/>
          <w:szCs w:val="20"/>
        </w:rPr>
      </w:pPr>
    </w:p>
    <w:p w14:paraId="53C16810" w14:textId="77777777" w:rsidR="00D82460" w:rsidRPr="008E7DF7" w:rsidRDefault="00D82460" w:rsidP="00D82460">
      <w:pPr>
        <w:spacing w:after="0" w:line="240" w:lineRule="auto"/>
        <w:jc w:val="both"/>
        <w:rPr>
          <w:rFonts w:ascii="Tahoma" w:eastAsia="Calibri" w:hAnsi="Tahoma" w:cs="Tahoma"/>
          <w:b/>
          <w:color w:val="C00000"/>
          <w:sz w:val="20"/>
          <w:szCs w:val="20"/>
        </w:rPr>
      </w:pPr>
      <w:r w:rsidRPr="008E7DF7">
        <w:rPr>
          <w:rFonts w:ascii="Tahoma" w:eastAsia="Calibri" w:hAnsi="Tahoma" w:cs="Tahoma"/>
          <w:b/>
          <w:color w:val="C00000"/>
          <w:sz w:val="20"/>
          <w:szCs w:val="20"/>
        </w:rPr>
        <w:t xml:space="preserve">ODGOVOR: </w:t>
      </w:r>
    </w:p>
    <w:p w14:paraId="4333C5CE" w14:textId="7572C15B" w:rsidR="003C67E2" w:rsidRPr="008E7DF7" w:rsidRDefault="00E32EE2" w:rsidP="005E1F14">
      <w:pPr>
        <w:spacing w:after="0"/>
        <w:jc w:val="both"/>
        <w:rPr>
          <w:rFonts w:ascii="Tahoma" w:hAnsi="Tahoma" w:cs="Tahoma"/>
          <w:sz w:val="20"/>
          <w:szCs w:val="20"/>
        </w:rPr>
      </w:pPr>
      <w:r w:rsidRPr="008E7DF7">
        <w:rPr>
          <w:rFonts w:ascii="Tahoma" w:hAnsi="Tahoma" w:cs="Tahoma"/>
          <w:sz w:val="20"/>
          <w:szCs w:val="20"/>
        </w:rPr>
        <w:t xml:space="preserve">Naročnik bo navedeno upošteval kot ustrezno. Ponudnik naj z lastno izjavo potrjeno s strani proizvajalca opreme navedeno tudi potrdi. </w:t>
      </w:r>
    </w:p>
    <w:p w14:paraId="4E70BEFD" w14:textId="77777777" w:rsidR="005E1F14" w:rsidRPr="008E7DF7" w:rsidRDefault="005E1F14" w:rsidP="005E1F14">
      <w:pPr>
        <w:pBdr>
          <w:bottom w:val="single" w:sz="4" w:space="1" w:color="auto"/>
        </w:pBdr>
        <w:jc w:val="both"/>
        <w:rPr>
          <w:rFonts w:ascii="Tahoma" w:hAnsi="Tahoma" w:cs="Tahoma"/>
          <w:sz w:val="20"/>
          <w:szCs w:val="20"/>
        </w:rPr>
      </w:pPr>
    </w:p>
    <w:p w14:paraId="34384DA6" w14:textId="77777777" w:rsidR="003C67E2" w:rsidRPr="008E7DF7" w:rsidRDefault="003C67E2" w:rsidP="003C67E2">
      <w:pPr>
        <w:numPr>
          <w:ilvl w:val="0"/>
          <w:numId w:val="1"/>
        </w:numPr>
        <w:spacing w:after="0" w:line="240" w:lineRule="auto"/>
        <w:contextualSpacing/>
        <w:jc w:val="both"/>
        <w:rPr>
          <w:rFonts w:ascii="Tahoma" w:eastAsia="Calibri" w:hAnsi="Tahoma" w:cs="Tahoma"/>
          <w:b/>
          <w:sz w:val="20"/>
          <w:szCs w:val="20"/>
        </w:rPr>
      </w:pPr>
      <w:r w:rsidRPr="008E7DF7">
        <w:rPr>
          <w:rFonts w:ascii="Tahoma" w:eastAsia="Calibri" w:hAnsi="Tahoma" w:cs="Tahoma"/>
          <w:b/>
          <w:sz w:val="20"/>
          <w:szCs w:val="20"/>
        </w:rPr>
        <w:t xml:space="preserve">VPRAŠANJE </w:t>
      </w:r>
    </w:p>
    <w:p w14:paraId="6F079CAA" w14:textId="77777777" w:rsidR="006E7854" w:rsidRPr="008E7DF7" w:rsidRDefault="006E7854" w:rsidP="006E7854">
      <w:pPr>
        <w:spacing w:after="0" w:line="240" w:lineRule="auto"/>
        <w:jc w:val="both"/>
        <w:rPr>
          <w:rFonts w:ascii="Tahoma" w:eastAsia="Calibri" w:hAnsi="Tahoma" w:cs="Tahoma"/>
          <w:b/>
          <w:sz w:val="20"/>
          <w:szCs w:val="20"/>
        </w:rPr>
      </w:pPr>
      <w:r w:rsidRPr="008E7DF7">
        <w:rPr>
          <w:rFonts w:ascii="Tahoma" w:eastAsia="Calibri" w:hAnsi="Tahoma" w:cs="Tahoma"/>
          <w:b/>
          <w:sz w:val="20"/>
          <w:szCs w:val="20"/>
        </w:rPr>
        <w:t xml:space="preserve">Datum prejema: 23.06.2021   11:09  </w:t>
      </w:r>
    </w:p>
    <w:p w14:paraId="12120AEA" w14:textId="77777777" w:rsidR="006E7854" w:rsidRPr="008E7DF7" w:rsidRDefault="006E7854" w:rsidP="006E7854">
      <w:pPr>
        <w:spacing w:after="0" w:line="240" w:lineRule="auto"/>
        <w:jc w:val="both"/>
        <w:rPr>
          <w:rFonts w:ascii="Tahoma" w:eastAsia="Calibri" w:hAnsi="Tahoma" w:cs="Tahoma"/>
          <w:sz w:val="20"/>
          <w:szCs w:val="20"/>
        </w:rPr>
      </w:pPr>
      <w:r w:rsidRPr="008E7DF7">
        <w:rPr>
          <w:rFonts w:ascii="Tahoma" w:eastAsia="Calibri" w:hAnsi="Tahoma" w:cs="Tahoma"/>
          <w:sz w:val="20"/>
          <w:szCs w:val="20"/>
        </w:rPr>
        <w:t>Vzorec okvirnega sporazuma Mobilna telefonija:</w:t>
      </w:r>
    </w:p>
    <w:p w14:paraId="0B5F663D" w14:textId="2B3F55FA" w:rsidR="003C67E2" w:rsidRPr="008E7DF7" w:rsidRDefault="006E7854" w:rsidP="003C67E2">
      <w:pPr>
        <w:spacing w:after="0" w:line="240" w:lineRule="auto"/>
        <w:jc w:val="both"/>
        <w:rPr>
          <w:rFonts w:ascii="Tahoma" w:eastAsia="Calibri" w:hAnsi="Tahoma" w:cs="Tahoma"/>
          <w:sz w:val="20"/>
          <w:szCs w:val="20"/>
        </w:rPr>
      </w:pPr>
      <w:r w:rsidRPr="008E7DF7">
        <w:rPr>
          <w:rFonts w:ascii="Tahoma" w:eastAsia="Calibri" w:hAnsi="Tahoma" w:cs="Tahoma"/>
          <w:sz w:val="20"/>
          <w:szCs w:val="20"/>
        </w:rPr>
        <w:t>Določilo 13. člena: določenih podatkov izvajalec po veljavni zakonodaji ne sme hraniti - ali pravilno razumemo, da se obveznost nudenja podatkov po 13. členu nanaša na hrambo podatkov v okviru zakonskih omejitev?</w:t>
      </w:r>
    </w:p>
    <w:p w14:paraId="65E1E3FC" w14:textId="77777777" w:rsidR="003C67E2" w:rsidRPr="008E7DF7" w:rsidRDefault="003C67E2" w:rsidP="003C67E2">
      <w:pPr>
        <w:spacing w:after="0" w:line="240" w:lineRule="auto"/>
        <w:jc w:val="both"/>
        <w:rPr>
          <w:rFonts w:ascii="Tahoma" w:eastAsia="Calibri" w:hAnsi="Tahoma" w:cs="Tahoma"/>
          <w:sz w:val="20"/>
          <w:szCs w:val="20"/>
        </w:rPr>
      </w:pPr>
    </w:p>
    <w:p w14:paraId="25F432BC" w14:textId="77777777" w:rsidR="003C67E2" w:rsidRPr="008E7DF7" w:rsidRDefault="003C67E2" w:rsidP="003C67E2">
      <w:pPr>
        <w:spacing w:after="0" w:line="240" w:lineRule="auto"/>
        <w:jc w:val="both"/>
        <w:rPr>
          <w:rFonts w:ascii="Tahoma" w:eastAsia="Calibri" w:hAnsi="Tahoma" w:cs="Tahoma"/>
          <w:b/>
          <w:color w:val="C00000"/>
          <w:sz w:val="20"/>
          <w:szCs w:val="20"/>
        </w:rPr>
      </w:pPr>
      <w:r w:rsidRPr="008E7DF7">
        <w:rPr>
          <w:rFonts w:ascii="Tahoma" w:eastAsia="Calibri" w:hAnsi="Tahoma" w:cs="Tahoma"/>
          <w:b/>
          <w:color w:val="C00000"/>
          <w:sz w:val="20"/>
          <w:szCs w:val="20"/>
        </w:rPr>
        <w:t xml:space="preserve">ODGOVOR: </w:t>
      </w:r>
    </w:p>
    <w:p w14:paraId="244B1743" w14:textId="77777777" w:rsidR="003C67E2" w:rsidRPr="008E7DF7" w:rsidRDefault="00215451" w:rsidP="007B5CFD">
      <w:pPr>
        <w:spacing w:after="0"/>
        <w:jc w:val="both"/>
        <w:rPr>
          <w:rFonts w:ascii="Tahoma" w:hAnsi="Tahoma" w:cs="Tahoma"/>
          <w:sz w:val="20"/>
          <w:szCs w:val="20"/>
        </w:rPr>
      </w:pPr>
      <w:r w:rsidRPr="008E7DF7">
        <w:rPr>
          <w:rFonts w:ascii="Tahoma" w:hAnsi="Tahoma" w:cs="Tahoma"/>
          <w:sz w:val="20"/>
          <w:szCs w:val="20"/>
        </w:rPr>
        <w:t>Seveda, hramba podatkov je predvidena samo v okviru zakonskih omejitev</w:t>
      </w:r>
      <w:r w:rsidR="00884E27" w:rsidRPr="008E7DF7">
        <w:rPr>
          <w:rFonts w:ascii="Tahoma" w:hAnsi="Tahoma" w:cs="Tahoma"/>
          <w:sz w:val="20"/>
          <w:szCs w:val="20"/>
        </w:rPr>
        <w:t xml:space="preserve"> oz. v skladu z veljavno</w:t>
      </w:r>
      <w:r w:rsidR="00483DEE" w:rsidRPr="008E7DF7">
        <w:rPr>
          <w:rFonts w:ascii="Tahoma" w:hAnsi="Tahoma" w:cs="Tahoma"/>
          <w:sz w:val="20"/>
          <w:szCs w:val="20"/>
        </w:rPr>
        <w:t xml:space="preserve"> področno zakonodajo</w:t>
      </w:r>
      <w:r w:rsidRPr="008E7DF7">
        <w:rPr>
          <w:rFonts w:ascii="Tahoma" w:hAnsi="Tahoma" w:cs="Tahoma"/>
          <w:sz w:val="20"/>
          <w:szCs w:val="20"/>
        </w:rPr>
        <w:t>.</w:t>
      </w:r>
    </w:p>
    <w:p w14:paraId="6FC82B52" w14:textId="77777777" w:rsidR="003C67E2" w:rsidRPr="008E7DF7" w:rsidRDefault="003C67E2" w:rsidP="003C67E2">
      <w:pPr>
        <w:pBdr>
          <w:bottom w:val="single" w:sz="4" w:space="1" w:color="auto"/>
        </w:pBdr>
        <w:rPr>
          <w:rFonts w:ascii="Tahoma" w:hAnsi="Tahoma" w:cs="Tahoma"/>
          <w:sz w:val="20"/>
          <w:szCs w:val="20"/>
        </w:rPr>
      </w:pPr>
    </w:p>
    <w:p w14:paraId="6D32DBA7" w14:textId="77777777" w:rsidR="003C67E2" w:rsidRPr="008E7DF7" w:rsidRDefault="003C67E2" w:rsidP="003C67E2">
      <w:pPr>
        <w:numPr>
          <w:ilvl w:val="0"/>
          <w:numId w:val="1"/>
        </w:numPr>
        <w:spacing w:after="0" w:line="240" w:lineRule="auto"/>
        <w:contextualSpacing/>
        <w:jc w:val="both"/>
        <w:rPr>
          <w:rFonts w:ascii="Tahoma" w:eastAsia="Calibri" w:hAnsi="Tahoma" w:cs="Tahoma"/>
          <w:b/>
          <w:sz w:val="20"/>
          <w:szCs w:val="20"/>
        </w:rPr>
      </w:pPr>
      <w:r w:rsidRPr="008E7DF7">
        <w:rPr>
          <w:rFonts w:ascii="Tahoma" w:eastAsia="Calibri" w:hAnsi="Tahoma" w:cs="Tahoma"/>
          <w:b/>
          <w:sz w:val="20"/>
          <w:szCs w:val="20"/>
        </w:rPr>
        <w:t xml:space="preserve">VPRAŠANJE </w:t>
      </w:r>
    </w:p>
    <w:p w14:paraId="5321810A" w14:textId="77777777" w:rsidR="006E7854" w:rsidRPr="008E7DF7" w:rsidRDefault="006E7854" w:rsidP="006E7854">
      <w:pPr>
        <w:spacing w:after="0" w:line="240" w:lineRule="auto"/>
        <w:jc w:val="both"/>
        <w:rPr>
          <w:rFonts w:ascii="Tahoma" w:eastAsia="Calibri" w:hAnsi="Tahoma" w:cs="Tahoma"/>
          <w:b/>
          <w:sz w:val="20"/>
          <w:szCs w:val="20"/>
        </w:rPr>
      </w:pPr>
      <w:r w:rsidRPr="008E7DF7">
        <w:rPr>
          <w:rFonts w:ascii="Tahoma" w:eastAsia="Calibri" w:hAnsi="Tahoma" w:cs="Tahoma"/>
          <w:b/>
          <w:sz w:val="20"/>
          <w:szCs w:val="20"/>
        </w:rPr>
        <w:t xml:space="preserve">Datum prejema: 23.06.2021   11:10  </w:t>
      </w:r>
    </w:p>
    <w:p w14:paraId="476041B6" w14:textId="77777777" w:rsidR="006E7854" w:rsidRPr="008E7DF7" w:rsidRDefault="006E7854" w:rsidP="006E7854">
      <w:pPr>
        <w:spacing w:after="0" w:line="240" w:lineRule="auto"/>
        <w:jc w:val="both"/>
        <w:rPr>
          <w:rFonts w:ascii="Tahoma" w:eastAsia="Calibri" w:hAnsi="Tahoma" w:cs="Tahoma"/>
          <w:sz w:val="20"/>
          <w:szCs w:val="20"/>
        </w:rPr>
      </w:pPr>
      <w:r w:rsidRPr="008E7DF7">
        <w:rPr>
          <w:rFonts w:ascii="Tahoma" w:eastAsia="Calibri" w:hAnsi="Tahoma" w:cs="Tahoma"/>
          <w:sz w:val="20"/>
          <w:szCs w:val="20"/>
        </w:rPr>
        <w:t>Vzorec okvirnega sporazuma Fiksna IP telefonija:</w:t>
      </w:r>
    </w:p>
    <w:p w14:paraId="52C5BE3B" w14:textId="77777777" w:rsidR="003C67E2" w:rsidRPr="008E7DF7" w:rsidRDefault="006E7854" w:rsidP="006E7854">
      <w:pPr>
        <w:spacing w:after="0" w:line="240" w:lineRule="auto"/>
        <w:jc w:val="both"/>
        <w:rPr>
          <w:rFonts w:ascii="Tahoma" w:eastAsia="Calibri" w:hAnsi="Tahoma" w:cs="Tahoma"/>
          <w:sz w:val="20"/>
          <w:szCs w:val="20"/>
        </w:rPr>
      </w:pPr>
      <w:r w:rsidRPr="008E7DF7">
        <w:rPr>
          <w:rFonts w:ascii="Tahoma" w:eastAsia="Calibri" w:hAnsi="Tahoma" w:cs="Tahoma"/>
          <w:sz w:val="20"/>
          <w:szCs w:val="20"/>
        </w:rPr>
        <w:t xml:space="preserve">Določilo 6. člena, enako 17. člena: predlagamo daljši rok izvedbe, saj pri novem ponudniku izvedba prej kot v 60. dneh na vseh lokacijah objektivno praktično ni izvedljiva - podpis pogodb, sama dobava opreme </w:t>
      </w:r>
      <w:r w:rsidRPr="008E7DF7">
        <w:rPr>
          <w:rFonts w:ascii="Tahoma" w:eastAsia="Calibri" w:hAnsi="Tahoma" w:cs="Tahoma"/>
          <w:sz w:val="20"/>
          <w:szCs w:val="20"/>
        </w:rPr>
        <w:lastRenderedPageBreak/>
        <w:t>(po naročilu) znaša 30 dni, nekaj časa pa se potrebuje še za postavitev in zagon. Prosimo za podaljšanje roka izvedbe na 60 dni.</w:t>
      </w:r>
    </w:p>
    <w:p w14:paraId="071FB27B" w14:textId="77777777" w:rsidR="003C67E2" w:rsidRPr="008E7DF7" w:rsidRDefault="003C67E2" w:rsidP="003C67E2">
      <w:pPr>
        <w:spacing w:after="0" w:line="240" w:lineRule="auto"/>
        <w:jc w:val="both"/>
        <w:rPr>
          <w:rFonts w:ascii="Tahoma" w:eastAsia="Calibri" w:hAnsi="Tahoma" w:cs="Tahoma"/>
          <w:sz w:val="20"/>
          <w:szCs w:val="20"/>
        </w:rPr>
      </w:pPr>
    </w:p>
    <w:p w14:paraId="660ED260" w14:textId="77777777" w:rsidR="003C67E2" w:rsidRPr="008E7DF7" w:rsidRDefault="003C67E2" w:rsidP="003C67E2">
      <w:pPr>
        <w:spacing w:after="0" w:line="240" w:lineRule="auto"/>
        <w:jc w:val="both"/>
        <w:rPr>
          <w:rFonts w:ascii="Tahoma" w:eastAsia="Calibri" w:hAnsi="Tahoma" w:cs="Tahoma"/>
          <w:b/>
          <w:color w:val="C00000"/>
          <w:sz w:val="20"/>
          <w:szCs w:val="20"/>
        </w:rPr>
      </w:pPr>
      <w:r w:rsidRPr="008E7DF7">
        <w:rPr>
          <w:rFonts w:ascii="Tahoma" w:eastAsia="Calibri" w:hAnsi="Tahoma" w:cs="Tahoma"/>
          <w:b/>
          <w:color w:val="C00000"/>
          <w:sz w:val="20"/>
          <w:szCs w:val="20"/>
        </w:rPr>
        <w:t xml:space="preserve">ODGOVOR: </w:t>
      </w:r>
    </w:p>
    <w:p w14:paraId="34496CBB" w14:textId="0C1861FA" w:rsidR="00E32EE2" w:rsidRPr="008E7DF7" w:rsidRDefault="00E32EE2" w:rsidP="00BF21D6">
      <w:pPr>
        <w:spacing w:after="0" w:line="240" w:lineRule="auto"/>
        <w:jc w:val="both"/>
        <w:rPr>
          <w:rFonts w:ascii="Tahoma" w:eastAsia="Times New Roman" w:hAnsi="Tahoma" w:cs="Tahoma"/>
          <w:sz w:val="20"/>
          <w:szCs w:val="18"/>
          <w:lang w:eastAsia="sl-SI"/>
        </w:rPr>
      </w:pPr>
      <w:r w:rsidRPr="008E7DF7">
        <w:rPr>
          <w:rFonts w:ascii="Tahoma" w:eastAsia="Times New Roman" w:hAnsi="Tahoma" w:cs="Tahoma"/>
          <w:sz w:val="20"/>
          <w:szCs w:val="18"/>
          <w:lang w:eastAsia="sl-SI"/>
        </w:rPr>
        <w:t xml:space="preserve">Naročnik potrjuje možnost podaljšanja dobave in namestitve opreme na 60 </w:t>
      </w:r>
      <w:r w:rsidR="00BF21D6" w:rsidRPr="008E7DF7">
        <w:rPr>
          <w:rFonts w:ascii="Tahoma" w:eastAsia="Times New Roman" w:hAnsi="Tahoma" w:cs="Tahoma"/>
          <w:sz w:val="20"/>
          <w:szCs w:val="18"/>
          <w:lang w:eastAsia="sl-SI"/>
        </w:rPr>
        <w:t xml:space="preserve">koledarskih </w:t>
      </w:r>
      <w:r w:rsidRPr="008E7DF7">
        <w:rPr>
          <w:rFonts w:ascii="Tahoma" w:eastAsia="Times New Roman" w:hAnsi="Tahoma" w:cs="Tahoma"/>
          <w:sz w:val="20"/>
          <w:szCs w:val="18"/>
          <w:lang w:eastAsia="sl-SI"/>
        </w:rPr>
        <w:t xml:space="preserve">dni. Naročnik v </w:t>
      </w:r>
      <w:r w:rsidR="00B654C1" w:rsidRPr="008E7DF7">
        <w:rPr>
          <w:rFonts w:ascii="Tahoma" w:eastAsia="Times New Roman" w:hAnsi="Tahoma" w:cs="Tahoma"/>
          <w:sz w:val="20"/>
          <w:szCs w:val="18"/>
          <w:lang w:eastAsia="sl-SI"/>
        </w:rPr>
        <w:t>predmetnih</w:t>
      </w:r>
      <w:r w:rsidR="00325FC1" w:rsidRPr="008E7DF7">
        <w:rPr>
          <w:rFonts w:ascii="Tahoma" w:eastAsia="Times New Roman" w:hAnsi="Tahoma" w:cs="Tahoma"/>
          <w:sz w:val="20"/>
          <w:szCs w:val="18"/>
          <w:lang w:eastAsia="sl-SI"/>
        </w:rPr>
        <w:t xml:space="preserve"> okvirnih sporazumih</w:t>
      </w:r>
      <w:r w:rsidRPr="008E7DF7">
        <w:rPr>
          <w:rFonts w:ascii="Tahoma" w:eastAsia="Times New Roman" w:hAnsi="Tahoma" w:cs="Tahoma"/>
          <w:sz w:val="20"/>
          <w:szCs w:val="18"/>
          <w:lang w:eastAsia="sl-SI"/>
        </w:rPr>
        <w:t xml:space="preserve"> za storitve fiksne telefonije in storitve IP telefonije, najem IP opreme in postavitev sistema IP telefonije</w:t>
      </w:r>
      <w:r w:rsidR="00BF21D6" w:rsidRPr="008E7DF7">
        <w:rPr>
          <w:rFonts w:ascii="Tahoma" w:eastAsia="Times New Roman" w:hAnsi="Tahoma" w:cs="Tahoma"/>
          <w:sz w:val="20"/>
          <w:szCs w:val="18"/>
          <w:lang w:eastAsia="sl-SI"/>
        </w:rPr>
        <w:t>,</w:t>
      </w:r>
      <w:r w:rsidRPr="008E7DF7">
        <w:rPr>
          <w:rFonts w:ascii="Tahoma" w:eastAsia="Times New Roman" w:hAnsi="Tahoma" w:cs="Tahoma"/>
          <w:sz w:val="20"/>
          <w:szCs w:val="18"/>
          <w:lang w:eastAsia="sl-SI"/>
        </w:rPr>
        <w:t xml:space="preserve"> spreminja vsebino</w:t>
      </w:r>
      <w:r w:rsidR="00E15823" w:rsidRPr="008E7DF7">
        <w:rPr>
          <w:rFonts w:ascii="Tahoma" w:eastAsia="Times New Roman" w:hAnsi="Tahoma" w:cs="Tahoma"/>
          <w:sz w:val="20"/>
          <w:szCs w:val="18"/>
          <w:lang w:eastAsia="sl-SI"/>
        </w:rPr>
        <w:t xml:space="preserve"> (samo) v delu kot sledi</w:t>
      </w:r>
      <w:r w:rsidRPr="008E7DF7">
        <w:rPr>
          <w:rFonts w:ascii="Tahoma" w:eastAsia="Times New Roman" w:hAnsi="Tahoma" w:cs="Tahoma"/>
          <w:sz w:val="20"/>
          <w:szCs w:val="18"/>
          <w:lang w:eastAsia="sl-SI"/>
        </w:rPr>
        <w:t>:</w:t>
      </w:r>
    </w:p>
    <w:p w14:paraId="6F64A0EC" w14:textId="5BC7B07F" w:rsidR="00E32EE2" w:rsidRPr="008E7DF7" w:rsidRDefault="00E32EE2" w:rsidP="00BF21D6">
      <w:pPr>
        <w:spacing w:after="0" w:line="240" w:lineRule="auto"/>
        <w:jc w:val="both"/>
        <w:rPr>
          <w:rFonts w:ascii="Tahoma" w:eastAsia="Times New Roman" w:hAnsi="Tahoma" w:cs="Tahoma"/>
          <w:sz w:val="20"/>
          <w:szCs w:val="18"/>
          <w:lang w:eastAsia="sl-SI"/>
        </w:rPr>
      </w:pPr>
    </w:p>
    <w:p w14:paraId="02B3E572" w14:textId="77777777" w:rsidR="00BF21D6" w:rsidRPr="008E7DF7" w:rsidRDefault="00325FC1" w:rsidP="00BF21D6">
      <w:pPr>
        <w:spacing w:after="0" w:line="240" w:lineRule="auto"/>
        <w:jc w:val="both"/>
        <w:rPr>
          <w:rFonts w:ascii="Tahoma" w:eastAsia="Times New Roman" w:hAnsi="Tahoma" w:cs="Tahoma"/>
          <w:b/>
          <w:sz w:val="20"/>
          <w:szCs w:val="18"/>
          <w:lang w:eastAsia="sl-SI"/>
        </w:rPr>
      </w:pPr>
      <w:r w:rsidRPr="008E7DF7">
        <w:rPr>
          <w:rFonts w:ascii="Tahoma" w:eastAsia="Times New Roman" w:hAnsi="Tahoma" w:cs="Tahoma"/>
          <w:b/>
          <w:sz w:val="20"/>
          <w:szCs w:val="18"/>
          <w:lang w:eastAsia="sl-SI"/>
        </w:rPr>
        <w:t>NAROČNIKI JAVNA PODJETJA</w:t>
      </w:r>
      <w:r w:rsidR="00BF21D6" w:rsidRPr="008E7DF7">
        <w:rPr>
          <w:rFonts w:ascii="Tahoma" w:eastAsia="Times New Roman" w:hAnsi="Tahoma" w:cs="Tahoma"/>
          <w:b/>
          <w:sz w:val="20"/>
          <w:szCs w:val="18"/>
          <w:lang w:eastAsia="sl-SI"/>
        </w:rPr>
        <w:t xml:space="preserve"> </w:t>
      </w:r>
    </w:p>
    <w:p w14:paraId="16CADC52" w14:textId="5145ED78" w:rsidR="00325FC1" w:rsidRPr="008E7DF7" w:rsidRDefault="00325FC1" w:rsidP="00BF21D6">
      <w:pPr>
        <w:spacing w:after="0" w:line="240" w:lineRule="auto"/>
        <w:jc w:val="both"/>
        <w:rPr>
          <w:rFonts w:ascii="Tahoma" w:eastAsia="Times New Roman" w:hAnsi="Tahoma" w:cs="Tahoma"/>
          <w:sz w:val="20"/>
          <w:szCs w:val="18"/>
          <w:lang w:eastAsia="sl-SI"/>
        </w:rPr>
      </w:pPr>
      <w:r w:rsidRPr="008E7DF7">
        <w:rPr>
          <w:rFonts w:ascii="Tahoma" w:eastAsia="Times New Roman" w:hAnsi="Tahoma" w:cs="Tahoma"/>
          <w:sz w:val="20"/>
          <w:szCs w:val="18"/>
          <w:lang w:eastAsia="sl-SI"/>
        </w:rPr>
        <w:t xml:space="preserve">Okvirni sporazum za izvedbo »Storitve fiksne telefonije in storitve IP telefonije, najem IP opreme in postavitev sistema IP telefonije« </w:t>
      </w:r>
    </w:p>
    <w:p w14:paraId="7FDD1374" w14:textId="3B709526" w:rsidR="00E32EE2" w:rsidRPr="008E7DF7" w:rsidRDefault="006E6D42" w:rsidP="00BF21D6">
      <w:pPr>
        <w:spacing w:after="0" w:line="240" w:lineRule="auto"/>
        <w:jc w:val="both"/>
        <w:rPr>
          <w:rFonts w:ascii="Tahoma" w:eastAsia="Times New Roman" w:hAnsi="Tahoma" w:cs="Tahoma"/>
          <w:sz w:val="20"/>
          <w:szCs w:val="18"/>
          <w:lang w:eastAsia="sl-SI"/>
        </w:rPr>
      </w:pPr>
      <w:r w:rsidRPr="008E7DF7">
        <w:rPr>
          <w:rFonts w:ascii="Tahoma" w:eastAsia="Times New Roman" w:hAnsi="Tahoma" w:cs="Tahoma"/>
          <w:sz w:val="20"/>
          <w:szCs w:val="18"/>
          <w:lang w:eastAsia="sl-SI"/>
        </w:rPr>
        <w:t>1. odstavek</w:t>
      </w:r>
      <w:r w:rsidR="00E32EE2" w:rsidRPr="008E7DF7">
        <w:rPr>
          <w:rFonts w:ascii="Tahoma" w:eastAsia="Times New Roman" w:hAnsi="Tahoma" w:cs="Tahoma"/>
          <w:sz w:val="20"/>
          <w:szCs w:val="18"/>
          <w:lang w:eastAsia="sl-SI"/>
        </w:rPr>
        <w:t>, 6. člena</w:t>
      </w:r>
      <w:r w:rsidR="00325FC1" w:rsidRPr="008E7DF7">
        <w:rPr>
          <w:rFonts w:ascii="Tahoma" w:eastAsia="Times New Roman" w:hAnsi="Tahoma" w:cs="Tahoma"/>
          <w:sz w:val="20"/>
          <w:szCs w:val="18"/>
          <w:lang w:eastAsia="sl-SI"/>
        </w:rPr>
        <w:t xml:space="preserve"> predmetnega okvirnega sporazuma</w:t>
      </w:r>
      <w:r w:rsidR="00E32EE2" w:rsidRPr="008E7DF7">
        <w:rPr>
          <w:rFonts w:ascii="Tahoma" w:eastAsia="Times New Roman" w:hAnsi="Tahoma" w:cs="Tahoma"/>
          <w:sz w:val="20"/>
          <w:szCs w:val="18"/>
          <w:lang w:eastAsia="sl-SI"/>
        </w:rPr>
        <w:t xml:space="preserve">, se </w:t>
      </w:r>
      <w:r w:rsidR="00325FC1" w:rsidRPr="008E7DF7">
        <w:rPr>
          <w:rFonts w:ascii="Tahoma" w:eastAsia="Times New Roman" w:hAnsi="Tahoma" w:cs="Tahoma"/>
          <w:sz w:val="20"/>
          <w:szCs w:val="18"/>
          <w:lang w:eastAsia="sl-SI"/>
        </w:rPr>
        <w:t xml:space="preserve">po novem </w:t>
      </w:r>
      <w:r w:rsidR="00E32EE2" w:rsidRPr="008E7DF7">
        <w:rPr>
          <w:rFonts w:ascii="Tahoma" w:eastAsia="Times New Roman" w:hAnsi="Tahoma" w:cs="Tahoma"/>
          <w:sz w:val="20"/>
          <w:szCs w:val="18"/>
          <w:lang w:eastAsia="sl-SI"/>
        </w:rPr>
        <w:t>glasi:</w:t>
      </w:r>
    </w:p>
    <w:p w14:paraId="6E485253" w14:textId="14814061" w:rsidR="00325FC1" w:rsidRPr="008E7DF7" w:rsidRDefault="000606EC" w:rsidP="00BF21D6">
      <w:pPr>
        <w:keepLines/>
        <w:widowControl w:val="0"/>
        <w:spacing w:after="0"/>
        <w:jc w:val="both"/>
        <w:rPr>
          <w:rFonts w:ascii="Tahoma" w:eastAsia="Times New Roman" w:hAnsi="Tahoma" w:cs="Tahoma"/>
          <w:sz w:val="20"/>
          <w:szCs w:val="18"/>
          <w:lang w:eastAsia="sl-SI"/>
        </w:rPr>
      </w:pPr>
      <w:r w:rsidRPr="008E7DF7">
        <w:rPr>
          <w:rFonts w:ascii="Tahoma" w:eastAsia="Times New Roman" w:hAnsi="Tahoma" w:cs="Tahoma"/>
          <w:sz w:val="20"/>
          <w:szCs w:val="18"/>
          <w:lang w:eastAsia="sl-SI"/>
        </w:rPr>
        <w:t>»</w:t>
      </w:r>
      <w:r w:rsidR="00E32EE2" w:rsidRPr="008E7DF7">
        <w:rPr>
          <w:rFonts w:ascii="Tahoma" w:eastAsia="Times New Roman" w:hAnsi="Tahoma" w:cs="Tahoma"/>
          <w:sz w:val="20"/>
          <w:szCs w:val="18"/>
          <w:lang w:eastAsia="sl-SI"/>
        </w:rPr>
        <w:t>Rok dobave opreme, potrebne za vzpostavitev fiksne telefonije, je največ šestdeset (60) koledarskih dni od začetka veljavnosti okvirnega sporazuma. Izvajalec se zavezuje v tem času zmontirati, namestiti, testirati in integrirati novo opremo za postavitev sistema fiksne telefonije na lokaciji naročnika. Lokacije naročnikov in ostala specifikacija, potrebna za vzpostavitev fiksne telefonije, je razvidna iz priloge »Tehnična specifikacija in ostale tehnične zahteve in pogoji«, ki predstavlja sestavni del razpisne dokumentacije in tega okvirnega sporazuma.</w:t>
      </w:r>
      <w:r w:rsidRPr="008E7DF7">
        <w:rPr>
          <w:rFonts w:ascii="Tahoma" w:eastAsia="Times New Roman" w:hAnsi="Tahoma" w:cs="Tahoma"/>
          <w:sz w:val="20"/>
          <w:szCs w:val="18"/>
          <w:lang w:eastAsia="sl-SI"/>
        </w:rPr>
        <w:t>«</w:t>
      </w:r>
    </w:p>
    <w:p w14:paraId="44E31E24" w14:textId="77777777" w:rsidR="00BF21D6" w:rsidRPr="008E7DF7" w:rsidRDefault="00BF21D6" w:rsidP="00BF21D6">
      <w:pPr>
        <w:keepLines/>
        <w:widowControl w:val="0"/>
        <w:spacing w:after="0"/>
        <w:jc w:val="both"/>
        <w:rPr>
          <w:rFonts w:ascii="Tahoma" w:eastAsia="Times New Roman" w:hAnsi="Tahoma" w:cs="Tahoma"/>
          <w:sz w:val="20"/>
          <w:szCs w:val="18"/>
          <w:lang w:eastAsia="sl-SI"/>
        </w:rPr>
      </w:pPr>
    </w:p>
    <w:p w14:paraId="3E229F8C" w14:textId="7EFEE5C6" w:rsidR="00E32EE2" w:rsidRPr="008E7DF7" w:rsidRDefault="006E6D42" w:rsidP="00BF21D6">
      <w:pPr>
        <w:spacing w:after="0" w:line="240" w:lineRule="auto"/>
        <w:jc w:val="both"/>
        <w:rPr>
          <w:rFonts w:ascii="Tahoma" w:eastAsia="Times New Roman" w:hAnsi="Tahoma" w:cs="Tahoma"/>
          <w:sz w:val="20"/>
          <w:szCs w:val="18"/>
          <w:lang w:eastAsia="sl-SI"/>
        </w:rPr>
      </w:pPr>
      <w:r w:rsidRPr="008E7DF7">
        <w:rPr>
          <w:rFonts w:ascii="Tahoma" w:eastAsia="Times New Roman" w:hAnsi="Tahoma" w:cs="Tahoma"/>
          <w:sz w:val="20"/>
          <w:szCs w:val="18"/>
          <w:lang w:eastAsia="sl-SI"/>
        </w:rPr>
        <w:t>2. odstavek</w:t>
      </w:r>
      <w:r w:rsidR="00E32EE2" w:rsidRPr="008E7DF7">
        <w:rPr>
          <w:rFonts w:ascii="Tahoma" w:eastAsia="Times New Roman" w:hAnsi="Tahoma" w:cs="Tahoma"/>
          <w:sz w:val="20"/>
          <w:szCs w:val="18"/>
          <w:lang w:eastAsia="sl-SI"/>
        </w:rPr>
        <w:t>, 17. člena</w:t>
      </w:r>
      <w:r w:rsidR="00325FC1" w:rsidRPr="008E7DF7">
        <w:rPr>
          <w:rFonts w:ascii="Tahoma" w:eastAsia="Times New Roman" w:hAnsi="Tahoma" w:cs="Tahoma"/>
          <w:sz w:val="20"/>
          <w:szCs w:val="18"/>
          <w:lang w:eastAsia="sl-SI"/>
        </w:rPr>
        <w:t xml:space="preserve"> predmetnega okvirnega sporazuma</w:t>
      </w:r>
      <w:r w:rsidR="00E32EE2" w:rsidRPr="008E7DF7">
        <w:rPr>
          <w:rFonts w:ascii="Tahoma" w:eastAsia="Times New Roman" w:hAnsi="Tahoma" w:cs="Tahoma"/>
          <w:sz w:val="20"/>
          <w:szCs w:val="18"/>
          <w:lang w:eastAsia="sl-SI"/>
        </w:rPr>
        <w:t>, se</w:t>
      </w:r>
      <w:r w:rsidR="00325FC1" w:rsidRPr="008E7DF7">
        <w:rPr>
          <w:rFonts w:ascii="Tahoma" w:eastAsia="Times New Roman" w:hAnsi="Tahoma" w:cs="Tahoma"/>
          <w:sz w:val="20"/>
          <w:szCs w:val="18"/>
          <w:lang w:eastAsia="sl-SI"/>
        </w:rPr>
        <w:t xml:space="preserve"> po novem</w:t>
      </w:r>
      <w:r w:rsidR="00E32EE2" w:rsidRPr="008E7DF7">
        <w:rPr>
          <w:rFonts w:ascii="Tahoma" w:eastAsia="Times New Roman" w:hAnsi="Tahoma" w:cs="Tahoma"/>
          <w:sz w:val="20"/>
          <w:szCs w:val="18"/>
          <w:lang w:eastAsia="sl-SI"/>
        </w:rPr>
        <w:t xml:space="preserve"> glasi:</w:t>
      </w:r>
    </w:p>
    <w:p w14:paraId="514F8FD5" w14:textId="5D5C5552" w:rsidR="00E32EE2" w:rsidRPr="008E7DF7" w:rsidRDefault="000606EC" w:rsidP="00BF21D6">
      <w:pPr>
        <w:keepLines/>
        <w:widowControl w:val="0"/>
        <w:spacing w:after="0"/>
        <w:jc w:val="both"/>
        <w:rPr>
          <w:rFonts w:ascii="Tahoma" w:eastAsia="Times New Roman" w:hAnsi="Tahoma" w:cs="Tahoma"/>
          <w:sz w:val="20"/>
          <w:szCs w:val="18"/>
          <w:lang w:eastAsia="sl-SI"/>
        </w:rPr>
      </w:pPr>
      <w:r w:rsidRPr="008E7DF7">
        <w:rPr>
          <w:rFonts w:ascii="Tahoma" w:eastAsia="Times New Roman" w:hAnsi="Tahoma" w:cs="Tahoma"/>
          <w:sz w:val="20"/>
          <w:szCs w:val="18"/>
          <w:lang w:eastAsia="sl-SI"/>
        </w:rPr>
        <w:t>»</w:t>
      </w:r>
      <w:r w:rsidR="00E32EE2" w:rsidRPr="008E7DF7">
        <w:rPr>
          <w:rFonts w:ascii="Tahoma" w:eastAsia="Times New Roman" w:hAnsi="Tahoma" w:cs="Tahoma"/>
          <w:sz w:val="20"/>
          <w:szCs w:val="18"/>
          <w:lang w:eastAsia="sl-SI"/>
        </w:rPr>
        <w:t>Rok dobave nove IP opreme za postavitev sistema IP telefonije je največ šestdeset (60) koledarskih dni od začetka veljavnosti okvirnega sporazuma. Izvajalec se zavezuje zmontirati, namestiti, testirati in integrirati novo opremo za postavitev sistema IP telefonije ter telefonske aparate na vseh lokacijah (posameznega) naročnika najkasneje v roku šestdesetih (60) koledarskih dni od dne dobave opreme.</w:t>
      </w:r>
      <w:r w:rsidRPr="008E7DF7">
        <w:rPr>
          <w:rFonts w:ascii="Tahoma" w:eastAsia="Times New Roman" w:hAnsi="Tahoma" w:cs="Tahoma"/>
          <w:sz w:val="20"/>
          <w:szCs w:val="18"/>
          <w:lang w:eastAsia="sl-SI"/>
        </w:rPr>
        <w:t>«</w:t>
      </w:r>
      <w:r w:rsidR="00E32EE2" w:rsidRPr="008E7DF7">
        <w:rPr>
          <w:rFonts w:ascii="Tahoma" w:eastAsia="Times New Roman" w:hAnsi="Tahoma" w:cs="Tahoma"/>
          <w:sz w:val="20"/>
          <w:szCs w:val="18"/>
          <w:lang w:eastAsia="sl-SI"/>
        </w:rPr>
        <w:t xml:space="preserve"> </w:t>
      </w:r>
    </w:p>
    <w:p w14:paraId="08E536B6" w14:textId="5A0C6AF2" w:rsidR="00E32EE2" w:rsidRPr="008E7DF7" w:rsidRDefault="00E32EE2" w:rsidP="00BF21D6">
      <w:pPr>
        <w:spacing w:after="0"/>
        <w:jc w:val="both"/>
        <w:rPr>
          <w:rFonts w:ascii="Tahoma" w:hAnsi="Tahoma" w:cs="Tahoma"/>
          <w:szCs w:val="20"/>
        </w:rPr>
      </w:pPr>
    </w:p>
    <w:p w14:paraId="3C953559" w14:textId="77777777" w:rsidR="00BF21D6" w:rsidRPr="008E7DF7" w:rsidRDefault="006E6D42" w:rsidP="00BF21D6">
      <w:pPr>
        <w:spacing w:after="0" w:line="240" w:lineRule="auto"/>
        <w:jc w:val="both"/>
        <w:rPr>
          <w:rFonts w:ascii="Tahoma" w:eastAsia="Times New Roman" w:hAnsi="Tahoma" w:cs="Tahoma"/>
          <w:b/>
          <w:sz w:val="20"/>
          <w:szCs w:val="18"/>
          <w:lang w:eastAsia="sl-SI"/>
        </w:rPr>
      </w:pPr>
      <w:r w:rsidRPr="008E7DF7">
        <w:rPr>
          <w:rFonts w:ascii="Tahoma" w:eastAsia="Times New Roman" w:hAnsi="Tahoma" w:cs="Tahoma"/>
          <w:b/>
          <w:sz w:val="20"/>
          <w:szCs w:val="18"/>
          <w:lang w:eastAsia="sl-SI"/>
        </w:rPr>
        <w:t xml:space="preserve">NAROČNIK MOL </w:t>
      </w:r>
    </w:p>
    <w:p w14:paraId="2A8921A0" w14:textId="624FAD0C" w:rsidR="00325FC1" w:rsidRPr="008E7DF7" w:rsidRDefault="00325FC1" w:rsidP="00BF21D6">
      <w:pPr>
        <w:spacing w:after="0" w:line="240" w:lineRule="auto"/>
        <w:jc w:val="both"/>
        <w:rPr>
          <w:rFonts w:ascii="Tahoma" w:eastAsia="Times New Roman" w:hAnsi="Tahoma" w:cs="Tahoma"/>
          <w:sz w:val="20"/>
          <w:szCs w:val="18"/>
          <w:lang w:eastAsia="sl-SI"/>
        </w:rPr>
      </w:pPr>
      <w:r w:rsidRPr="008E7DF7">
        <w:rPr>
          <w:rFonts w:ascii="Tahoma" w:eastAsia="Times New Roman" w:hAnsi="Tahoma" w:cs="Tahoma"/>
          <w:sz w:val="20"/>
          <w:szCs w:val="18"/>
          <w:lang w:eastAsia="sl-SI"/>
        </w:rPr>
        <w:t>Okvirni sporazuma za izvedbo »Storitev fiksne telefonije«</w:t>
      </w:r>
      <w:r w:rsidR="00BF21D6" w:rsidRPr="008E7DF7">
        <w:rPr>
          <w:rFonts w:ascii="Tahoma" w:eastAsia="Times New Roman" w:hAnsi="Tahoma" w:cs="Tahoma"/>
          <w:sz w:val="20"/>
          <w:szCs w:val="18"/>
          <w:lang w:eastAsia="sl-SI"/>
        </w:rPr>
        <w:t>.</w:t>
      </w:r>
      <w:r w:rsidRPr="008E7DF7">
        <w:rPr>
          <w:rFonts w:ascii="Tahoma" w:eastAsia="Times New Roman" w:hAnsi="Tahoma" w:cs="Tahoma"/>
          <w:sz w:val="20"/>
          <w:szCs w:val="18"/>
          <w:lang w:eastAsia="sl-SI"/>
        </w:rPr>
        <w:t xml:space="preserve"> </w:t>
      </w:r>
      <w:r w:rsidR="006E6D42" w:rsidRPr="008E7DF7">
        <w:rPr>
          <w:rFonts w:ascii="Tahoma" w:eastAsia="Times New Roman" w:hAnsi="Tahoma" w:cs="Tahoma"/>
          <w:sz w:val="20"/>
          <w:szCs w:val="18"/>
          <w:lang w:eastAsia="sl-SI"/>
        </w:rPr>
        <w:t>1. odstavek</w:t>
      </w:r>
      <w:r w:rsidRPr="008E7DF7">
        <w:rPr>
          <w:rFonts w:ascii="Tahoma" w:eastAsia="Times New Roman" w:hAnsi="Tahoma" w:cs="Tahoma"/>
          <w:sz w:val="20"/>
          <w:szCs w:val="18"/>
          <w:lang w:eastAsia="sl-SI"/>
        </w:rPr>
        <w:t xml:space="preserve">, 11. člena predmetnega okvirnega sporazuma, se po novem glasi: </w:t>
      </w:r>
    </w:p>
    <w:p w14:paraId="69DBC4D3" w14:textId="36DCF7CB" w:rsidR="00325FC1" w:rsidRPr="008E7DF7" w:rsidRDefault="000606EC" w:rsidP="00BF21D6">
      <w:pPr>
        <w:spacing w:after="0" w:line="240" w:lineRule="auto"/>
        <w:jc w:val="both"/>
        <w:rPr>
          <w:rFonts w:ascii="Tahoma" w:eastAsia="Times New Roman" w:hAnsi="Tahoma" w:cs="Tahoma"/>
          <w:sz w:val="18"/>
          <w:szCs w:val="18"/>
          <w:lang w:eastAsia="sl-SI"/>
        </w:rPr>
      </w:pPr>
      <w:r w:rsidRPr="008E7DF7">
        <w:rPr>
          <w:rFonts w:ascii="Tahoma" w:eastAsia="Calibri" w:hAnsi="Tahoma" w:cs="Tahoma"/>
          <w:sz w:val="20"/>
          <w:szCs w:val="20"/>
        </w:rPr>
        <w:t>»</w:t>
      </w:r>
      <w:r w:rsidR="00325FC1" w:rsidRPr="008E7DF7">
        <w:rPr>
          <w:rFonts w:ascii="Tahoma" w:eastAsia="Calibri" w:hAnsi="Tahoma" w:cs="Tahoma"/>
          <w:sz w:val="20"/>
          <w:szCs w:val="20"/>
        </w:rPr>
        <w:t xml:space="preserve">Rok dobave opreme potrebne za vzpostavitev fiksne telefonije je največ </w:t>
      </w:r>
      <w:r w:rsidR="00325FC1" w:rsidRPr="008E7DF7">
        <w:rPr>
          <w:rFonts w:ascii="Tahoma" w:eastAsia="Times New Roman" w:hAnsi="Tahoma" w:cs="Tahoma"/>
          <w:sz w:val="20"/>
          <w:szCs w:val="18"/>
          <w:lang w:eastAsia="sl-SI"/>
        </w:rPr>
        <w:t xml:space="preserve">šestdeset (60) </w:t>
      </w:r>
      <w:r w:rsidR="00325FC1" w:rsidRPr="008E7DF7">
        <w:rPr>
          <w:rFonts w:ascii="Tahoma" w:eastAsia="Calibri" w:hAnsi="Tahoma" w:cs="Tahoma"/>
          <w:sz w:val="20"/>
          <w:szCs w:val="20"/>
        </w:rPr>
        <w:t>koledarskih dni od začetka veljavnosti tega okvirnega sporazuma. Izvajalec se zavezuje v tem času zmontirati, namestiti, testirati in integrirati novo opremo za postavitev sistema fiksne telefonije na lokaciji naročnika.</w:t>
      </w:r>
      <w:r w:rsidRPr="008E7DF7">
        <w:rPr>
          <w:rFonts w:ascii="Tahoma" w:eastAsia="Calibri" w:hAnsi="Tahoma" w:cs="Tahoma"/>
          <w:sz w:val="20"/>
          <w:szCs w:val="20"/>
        </w:rPr>
        <w:t>«</w:t>
      </w:r>
    </w:p>
    <w:p w14:paraId="1AC13098" w14:textId="40FEEA83" w:rsidR="003C67E2" w:rsidRPr="008E7DF7" w:rsidRDefault="003C67E2" w:rsidP="00BF21D6">
      <w:pPr>
        <w:pBdr>
          <w:bottom w:val="single" w:sz="4" w:space="1" w:color="auto"/>
        </w:pBdr>
        <w:spacing w:after="0"/>
        <w:jc w:val="both"/>
        <w:rPr>
          <w:rFonts w:ascii="Tahoma" w:hAnsi="Tahoma" w:cs="Tahoma"/>
          <w:sz w:val="20"/>
          <w:szCs w:val="20"/>
          <w:u w:val="single"/>
        </w:rPr>
      </w:pPr>
    </w:p>
    <w:p w14:paraId="0071F710" w14:textId="77777777" w:rsidR="00676427" w:rsidRPr="008E7DF7" w:rsidRDefault="00676427" w:rsidP="00BF21D6">
      <w:pPr>
        <w:spacing w:after="0" w:line="240" w:lineRule="auto"/>
        <w:ind w:left="720"/>
        <w:contextualSpacing/>
        <w:jc w:val="both"/>
        <w:rPr>
          <w:rFonts w:ascii="Tahoma" w:eastAsia="Calibri" w:hAnsi="Tahoma" w:cs="Tahoma"/>
          <w:b/>
          <w:sz w:val="20"/>
          <w:szCs w:val="20"/>
        </w:rPr>
      </w:pPr>
    </w:p>
    <w:p w14:paraId="71BB7C97" w14:textId="4FE0260E" w:rsidR="003C67E2" w:rsidRPr="008E7DF7" w:rsidRDefault="003C67E2" w:rsidP="003C67E2">
      <w:pPr>
        <w:numPr>
          <w:ilvl w:val="0"/>
          <w:numId w:val="1"/>
        </w:numPr>
        <w:spacing w:after="0" w:line="240" w:lineRule="auto"/>
        <w:contextualSpacing/>
        <w:jc w:val="both"/>
        <w:rPr>
          <w:rFonts w:ascii="Tahoma" w:eastAsia="Calibri" w:hAnsi="Tahoma" w:cs="Tahoma"/>
          <w:b/>
          <w:sz w:val="20"/>
          <w:szCs w:val="20"/>
        </w:rPr>
      </w:pPr>
      <w:r w:rsidRPr="008E7DF7">
        <w:rPr>
          <w:rFonts w:ascii="Tahoma" w:eastAsia="Calibri" w:hAnsi="Tahoma" w:cs="Tahoma"/>
          <w:b/>
          <w:sz w:val="20"/>
          <w:szCs w:val="20"/>
        </w:rPr>
        <w:t xml:space="preserve">VPRAŠANJE </w:t>
      </w:r>
    </w:p>
    <w:p w14:paraId="179753A6" w14:textId="7732A42C" w:rsidR="00C536A9" w:rsidRPr="008E7DF7" w:rsidRDefault="00C536A9" w:rsidP="00C536A9">
      <w:pPr>
        <w:spacing w:after="0" w:line="240" w:lineRule="auto"/>
        <w:jc w:val="both"/>
        <w:rPr>
          <w:rFonts w:ascii="Tahoma" w:eastAsia="Calibri" w:hAnsi="Tahoma" w:cs="Tahoma"/>
          <w:b/>
          <w:sz w:val="20"/>
          <w:szCs w:val="20"/>
        </w:rPr>
      </w:pPr>
      <w:r w:rsidRPr="008E7DF7">
        <w:rPr>
          <w:rFonts w:ascii="Tahoma" w:eastAsia="Calibri" w:hAnsi="Tahoma" w:cs="Tahoma"/>
          <w:b/>
          <w:sz w:val="20"/>
          <w:szCs w:val="20"/>
        </w:rPr>
        <w:t xml:space="preserve">Datum prejema: 24.06.2021   11:30  </w:t>
      </w:r>
    </w:p>
    <w:p w14:paraId="40A79E09" w14:textId="2370B5B0" w:rsidR="003C67E2" w:rsidRPr="008E7DF7" w:rsidRDefault="00C536A9" w:rsidP="00C536A9">
      <w:pPr>
        <w:spacing w:after="0" w:line="240" w:lineRule="auto"/>
        <w:jc w:val="both"/>
        <w:rPr>
          <w:rFonts w:ascii="Tahoma" w:eastAsia="Calibri" w:hAnsi="Tahoma" w:cs="Tahoma"/>
          <w:sz w:val="20"/>
          <w:szCs w:val="20"/>
        </w:rPr>
      </w:pPr>
      <w:r w:rsidRPr="008E7DF7">
        <w:rPr>
          <w:rFonts w:ascii="Tahoma" w:eastAsia="Calibri" w:hAnsi="Tahoma" w:cs="Tahoma"/>
          <w:sz w:val="20"/>
          <w:szCs w:val="20"/>
        </w:rPr>
        <w:t>Zakaj je v specifikaciji opreme v določenih postavkah zahtevan/dovoljen priklop analogne naprave v IP telefonsko omrežje preko analognega vmesnika, pri določenih postavkah pa je zahtevan priklop neposredno preko analogne linije, brez vmesnika. Z zahtevo po vključitvi izključno preko analogne linije se namreč favorizira operater Telekom Slovenije, ki edini nudi to storitev.</w:t>
      </w:r>
    </w:p>
    <w:p w14:paraId="79669429" w14:textId="77777777" w:rsidR="003C67E2" w:rsidRPr="008E7DF7" w:rsidRDefault="003C67E2" w:rsidP="003C67E2">
      <w:pPr>
        <w:spacing w:after="0" w:line="240" w:lineRule="auto"/>
        <w:jc w:val="both"/>
        <w:rPr>
          <w:rFonts w:ascii="Tahoma" w:eastAsia="Calibri" w:hAnsi="Tahoma" w:cs="Tahoma"/>
          <w:sz w:val="20"/>
          <w:szCs w:val="20"/>
        </w:rPr>
      </w:pPr>
    </w:p>
    <w:p w14:paraId="6F4EE160" w14:textId="77777777" w:rsidR="003C67E2" w:rsidRPr="008E7DF7" w:rsidRDefault="003C67E2" w:rsidP="003C67E2">
      <w:pPr>
        <w:spacing w:after="0" w:line="240" w:lineRule="auto"/>
        <w:jc w:val="both"/>
        <w:rPr>
          <w:rFonts w:ascii="Tahoma" w:eastAsia="Calibri" w:hAnsi="Tahoma" w:cs="Tahoma"/>
          <w:b/>
          <w:color w:val="C00000"/>
          <w:sz w:val="20"/>
          <w:szCs w:val="20"/>
        </w:rPr>
      </w:pPr>
      <w:r w:rsidRPr="008E7DF7">
        <w:rPr>
          <w:rFonts w:ascii="Tahoma" w:eastAsia="Calibri" w:hAnsi="Tahoma" w:cs="Tahoma"/>
          <w:b/>
          <w:color w:val="C00000"/>
          <w:sz w:val="20"/>
          <w:szCs w:val="20"/>
        </w:rPr>
        <w:t xml:space="preserve">ODGOVOR: </w:t>
      </w:r>
    </w:p>
    <w:p w14:paraId="40292313" w14:textId="1041E713" w:rsidR="003C67E2" w:rsidRPr="008E7DF7" w:rsidRDefault="002F2835" w:rsidP="00F464F4">
      <w:pPr>
        <w:spacing w:after="0"/>
        <w:jc w:val="both"/>
        <w:rPr>
          <w:rFonts w:ascii="Tahoma" w:hAnsi="Tahoma" w:cs="Tahoma"/>
          <w:sz w:val="20"/>
          <w:szCs w:val="20"/>
        </w:rPr>
      </w:pPr>
      <w:r w:rsidRPr="008E7DF7">
        <w:rPr>
          <w:rFonts w:ascii="Tahoma" w:hAnsi="Tahoma" w:cs="Tahoma"/>
          <w:sz w:val="20"/>
          <w:szCs w:val="20"/>
        </w:rPr>
        <w:t>Na posameznih lokacijah obstoječ ponudnik zagotavlja analogne priključke iz javnega omrežja PSTN kot je navedeno v povpraševanju. Naročnik je</w:t>
      </w:r>
      <w:r w:rsidR="00ED0F41" w:rsidRPr="008E7DF7">
        <w:rPr>
          <w:rFonts w:ascii="Tahoma" w:hAnsi="Tahoma" w:cs="Tahoma"/>
          <w:sz w:val="20"/>
          <w:szCs w:val="20"/>
        </w:rPr>
        <w:t xml:space="preserve"> pri pripravi odgovora, ponovno pregledal vsebine ter preko </w:t>
      </w:r>
      <w:hyperlink r:id="rId7" w:history="1">
        <w:r w:rsidR="00ED0F41" w:rsidRPr="008E7DF7">
          <w:rPr>
            <w:rStyle w:val="Hiperpovezava"/>
            <w:rFonts w:ascii="Tahoma" w:hAnsi="Tahoma" w:cs="Tahoma"/>
            <w:sz w:val="20"/>
            <w:szCs w:val="20"/>
          </w:rPr>
          <w:t>https://www.telekom.si/veleprodaja/zakup-storitev-in-omrezja/wlr-medoperaterski-zakup-narocniskih-prikljuckov</w:t>
        </w:r>
      </w:hyperlink>
      <w:r w:rsidR="00ED0F41" w:rsidRPr="008E7DF7">
        <w:rPr>
          <w:rFonts w:ascii="Tahoma" w:hAnsi="Tahoma" w:cs="Tahoma"/>
          <w:sz w:val="20"/>
          <w:szCs w:val="20"/>
        </w:rPr>
        <w:t xml:space="preserve"> </w:t>
      </w:r>
      <w:r w:rsidRPr="008E7DF7">
        <w:rPr>
          <w:rFonts w:ascii="Tahoma" w:hAnsi="Tahoma" w:cs="Tahoma"/>
          <w:sz w:val="20"/>
          <w:szCs w:val="20"/>
        </w:rPr>
        <w:t>dobil dodatno informacijo, da se naveden</w:t>
      </w:r>
      <w:r w:rsidR="00DD27BE" w:rsidRPr="008E7DF7">
        <w:rPr>
          <w:rFonts w:ascii="Tahoma" w:hAnsi="Tahoma" w:cs="Tahoma"/>
          <w:sz w:val="20"/>
          <w:szCs w:val="20"/>
        </w:rPr>
        <w:t>ih priključkov s strani Telekom</w:t>
      </w:r>
      <w:r w:rsidRPr="008E7DF7">
        <w:rPr>
          <w:rFonts w:ascii="Tahoma" w:hAnsi="Tahoma" w:cs="Tahoma"/>
          <w:sz w:val="20"/>
          <w:szCs w:val="20"/>
        </w:rPr>
        <w:t xml:space="preserve"> </w:t>
      </w:r>
      <w:r w:rsidR="00ED0F41" w:rsidRPr="008E7DF7">
        <w:rPr>
          <w:rFonts w:ascii="Tahoma" w:hAnsi="Tahoma" w:cs="Tahoma"/>
          <w:sz w:val="20"/>
          <w:szCs w:val="20"/>
        </w:rPr>
        <w:t xml:space="preserve">Slovenija </w:t>
      </w:r>
      <w:r w:rsidRPr="008E7DF7">
        <w:rPr>
          <w:rFonts w:ascii="Tahoma" w:hAnsi="Tahoma" w:cs="Tahoma"/>
          <w:sz w:val="20"/>
          <w:szCs w:val="20"/>
        </w:rPr>
        <w:t>od 1.8.2021 ne zagotavlja več. Naročnik posledično umika zahtevo iz povpraševanja</w:t>
      </w:r>
      <w:r w:rsidR="00ED0F41" w:rsidRPr="008E7DF7">
        <w:rPr>
          <w:rFonts w:ascii="Tahoma" w:hAnsi="Tahoma" w:cs="Tahoma"/>
          <w:sz w:val="20"/>
          <w:szCs w:val="20"/>
        </w:rPr>
        <w:t xml:space="preserve"> oz. javnega naročila</w:t>
      </w:r>
      <w:r w:rsidRPr="008E7DF7">
        <w:rPr>
          <w:rFonts w:ascii="Tahoma" w:hAnsi="Tahoma" w:cs="Tahoma"/>
          <w:sz w:val="20"/>
          <w:szCs w:val="20"/>
        </w:rPr>
        <w:t>. Ponudniki lahko ponudijo oba tipa analognih priključkov preko IP omrežja z analognim vmesnikom. Pri tipu priključka »brez vmesnika« za potrebe alarmov, dvigal se dodatno zagotovi neprekinjeno napajanje opreme.</w:t>
      </w:r>
    </w:p>
    <w:p w14:paraId="05336BD8" w14:textId="77777777" w:rsidR="003C67E2" w:rsidRPr="008E7DF7" w:rsidRDefault="003C67E2" w:rsidP="003C67E2">
      <w:pPr>
        <w:pBdr>
          <w:bottom w:val="single" w:sz="4" w:space="1" w:color="auto"/>
        </w:pBdr>
        <w:rPr>
          <w:rFonts w:ascii="Tahoma" w:hAnsi="Tahoma" w:cs="Tahoma"/>
          <w:sz w:val="20"/>
          <w:szCs w:val="20"/>
        </w:rPr>
      </w:pPr>
    </w:p>
    <w:p w14:paraId="0AB96DFF" w14:textId="7A8BE6C1" w:rsidR="003C67E2" w:rsidRPr="008E7DF7" w:rsidRDefault="003C67E2" w:rsidP="003C67E2">
      <w:pPr>
        <w:numPr>
          <w:ilvl w:val="0"/>
          <w:numId w:val="1"/>
        </w:numPr>
        <w:spacing w:after="0" w:line="240" w:lineRule="auto"/>
        <w:contextualSpacing/>
        <w:jc w:val="both"/>
        <w:rPr>
          <w:rFonts w:ascii="Tahoma" w:eastAsia="Calibri" w:hAnsi="Tahoma" w:cs="Tahoma"/>
          <w:b/>
          <w:sz w:val="20"/>
          <w:szCs w:val="20"/>
        </w:rPr>
      </w:pPr>
      <w:r w:rsidRPr="008E7DF7">
        <w:rPr>
          <w:rFonts w:ascii="Tahoma" w:eastAsia="Calibri" w:hAnsi="Tahoma" w:cs="Tahoma"/>
          <w:b/>
          <w:sz w:val="20"/>
          <w:szCs w:val="20"/>
        </w:rPr>
        <w:t xml:space="preserve">VPRAŠANJE </w:t>
      </w:r>
    </w:p>
    <w:p w14:paraId="6FEF1B05" w14:textId="77777777" w:rsidR="00A416DB" w:rsidRPr="008E7DF7" w:rsidRDefault="00A416DB" w:rsidP="00A416DB">
      <w:pPr>
        <w:spacing w:after="0" w:line="240" w:lineRule="auto"/>
        <w:rPr>
          <w:rFonts w:ascii="Tahoma" w:eastAsia="Calibri" w:hAnsi="Tahoma" w:cs="Tahoma"/>
          <w:sz w:val="20"/>
        </w:rPr>
      </w:pPr>
      <w:r w:rsidRPr="008E7DF7">
        <w:rPr>
          <w:rFonts w:ascii="Tahoma" w:eastAsia="Calibri" w:hAnsi="Tahoma" w:cs="Tahoma"/>
          <w:b/>
          <w:bCs/>
          <w:sz w:val="20"/>
        </w:rPr>
        <w:t>Datum prejema: 28.06.2021   07:42</w:t>
      </w:r>
    </w:p>
    <w:p w14:paraId="42EC8308" w14:textId="77777777" w:rsidR="00A416DB" w:rsidRPr="008E7DF7" w:rsidRDefault="00A416DB" w:rsidP="00A416DB">
      <w:pPr>
        <w:spacing w:after="0" w:line="240" w:lineRule="auto"/>
        <w:rPr>
          <w:rFonts w:ascii="Tahoma" w:eastAsia="Calibri" w:hAnsi="Tahoma" w:cs="Tahoma"/>
          <w:color w:val="1F497D"/>
          <w:sz w:val="20"/>
        </w:rPr>
      </w:pPr>
      <w:r w:rsidRPr="008E7DF7">
        <w:rPr>
          <w:rFonts w:ascii="Tahoma" w:eastAsia="Calibri" w:hAnsi="Tahoma" w:cs="Tahoma"/>
          <w:sz w:val="20"/>
        </w:rPr>
        <w:t>Spoštovani,</w:t>
      </w:r>
      <w:r w:rsidRPr="008E7DF7">
        <w:rPr>
          <w:rFonts w:ascii="Tahoma" w:eastAsia="Calibri" w:hAnsi="Tahoma" w:cs="Tahoma"/>
          <w:sz w:val="20"/>
        </w:rPr>
        <w:br/>
        <w:t xml:space="preserve">javno naročilo ste objavili v času večjega števila dopustov in odsotnosti z delovnega mesta sodelavcev in partnerjev pri morebitnem izvajanje javnega naročila (pripravi in oddaji ponudbe). Zaradi navedenega </w:t>
      </w:r>
      <w:r w:rsidRPr="008E7DF7">
        <w:rPr>
          <w:rFonts w:ascii="Tahoma" w:eastAsia="Calibri" w:hAnsi="Tahoma" w:cs="Tahoma"/>
          <w:sz w:val="20"/>
        </w:rPr>
        <w:lastRenderedPageBreak/>
        <w:t>prosimo za podaljšanje roka za oddajo ponudb vsaj za en teden.</w:t>
      </w:r>
      <w:r w:rsidRPr="008E7DF7">
        <w:rPr>
          <w:rFonts w:ascii="Tahoma" w:eastAsia="Calibri" w:hAnsi="Tahoma" w:cs="Tahoma"/>
          <w:sz w:val="20"/>
        </w:rPr>
        <w:br/>
        <w:t>Hvala za pozitiven odgovor.</w:t>
      </w:r>
    </w:p>
    <w:p w14:paraId="2F30A326" w14:textId="2DD7AD8A" w:rsidR="003C67E2" w:rsidRPr="008E7DF7" w:rsidRDefault="003C67E2" w:rsidP="003C67E2">
      <w:pPr>
        <w:spacing w:after="0" w:line="240" w:lineRule="auto"/>
        <w:jc w:val="both"/>
        <w:rPr>
          <w:rFonts w:ascii="Tahoma" w:eastAsia="Calibri" w:hAnsi="Tahoma" w:cs="Tahoma"/>
          <w:sz w:val="20"/>
          <w:szCs w:val="20"/>
        </w:rPr>
      </w:pPr>
    </w:p>
    <w:p w14:paraId="77EFB348" w14:textId="77777777" w:rsidR="003C67E2" w:rsidRPr="008E7DF7" w:rsidRDefault="003C67E2" w:rsidP="003C67E2">
      <w:pPr>
        <w:spacing w:after="0" w:line="240" w:lineRule="auto"/>
        <w:jc w:val="both"/>
        <w:rPr>
          <w:rFonts w:ascii="Tahoma" w:eastAsia="Calibri" w:hAnsi="Tahoma" w:cs="Tahoma"/>
          <w:b/>
          <w:color w:val="C00000"/>
          <w:sz w:val="20"/>
          <w:szCs w:val="20"/>
        </w:rPr>
      </w:pPr>
      <w:r w:rsidRPr="008E7DF7">
        <w:rPr>
          <w:rFonts w:ascii="Tahoma" w:eastAsia="Calibri" w:hAnsi="Tahoma" w:cs="Tahoma"/>
          <w:b/>
          <w:color w:val="C00000"/>
          <w:sz w:val="20"/>
          <w:szCs w:val="20"/>
        </w:rPr>
        <w:t xml:space="preserve">ODGOVOR: </w:t>
      </w:r>
    </w:p>
    <w:p w14:paraId="61E5F5EF" w14:textId="3426EE0B" w:rsidR="003C67E2" w:rsidRPr="00062294" w:rsidRDefault="00062294" w:rsidP="00062294">
      <w:pPr>
        <w:spacing w:after="0"/>
        <w:contextualSpacing/>
        <w:rPr>
          <w:rFonts w:ascii="Tahoma" w:hAnsi="Tahoma" w:cs="Tahoma"/>
          <w:sz w:val="20"/>
          <w:szCs w:val="20"/>
        </w:rPr>
      </w:pPr>
      <w:r w:rsidRPr="008E7DF7">
        <w:rPr>
          <w:rFonts w:ascii="Tahoma" w:hAnsi="Tahoma" w:cs="Tahoma"/>
          <w:sz w:val="20"/>
          <w:szCs w:val="20"/>
        </w:rPr>
        <w:t>Naročnik je r</w:t>
      </w:r>
      <w:r w:rsidR="00040815" w:rsidRPr="008E7DF7">
        <w:rPr>
          <w:rFonts w:ascii="Tahoma" w:hAnsi="Tahoma" w:cs="Tahoma"/>
          <w:sz w:val="20"/>
          <w:szCs w:val="20"/>
        </w:rPr>
        <w:t>ok za oddajo ponudb</w:t>
      </w:r>
      <w:r w:rsidRPr="008E7DF7">
        <w:rPr>
          <w:rFonts w:ascii="Tahoma" w:hAnsi="Tahoma" w:cs="Tahoma"/>
          <w:sz w:val="20"/>
          <w:szCs w:val="20"/>
        </w:rPr>
        <w:t xml:space="preserve"> postavil v skladu s 40. členom ZJN-3, zato ga </w:t>
      </w:r>
      <w:r w:rsidR="00040815" w:rsidRPr="008E7DF7">
        <w:rPr>
          <w:rFonts w:ascii="Tahoma" w:hAnsi="Tahoma" w:cs="Tahoma"/>
          <w:sz w:val="20"/>
          <w:szCs w:val="20"/>
        </w:rPr>
        <w:t>ne</w:t>
      </w:r>
      <w:r w:rsidRPr="008E7DF7">
        <w:rPr>
          <w:rFonts w:ascii="Tahoma" w:hAnsi="Tahoma" w:cs="Tahoma"/>
          <w:sz w:val="20"/>
          <w:szCs w:val="20"/>
        </w:rPr>
        <w:t xml:space="preserve"> bo</w:t>
      </w:r>
      <w:r w:rsidR="00040815" w:rsidRPr="008E7DF7">
        <w:rPr>
          <w:rFonts w:ascii="Tahoma" w:hAnsi="Tahoma" w:cs="Tahoma"/>
          <w:sz w:val="20"/>
          <w:szCs w:val="20"/>
        </w:rPr>
        <w:t xml:space="preserve"> podaljša</w:t>
      </w:r>
      <w:r w:rsidRPr="008E7DF7">
        <w:rPr>
          <w:rFonts w:ascii="Tahoma" w:hAnsi="Tahoma" w:cs="Tahoma"/>
          <w:sz w:val="20"/>
          <w:szCs w:val="20"/>
        </w:rPr>
        <w:t>l in ostane nespremenjen</w:t>
      </w:r>
      <w:r w:rsidR="00040815" w:rsidRPr="008E7DF7">
        <w:rPr>
          <w:rFonts w:ascii="Tahoma" w:hAnsi="Tahoma" w:cs="Tahoma"/>
          <w:sz w:val="20"/>
          <w:szCs w:val="20"/>
        </w:rPr>
        <w:t>.</w:t>
      </w:r>
      <w:bookmarkStart w:id="0" w:name="_GoBack"/>
      <w:bookmarkEnd w:id="0"/>
      <w:r w:rsidR="00040815" w:rsidRPr="00062294">
        <w:rPr>
          <w:rFonts w:ascii="Tahoma" w:hAnsi="Tahoma" w:cs="Tahoma"/>
          <w:sz w:val="20"/>
          <w:szCs w:val="20"/>
        </w:rPr>
        <w:t xml:space="preserve"> </w:t>
      </w:r>
    </w:p>
    <w:p w14:paraId="44018760" w14:textId="77777777" w:rsidR="00734704" w:rsidRPr="005E0784" w:rsidRDefault="00734704" w:rsidP="00734704">
      <w:pPr>
        <w:pBdr>
          <w:bottom w:val="single" w:sz="4" w:space="1" w:color="auto"/>
        </w:pBdr>
        <w:rPr>
          <w:rFonts w:ascii="Tahoma" w:hAnsi="Tahoma" w:cs="Tahoma"/>
          <w:sz w:val="20"/>
          <w:szCs w:val="20"/>
        </w:rPr>
      </w:pPr>
    </w:p>
    <w:sectPr w:rsidR="00734704" w:rsidRPr="005E0784" w:rsidSect="00A836C8">
      <w:headerReference w:type="default" r:id="rId8"/>
      <w:footerReference w:type="default" r:id="rId9"/>
      <w:pgSz w:w="11906" w:h="16838"/>
      <w:pgMar w:top="1417" w:right="1133" w:bottom="1417" w:left="1417" w:header="432" w:footer="5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1A3D3" w14:textId="77777777" w:rsidR="00DA1EDA" w:rsidRDefault="00DA1EDA" w:rsidP="00A836C8">
      <w:pPr>
        <w:spacing w:after="0" w:line="240" w:lineRule="auto"/>
      </w:pPr>
      <w:r>
        <w:separator/>
      </w:r>
    </w:p>
  </w:endnote>
  <w:endnote w:type="continuationSeparator" w:id="0">
    <w:p w14:paraId="2C445606" w14:textId="77777777" w:rsidR="00DA1EDA" w:rsidRDefault="00DA1EDA" w:rsidP="00A83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1DF3E" w14:textId="77777777" w:rsidR="00A836C8" w:rsidRPr="00D872FF" w:rsidRDefault="00A836C8" w:rsidP="00A836C8">
    <w:pPr>
      <w:tabs>
        <w:tab w:val="left" w:pos="4353"/>
        <w:tab w:val="center" w:pos="4536"/>
        <w:tab w:val="right" w:pos="9072"/>
      </w:tabs>
      <w:spacing w:after="200" w:line="276" w:lineRule="auto"/>
      <w:ind w:right="-1276"/>
      <w:rPr>
        <w:rFonts w:ascii="Calibri" w:eastAsia="Calibri" w:hAnsi="Calibri"/>
        <w:lang w:val="x-none"/>
      </w:rPr>
    </w:pPr>
    <w:r w:rsidRPr="00D872FF">
      <w:rPr>
        <w:rFonts w:ascii="Calibri" w:eastAsia="Calibri" w:hAnsi="Calibri"/>
        <w:lang w:val="x-none"/>
      </w:rPr>
      <w:tab/>
    </w:r>
    <w:r w:rsidRPr="00D872FF">
      <w:rPr>
        <w:rFonts w:ascii="Calibri" w:eastAsia="Calibri" w:hAnsi="Calibri"/>
        <w:noProof/>
        <w:lang w:eastAsia="sl-SI"/>
      </w:rPr>
      <w:drawing>
        <wp:inline distT="0" distB="0" distL="0" distR="0" wp14:anchorId="464980FC" wp14:editId="0CE61CB7">
          <wp:extent cx="3790315" cy="33020"/>
          <wp:effectExtent l="0" t="0" r="635" b="5080"/>
          <wp:docPr id="2" name="Slika 2"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0315" cy="33020"/>
                  </a:xfrm>
                  <a:prstGeom prst="rect">
                    <a:avLst/>
                  </a:prstGeom>
                  <a:noFill/>
                  <a:ln>
                    <a:noFill/>
                  </a:ln>
                </pic:spPr>
              </pic:pic>
            </a:graphicData>
          </a:graphic>
        </wp:inline>
      </w:drawing>
    </w:r>
  </w:p>
  <w:p w14:paraId="133E1DDA" w14:textId="5368F877" w:rsidR="00A836C8" w:rsidRPr="00D872FF" w:rsidRDefault="00A836C8" w:rsidP="00A836C8">
    <w:pPr>
      <w:tabs>
        <w:tab w:val="center" w:pos="4536"/>
        <w:tab w:val="right" w:pos="9072"/>
      </w:tabs>
      <w:spacing w:after="200" w:line="276" w:lineRule="auto"/>
      <w:jc w:val="center"/>
      <w:rPr>
        <w:rFonts w:ascii="Calibri" w:eastAsia="Calibri" w:hAnsi="Calibri"/>
        <w:sz w:val="16"/>
        <w:szCs w:val="16"/>
        <w:lang w:val="x-none"/>
      </w:rPr>
    </w:pPr>
    <w:r w:rsidRPr="00D872FF">
      <w:rPr>
        <w:rFonts w:ascii="Calibri" w:eastAsia="Calibri" w:hAnsi="Calibri"/>
        <w:sz w:val="16"/>
        <w:szCs w:val="16"/>
        <w:lang w:val="x-none"/>
      </w:rPr>
      <w:fldChar w:fldCharType="begin"/>
    </w:r>
    <w:r w:rsidRPr="00D872FF">
      <w:rPr>
        <w:rFonts w:ascii="Calibri" w:eastAsia="Calibri" w:hAnsi="Calibri"/>
        <w:sz w:val="16"/>
        <w:szCs w:val="16"/>
        <w:lang w:val="x-none"/>
      </w:rPr>
      <w:instrText xml:space="preserve"> PAGE   \* MERGEFORMAT </w:instrText>
    </w:r>
    <w:r w:rsidRPr="00D872FF">
      <w:rPr>
        <w:rFonts w:ascii="Calibri" w:eastAsia="Calibri" w:hAnsi="Calibri"/>
        <w:sz w:val="16"/>
        <w:szCs w:val="16"/>
        <w:lang w:val="x-none"/>
      </w:rPr>
      <w:fldChar w:fldCharType="separate"/>
    </w:r>
    <w:r w:rsidR="008E7DF7">
      <w:rPr>
        <w:rFonts w:ascii="Calibri" w:eastAsia="Calibri" w:hAnsi="Calibri"/>
        <w:noProof/>
        <w:sz w:val="16"/>
        <w:szCs w:val="16"/>
        <w:lang w:val="x-none"/>
      </w:rPr>
      <w:t>4</w:t>
    </w:r>
    <w:r w:rsidRPr="00D872FF">
      <w:rPr>
        <w:rFonts w:ascii="Calibri" w:eastAsia="Calibri" w:hAnsi="Calibri"/>
        <w:sz w:val="16"/>
        <w:szCs w:val="16"/>
        <w:lang w:val="x-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3A709A" w14:textId="77777777" w:rsidR="00DA1EDA" w:rsidRDefault="00DA1EDA" w:rsidP="00A836C8">
      <w:pPr>
        <w:spacing w:after="0" w:line="240" w:lineRule="auto"/>
      </w:pPr>
      <w:r>
        <w:separator/>
      </w:r>
    </w:p>
  </w:footnote>
  <w:footnote w:type="continuationSeparator" w:id="0">
    <w:p w14:paraId="10EFB11A" w14:textId="77777777" w:rsidR="00DA1EDA" w:rsidRDefault="00DA1EDA" w:rsidP="00A836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EE2D0" w14:textId="77777777" w:rsidR="00A836C8" w:rsidRDefault="00A836C8" w:rsidP="00A836C8">
    <w:pPr>
      <w:pStyle w:val="Glava"/>
      <w:tabs>
        <w:tab w:val="clear" w:pos="4536"/>
        <w:tab w:val="clear" w:pos="9072"/>
      </w:tabs>
      <w:jc w:val="center"/>
    </w:pPr>
    <w:r>
      <w:rPr>
        <w:noProof/>
        <w:lang w:eastAsia="sl-SI"/>
      </w:rPr>
      <w:drawing>
        <wp:inline distT="0" distB="0" distL="0" distR="0" wp14:anchorId="6FEFDEAA" wp14:editId="603E04C2">
          <wp:extent cx="828675" cy="609600"/>
          <wp:effectExtent l="19050" t="0" r="9525" b="0"/>
          <wp:docPr id="1" name="Slika 1"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2"/>
                  <pic:cNvPicPr>
                    <a:picLocks noChangeAspect="1" noChangeArrowheads="1"/>
                  </pic:cNvPicPr>
                </pic:nvPicPr>
                <pic:blipFill>
                  <a:blip r:embed="rId1"/>
                  <a:srcRect/>
                  <a:stretch>
                    <a:fillRect/>
                  </a:stretch>
                </pic:blipFill>
                <pic:spPr bwMode="auto">
                  <a:xfrm>
                    <a:off x="0" y="0"/>
                    <a:ext cx="828675" cy="609600"/>
                  </a:xfrm>
                  <a:prstGeom prst="rect">
                    <a:avLst/>
                  </a:prstGeom>
                  <a:noFill/>
                  <a:ln w="9525">
                    <a:noFill/>
                    <a:miter lim="800000"/>
                    <a:headEnd/>
                    <a:tailEnd/>
                  </a:ln>
                </pic:spPr>
              </pic:pic>
            </a:graphicData>
          </a:graphic>
        </wp:inline>
      </w:drawing>
    </w:r>
  </w:p>
  <w:p w14:paraId="6B801E6D" w14:textId="77777777" w:rsidR="00A836C8" w:rsidRDefault="00A836C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21A39"/>
    <w:multiLevelType w:val="hybridMultilevel"/>
    <w:tmpl w:val="C6DEC2D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5E146BCF"/>
    <w:multiLevelType w:val="hybridMultilevel"/>
    <w:tmpl w:val="2DE28A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7BA0718F"/>
    <w:multiLevelType w:val="hybridMultilevel"/>
    <w:tmpl w:val="C3CAABB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6C8"/>
    <w:rsid w:val="00040815"/>
    <w:rsid w:val="00043CAE"/>
    <w:rsid w:val="000606EC"/>
    <w:rsid w:val="00062294"/>
    <w:rsid w:val="0008565E"/>
    <w:rsid w:val="00090AFF"/>
    <w:rsid w:val="0009709A"/>
    <w:rsid w:val="000B1210"/>
    <w:rsid w:val="000C20B0"/>
    <w:rsid w:val="000E2575"/>
    <w:rsid w:val="001129C1"/>
    <w:rsid w:val="001214DB"/>
    <w:rsid w:val="001439A3"/>
    <w:rsid w:val="0019068B"/>
    <w:rsid w:val="0019757C"/>
    <w:rsid w:val="001C4A55"/>
    <w:rsid w:val="002127B1"/>
    <w:rsid w:val="00215451"/>
    <w:rsid w:val="002422DB"/>
    <w:rsid w:val="00256722"/>
    <w:rsid w:val="002578EC"/>
    <w:rsid w:val="00273726"/>
    <w:rsid w:val="00295786"/>
    <w:rsid w:val="002F2835"/>
    <w:rsid w:val="00303FA2"/>
    <w:rsid w:val="00325FC1"/>
    <w:rsid w:val="003507D4"/>
    <w:rsid w:val="0035684F"/>
    <w:rsid w:val="00373102"/>
    <w:rsid w:val="00394AAF"/>
    <w:rsid w:val="003C02AA"/>
    <w:rsid w:val="003C67E2"/>
    <w:rsid w:val="003E5C61"/>
    <w:rsid w:val="004025F2"/>
    <w:rsid w:val="00404C76"/>
    <w:rsid w:val="004178D6"/>
    <w:rsid w:val="00420740"/>
    <w:rsid w:val="00432452"/>
    <w:rsid w:val="004818D8"/>
    <w:rsid w:val="00483DEE"/>
    <w:rsid w:val="004A1699"/>
    <w:rsid w:val="004A1C4B"/>
    <w:rsid w:val="004B0869"/>
    <w:rsid w:val="004C4574"/>
    <w:rsid w:val="004C7412"/>
    <w:rsid w:val="004D68E5"/>
    <w:rsid w:val="004E1DE2"/>
    <w:rsid w:val="0050270D"/>
    <w:rsid w:val="00582777"/>
    <w:rsid w:val="005D1315"/>
    <w:rsid w:val="005E0784"/>
    <w:rsid w:val="005E1F14"/>
    <w:rsid w:val="006109C6"/>
    <w:rsid w:val="00625683"/>
    <w:rsid w:val="0063516F"/>
    <w:rsid w:val="00636EBE"/>
    <w:rsid w:val="00676427"/>
    <w:rsid w:val="006934C0"/>
    <w:rsid w:val="006E6D42"/>
    <w:rsid w:val="006E7854"/>
    <w:rsid w:val="00723A9B"/>
    <w:rsid w:val="00734704"/>
    <w:rsid w:val="00741BA7"/>
    <w:rsid w:val="00776829"/>
    <w:rsid w:val="00792181"/>
    <w:rsid w:val="007B5CFD"/>
    <w:rsid w:val="007C7EED"/>
    <w:rsid w:val="00806629"/>
    <w:rsid w:val="00882499"/>
    <w:rsid w:val="00884E27"/>
    <w:rsid w:val="00897BCA"/>
    <w:rsid w:val="008C080A"/>
    <w:rsid w:val="008D0BE7"/>
    <w:rsid w:val="008D75B3"/>
    <w:rsid w:val="008E7DF7"/>
    <w:rsid w:val="00905F05"/>
    <w:rsid w:val="009143E9"/>
    <w:rsid w:val="009238AA"/>
    <w:rsid w:val="009526F7"/>
    <w:rsid w:val="009A11A6"/>
    <w:rsid w:val="009F1C0C"/>
    <w:rsid w:val="00A416DB"/>
    <w:rsid w:val="00A46AEA"/>
    <w:rsid w:val="00A819A6"/>
    <w:rsid w:val="00A836C8"/>
    <w:rsid w:val="00A956BF"/>
    <w:rsid w:val="00AD637B"/>
    <w:rsid w:val="00B26C00"/>
    <w:rsid w:val="00B314B2"/>
    <w:rsid w:val="00B56A59"/>
    <w:rsid w:val="00B654C1"/>
    <w:rsid w:val="00B71F1B"/>
    <w:rsid w:val="00BC2A75"/>
    <w:rsid w:val="00BC4FB0"/>
    <w:rsid w:val="00BF21D6"/>
    <w:rsid w:val="00C1602C"/>
    <w:rsid w:val="00C35657"/>
    <w:rsid w:val="00C536A9"/>
    <w:rsid w:val="00C74D9F"/>
    <w:rsid w:val="00C8044F"/>
    <w:rsid w:val="00CC69B3"/>
    <w:rsid w:val="00D41134"/>
    <w:rsid w:val="00D57E65"/>
    <w:rsid w:val="00D719B8"/>
    <w:rsid w:val="00D82460"/>
    <w:rsid w:val="00D901D4"/>
    <w:rsid w:val="00DA1EDA"/>
    <w:rsid w:val="00DB051C"/>
    <w:rsid w:val="00DB2484"/>
    <w:rsid w:val="00DB46CB"/>
    <w:rsid w:val="00DD27BE"/>
    <w:rsid w:val="00DF1367"/>
    <w:rsid w:val="00E0358F"/>
    <w:rsid w:val="00E118CF"/>
    <w:rsid w:val="00E15823"/>
    <w:rsid w:val="00E32EE2"/>
    <w:rsid w:val="00E52C1F"/>
    <w:rsid w:val="00E55025"/>
    <w:rsid w:val="00E61AB5"/>
    <w:rsid w:val="00E740A4"/>
    <w:rsid w:val="00ED0F41"/>
    <w:rsid w:val="00ED1FBC"/>
    <w:rsid w:val="00ED770E"/>
    <w:rsid w:val="00ED7FA1"/>
    <w:rsid w:val="00EF4220"/>
    <w:rsid w:val="00F074A4"/>
    <w:rsid w:val="00F25D2F"/>
    <w:rsid w:val="00F464F4"/>
    <w:rsid w:val="00F81F4A"/>
    <w:rsid w:val="00F853BC"/>
    <w:rsid w:val="00F9554F"/>
    <w:rsid w:val="00FB67DD"/>
    <w:rsid w:val="00FC441D"/>
    <w:rsid w:val="00FF19F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596FD96"/>
  <w15:chartTrackingRefBased/>
  <w15:docId w15:val="{C54322F6-10C8-4BAA-8AAE-782BE8E61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A836C8"/>
    <w:pPr>
      <w:tabs>
        <w:tab w:val="center" w:pos="4536"/>
        <w:tab w:val="right" w:pos="9072"/>
      </w:tabs>
      <w:spacing w:after="0" w:line="240" w:lineRule="auto"/>
    </w:pPr>
  </w:style>
  <w:style w:type="character" w:customStyle="1" w:styleId="GlavaZnak">
    <w:name w:val="Glava Znak"/>
    <w:basedOn w:val="Privzetapisavaodstavka"/>
    <w:link w:val="Glava"/>
    <w:rsid w:val="00A836C8"/>
  </w:style>
  <w:style w:type="paragraph" w:styleId="Noga">
    <w:name w:val="footer"/>
    <w:basedOn w:val="Navaden"/>
    <w:link w:val="NogaZnak"/>
    <w:uiPriority w:val="99"/>
    <w:unhideWhenUsed/>
    <w:rsid w:val="00A836C8"/>
    <w:pPr>
      <w:tabs>
        <w:tab w:val="center" w:pos="4536"/>
        <w:tab w:val="right" w:pos="9072"/>
      </w:tabs>
      <w:spacing w:after="0" w:line="240" w:lineRule="auto"/>
    </w:pPr>
  </w:style>
  <w:style w:type="character" w:customStyle="1" w:styleId="NogaZnak">
    <w:name w:val="Noga Znak"/>
    <w:basedOn w:val="Privzetapisavaodstavka"/>
    <w:link w:val="Noga"/>
    <w:uiPriority w:val="99"/>
    <w:rsid w:val="00A836C8"/>
  </w:style>
  <w:style w:type="character" w:styleId="Pripombasklic">
    <w:name w:val="annotation reference"/>
    <w:basedOn w:val="Privzetapisavaodstavka"/>
    <w:uiPriority w:val="99"/>
    <w:semiHidden/>
    <w:unhideWhenUsed/>
    <w:rsid w:val="00B26C00"/>
    <w:rPr>
      <w:sz w:val="16"/>
      <w:szCs w:val="16"/>
    </w:rPr>
  </w:style>
  <w:style w:type="paragraph" w:styleId="Pripombabesedilo">
    <w:name w:val="annotation text"/>
    <w:basedOn w:val="Navaden"/>
    <w:link w:val="PripombabesediloZnak"/>
    <w:uiPriority w:val="99"/>
    <w:unhideWhenUsed/>
    <w:rsid w:val="00B26C00"/>
    <w:pPr>
      <w:spacing w:line="240" w:lineRule="auto"/>
    </w:pPr>
    <w:rPr>
      <w:sz w:val="20"/>
      <w:szCs w:val="20"/>
    </w:rPr>
  </w:style>
  <w:style w:type="character" w:customStyle="1" w:styleId="PripombabesediloZnak">
    <w:name w:val="Pripomba – besedilo Znak"/>
    <w:basedOn w:val="Privzetapisavaodstavka"/>
    <w:link w:val="Pripombabesedilo"/>
    <w:uiPriority w:val="99"/>
    <w:rsid w:val="00B26C00"/>
    <w:rPr>
      <w:sz w:val="20"/>
      <w:szCs w:val="20"/>
    </w:rPr>
  </w:style>
  <w:style w:type="paragraph" w:styleId="Zadevapripombe">
    <w:name w:val="annotation subject"/>
    <w:basedOn w:val="Pripombabesedilo"/>
    <w:next w:val="Pripombabesedilo"/>
    <w:link w:val="ZadevapripombeZnak"/>
    <w:uiPriority w:val="99"/>
    <w:semiHidden/>
    <w:unhideWhenUsed/>
    <w:rsid w:val="00B26C00"/>
    <w:rPr>
      <w:b/>
      <w:bCs/>
    </w:rPr>
  </w:style>
  <w:style w:type="character" w:customStyle="1" w:styleId="ZadevapripombeZnak">
    <w:name w:val="Zadeva pripombe Znak"/>
    <w:basedOn w:val="PripombabesediloZnak"/>
    <w:link w:val="Zadevapripombe"/>
    <w:uiPriority w:val="99"/>
    <w:semiHidden/>
    <w:rsid w:val="00B26C00"/>
    <w:rPr>
      <w:b/>
      <w:bCs/>
      <w:sz w:val="20"/>
      <w:szCs w:val="20"/>
    </w:rPr>
  </w:style>
  <w:style w:type="paragraph" w:styleId="Besedilooblaka">
    <w:name w:val="Balloon Text"/>
    <w:basedOn w:val="Navaden"/>
    <w:link w:val="BesedilooblakaZnak"/>
    <w:uiPriority w:val="99"/>
    <w:semiHidden/>
    <w:unhideWhenUsed/>
    <w:rsid w:val="00B26C0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26C00"/>
    <w:rPr>
      <w:rFonts w:ascii="Segoe UI" w:hAnsi="Segoe UI" w:cs="Segoe UI"/>
      <w:sz w:val="18"/>
      <w:szCs w:val="18"/>
    </w:rPr>
  </w:style>
  <w:style w:type="paragraph" w:styleId="Odstavekseznama">
    <w:name w:val="List Paragraph"/>
    <w:basedOn w:val="Navaden"/>
    <w:uiPriority w:val="34"/>
    <w:qFormat/>
    <w:rsid w:val="0008565E"/>
    <w:pPr>
      <w:ind w:left="720"/>
      <w:contextualSpacing/>
    </w:pPr>
  </w:style>
  <w:style w:type="character" w:styleId="Hiperpovezava">
    <w:name w:val="Hyperlink"/>
    <w:basedOn w:val="Privzetapisavaodstavka"/>
    <w:uiPriority w:val="99"/>
    <w:unhideWhenUsed/>
    <w:rsid w:val="00ED0F41"/>
    <w:rPr>
      <w:color w:val="0563C1" w:themeColor="hyperlink"/>
      <w:u w:val="single"/>
    </w:rPr>
  </w:style>
  <w:style w:type="character" w:styleId="SledenaHiperpovezava">
    <w:name w:val="FollowedHyperlink"/>
    <w:basedOn w:val="Privzetapisavaodstavka"/>
    <w:uiPriority w:val="99"/>
    <w:semiHidden/>
    <w:unhideWhenUsed/>
    <w:rsid w:val="00ED0F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922572">
      <w:bodyDiv w:val="1"/>
      <w:marLeft w:val="0"/>
      <w:marRight w:val="0"/>
      <w:marTop w:val="0"/>
      <w:marBottom w:val="0"/>
      <w:divBdr>
        <w:top w:val="none" w:sz="0" w:space="0" w:color="auto"/>
        <w:left w:val="none" w:sz="0" w:space="0" w:color="auto"/>
        <w:bottom w:val="none" w:sz="0" w:space="0" w:color="auto"/>
        <w:right w:val="none" w:sz="0" w:space="0" w:color="auto"/>
      </w:divBdr>
    </w:div>
    <w:div w:id="338779718">
      <w:bodyDiv w:val="1"/>
      <w:marLeft w:val="0"/>
      <w:marRight w:val="0"/>
      <w:marTop w:val="0"/>
      <w:marBottom w:val="0"/>
      <w:divBdr>
        <w:top w:val="none" w:sz="0" w:space="0" w:color="auto"/>
        <w:left w:val="none" w:sz="0" w:space="0" w:color="auto"/>
        <w:bottom w:val="none" w:sz="0" w:space="0" w:color="auto"/>
        <w:right w:val="none" w:sz="0" w:space="0" w:color="auto"/>
      </w:divBdr>
      <w:divsChild>
        <w:div w:id="1720592137">
          <w:marLeft w:val="-195"/>
          <w:marRight w:val="0"/>
          <w:marTop w:val="0"/>
          <w:marBottom w:val="0"/>
          <w:divBdr>
            <w:top w:val="none" w:sz="0" w:space="0" w:color="auto"/>
            <w:left w:val="none" w:sz="0" w:space="0" w:color="auto"/>
            <w:bottom w:val="none" w:sz="0" w:space="0" w:color="auto"/>
            <w:right w:val="none" w:sz="0" w:space="0" w:color="auto"/>
          </w:divBdr>
          <w:divsChild>
            <w:div w:id="20245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710204">
      <w:bodyDiv w:val="1"/>
      <w:marLeft w:val="0"/>
      <w:marRight w:val="0"/>
      <w:marTop w:val="0"/>
      <w:marBottom w:val="0"/>
      <w:divBdr>
        <w:top w:val="none" w:sz="0" w:space="0" w:color="auto"/>
        <w:left w:val="none" w:sz="0" w:space="0" w:color="auto"/>
        <w:bottom w:val="none" w:sz="0" w:space="0" w:color="auto"/>
        <w:right w:val="none" w:sz="0" w:space="0" w:color="auto"/>
      </w:divBdr>
      <w:divsChild>
        <w:div w:id="1092238689">
          <w:marLeft w:val="-195"/>
          <w:marRight w:val="0"/>
          <w:marTop w:val="0"/>
          <w:marBottom w:val="0"/>
          <w:divBdr>
            <w:top w:val="none" w:sz="0" w:space="0" w:color="auto"/>
            <w:left w:val="none" w:sz="0" w:space="0" w:color="auto"/>
            <w:bottom w:val="none" w:sz="0" w:space="0" w:color="auto"/>
            <w:right w:val="none" w:sz="0" w:space="0" w:color="auto"/>
          </w:divBdr>
          <w:divsChild>
            <w:div w:id="973945268">
              <w:marLeft w:val="0"/>
              <w:marRight w:val="0"/>
              <w:marTop w:val="0"/>
              <w:marBottom w:val="0"/>
              <w:divBdr>
                <w:top w:val="none" w:sz="0" w:space="0" w:color="auto"/>
                <w:left w:val="none" w:sz="0" w:space="0" w:color="auto"/>
                <w:bottom w:val="none" w:sz="0" w:space="0" w:color="auto"/>
                <w:right w:val="none" w:sz="0" w:space="0" w:color="auto"/>
              </w:divBdr>
            </w:div>
          </w:divsChild>
        </w:div>
        <w:div w:id="802886021">
          <w:marLeft w:val="-195"/>
          <w:marRight w:val="0"/>
          <w:marTop w:val="0"/>
          <w:marBottom w:val="0"/>
          <w:divBdr>
            <w:top w:val="none" w:sz="0" w:space="0" w:color="auto"/>
            <w:left w:val="none" w:sz="0" w:space="0" w:color="auto"/>
            <w:bottom w:val="none" w:sz="0" w:space="0" w:color="auto"/>
            <w:right w:val="none" w:sz="0" w:space="0" w:color="auto"/>
          </w:divBdr>
          <w:divsChild>
            <w:div w:id="117017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383661">
      <w:bodyDiv w:val="1"/>
      <w:marLeft w:val="0"/>
      <w:marRight w:val="0"/>
      <w:marTop w:val="0"/>
      <w:marBottom w:val="0"/>
      <w:divBdr>
        <w:top w:val="none" w:sz="0" w:space="0" w:color="auto"/>
        <w:left w:val="none" w:sz="0" w:space="0" w:color="auto"/>
        <w:bottom w:val="none" w:sz="0" w:space="0" w:color="auto"/>
        <w:right w:val="none" w:sz="0" w:space="0" w:color="auto"/>
      </w:divBdr>
    </w:div>
    <w:div w:id="727261469">
      <w:bodyDiv w:val="1"/>
      <w:marLeft w:val="0"/>
      <w:marRight w:val="0"/>
      <w:marTop w:val="0"/>
      <w:marBottom w:val="0"/>
      <w:divBdr>
        <w:top w:val="none" w:sz="0" w:space="0" w:color="auto"/>
        <w:left w:val="none" w:sz="0" w:space="0" w:color="auto"/>
        <w:bottom w:val="none" w:sz="0" w:space="0" w:color="auto"/>
        <w:right w:val="none" w:sz="0" w:space="0" w:color="auto"/>
      </w:divBdr>
    </w:div>
    <w:div w:id="1137839697">
      <w:bodyDiv w:val="1"/>
      <w:marLeft w:val="0"/>
      <w:marRight w:val="0"/>
      <w:marTop w:val="0"/>
      <w:marBottom w:val="0"/>
      <w:divBdr>
        <w:top w:val="none" w:sz="0" w:space="0" w:color="auto"/>
        <w:left w:val="none" w:sz="0" w:space="0" w:color="auto"/>
        <w:bottom w:val="none" w:sz="0" w:space="0" w:color="auto"/>
        <w:right w:val="none" w:sz="0" w:space="0" w:color="auto"/>
      </w:divBdr>
    </w:div>
    <w:div w:id="1183207043">
      <w:bodyDiv w:val="1"/>
      <w:marLeft w:val="0"/>
      <w:marRight w:val="0"/>
      <w:marTop w:val="0"/>
      <w:marBottom w:val="0"/>
      <w:divBdr>
        <w:top w:val="none" w:sz="0" w:space="0" w:color="auto"/>
        <w:left w:val="none" w:sz="0" w:space="0" w:color="auto"/>
        <w:bottom w:val="none" w:sz="0" w:space="0" w:color="auto"/>
        <w:right w:val="none" w:sz="0" w:space="0" w:color="auto"/>
      </w:divBdr>
    </w:div>
    <w:div w:id="1431009068">
      <w:bodyDiv w:val="1"/>
      <w:marLeft w:val="0"/>
      <w:marRight w:val="0"/>
      <w:marTop w:val="0"/>
      <w:marBottom w:val="0"/>
      <w:divBdr>
        <w:top w:val="none" w:sz="0" w:space="0" w:color="auto"/>
        <w:left w:val="none" w:sz="0" w:space="0" w:color="auto"/>
        <w:bottom w:val="none" w:sz="0" w:space="0" w:color="auto"/>
        <w:right w:val="none" w:sz="0" w:space="0" w:color="auto"/>
      </w:divBdr>
    </w:div>
    <w:div w:id="1537767211">
      <w:bodyDiv w:val="1"/>
      <w:marLeft w:val="0"/>
      <w:marRight w:val="0"/>
      <w:marTop w:val="0"/>
      <w:marBottom w:val="0"/>
      <w:divBdr>
        <w:top w:val="none" w:sz="0" w:space="0" w:color="auto"/>
        <w:left w:val="none" w:sz="0" w:space="0" w:color="auto"/>
        <w:bottom w:val="none" w:sz="0" w:space="0" w:color="auto"/>
        <w:right w:val="none" w:sz="0" w:space="0" w:color="auto"/>
      </w:divBdr>
    </w:div>
    <w:div w:id="1597514967">
      <w:bodyDiv w:val="1"/>
      <w:marLeft w:val="0"/>
      <w:marRight w:val="0"/>
      <w:marTop w:val="0"/>
      <w:marBottom w:val="0"/>
      <w:divBdr>
        <w:top w:val="none" w:sz="0" w:space="0" w:color="auto"/>
        <w:left w:val="none" w:sz="0" w:space="0" w:color="auto"/>
        <w:bottom w:val="none" w:sz="0" w:space="0" w:color="auto"/>
        <w:right w:val="none" w:sz="0" w:space="0" w:color="auto"/>
      </w:divBdr>
    </w:div>
    <w:div w:id="1619140634">
      <w:bodyDiv w:val="1"/>
      <w:marLeft w:val="0"/>
      <w:marRight w:val="0"/>
      <w:marTop w:val="0"/>
      <w:marBottom w:val="0"/>
      <w:divBdr>
        <w:top w:val="none" w:sz="0" w:space="0" w:color="auto"/>
        <w:left w:val="none" w:sz="0" w:space="0" w:color="auto"/>
        <w:bottom w:val="none" w:sz="0" w:space="0" w:color="auto"/>
        <w:right w:val="none" w:sz="0" w:space="0" w:color="auto"/>
      </w:divBdr>
    </w:div>
    <w:div w:id="1947425477">
      <w:bodyDiv w:val="1"/>
      <w:marLeft w:val="0"/>
      <w:marRight w:val="0"/>
      <w:marTop w:val="0"/>
      <w:marBottom w:val="0"/>
      <w:divBdr>
        <w:top w:val="none" w:sz="0" w:space="0" w:color="auto"/>
        <w:left w:val="none" w:sz="0" w:space="0" w:color="auto"/>
        <w:bottom w:val="none" w:sz="0" w:space="0" w:color="auto"/>
        <w:right w:val="none" w:sz="0" w:space="0" w:color="auto"/>
      </w:divBdr>
    </w:div>
    <w:div w:id="196222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elekom.si/veleprodaja/zakup-storitev-in-omrezja/wlr-medoperaterski-zakup-narocniskih-prikljuck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1410</Words>
  <Characters>8042</Characters>
  <Application>Microsoft Office Word</Application>
  <DocSecurity>0</DocSecurity>
  <Lines>67</Lines>
  <Paragraphs>18</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SJN</dc:creator>
  <cp:keywords/>
  <dc:description/>
  <cp:lastModifiedBy>SJN</cp:lastModifiedBy>
  <cp:revision>15</cp:revision>
  <cp:lastPrinted>2021-06-24T06:47:00Z</cp:lastPrinted>
  <dcterms:created xsi:type="dcterms:W3CDTF">2021-06-28T12:29:00Z</dcterms:created>
  <dcterms:modified xsi:type="dcterms:W3CDTF">2021-06-28T13:51:00Z</dcterms:modified>
</cp:coreProperties>
</file>