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CD4DE" w14:textId="773DFEF8" w:rsidR="00904B97" w:rsidRDefault="00904B97" w:rsidP="00B51CD1">
      <w:pPr>
        <w:keepNext/>
        <w:keepLines/>
        <w:jc w:val="center"/>
        <w:rPr>
          <w:rFonts w:ascii="Tahoma" w:hAnsi="Tahoma" w:cs="Tahoma"/>
          <w:b/>
        </w:rPr>
      </w:pPr>
      <w:r w:rsidRPr="00904B97">
        <w:rPr>
          <w:rFonts w:ascii="Tahoma" w:hAnsi="Tahoma" w:cs="Tahoma"/>
          <w:b/>
        </w:rPr>
        <w:t>TEHNIČNA SPECIFIKACIJA ŠT. VKS-</w:t>
      </w:r>
      <w:r w:rsidR="00A83B98">
        <w:rPr>
          <w:rFonts w:ascii="Tahoma" w:hAnsi="Tahoma" w:cs="Tahoma"/>
          <w:b/>
        </w:rPr>
        <w:t>182</w:t>
      </w:r>
      <w:r w:rsidRPr="00904B97">
        <w:rPr>
          <w:rFonts w:ascii="Tahoma" w:hAnsi="Tahoma" w:cs="Tahoma"/>
          <w:b/>
        </w:rPr>
        <w:t>/2</w:t>
      </w:r>
      <w:r w:rsidR="00A83B98">
        <w:rPr>
          <w:rFonts w:ascii="Tahoma" w:hAnsi="Tahoma" w:cs="Tahoma"/>
          <w:b/>
        </w:rPr>
        <w:t>1</w:t>
      </w:r>
      <w:bookmarkStart w:id="0" w:name="_GoBack"/>
      <w:bookmarkEnd w:id="0"/>
    </w:p>
    <w:p w14:paraId="0DFF2197" w14:textId="77777777" w:rsidR="00904B97" w:rsidRDefault="00904B97" w:rsidP="00B51CD1">
      <w:pPr>
        <w:keepNext/>
        <w:keepLines/>
        <w:jc w:val="center"/>
        <w:rPr>
          <w:rFonts w:ascii="Tahoma" w:hAnsi="Tahoma" w:cs="Tahoma"/>
          <w:b/>
        </w:rPr>
      </w:pPr>
      <w:r w:rsidRPr="00904B97">
        <w:rPr>
          <w:rFonts w:ascii="Tahoma" w:hAnsi="Tahoma" w:cs="Tahoma"/>
          <w:b/>
        </w:rPr>
        <w:t xml:space="preserve">za </w:t>
      </w:r>
      <w:r>
        <w:rPr>
          <w:rFonts w:ascii="Tahoma" w:hAnsi="Tahoma" w:cs="Tahoma"/>
          <w:b/>
        </w:rPr>
        <w:t>»</w:t>
      </w:r>
      <w:r w:rsidRPr="00904B97">
        <w:rPr>
          <w:rFonts w:ascii="Tahoma" w:hAnsi="Tahoma" w:cs="Tahoma"/>
          <w:b/>
        </w:rPr>
        <w:t xml:space="preserve">Vzdrževanje in servisiranje delovnih strojev </w:t>
      </w:r>
      <w:proofErr w:type="spellStart"/>
      <w:r w:rsidRPr="00904B97">
        <w:rPr>
          <w:rFonts w:ascii="Tahoma" w:hAnsi="Tahoma" w:cs="Tahoma"/>
          <w:b/>
        </w:rPr>
        <w:t>Sennebogen</w:t>
      </w:r>
      <w:proofErr w:type="spellEnd"/>
      <w:r w:rsidRPr="00904B97">
        <w:rPr>
          <w:rFonts w:ascii="Tahoma" w:hAnsi="Tahoma" w:cs="Tahoma"/>
          <w:b/>
        </w:rPr>
        <w:t xml:space="preserve"> na RCERO Ljubljana</w:t>
      </w:r>
      <w:r>
        <w:rPr>
          <w:rFonts w:ascii="Tahoma" w:hAnsi="Tahoma" w:cs="Tahoma"/>
          <w:b/>
        </w:rPr>
        <w:t>«</w:t>
      </w:r>
    </w:p>
    <w:p w14:paraId="0FB868A3"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r w:rsidRPr="005C3942">
        <w:rPr>
          <w:rFonts w:ascii="Tahoma" w:eastAsia="Times New Roman" w:hAnsi="Tahoma" w:cs="Tahoma"/>
          <w:sz w:val="20"/>
          <w:szCs w:val="20"/>
          <w:lang w:eastAsia="sl-SI"/>
        </w:rPr>
        <w:t xml:space="preserve">V obratih MBO je v uporabi bager </w:t>
      </w:r>
      <w:proofErr w:type="spellStart"/>
      <w:r w:rsidRPr="005C3942">
        <w:rPr>
          <w:rFonts w:ascii="Tahoma" w:eastAsia="Times New Roman" w:hAnsi="Tahoma" w:cs="Tahoma"/>
          <w:sz w:val="20"/>
          <w:szCs w:val="20"/>
          <w:lang w:eastAsia="sl-SI"/>
        </w:rPr>
        <w:t>Sennebogen</w:t>
      </w:r>
      <w:proofErr w:type="spellEnd"/>
      <w:r w:rsidRPr="005C3942">
        <w:rPr>
          <w:rFonts w:ascii="Tahoma" w:eastAsia="Times New Roman" w:hAnsi="Tahoma" w:cs="Tahoma"/>
          <w:sz w:val="20"/>
          <w:szCs w:val="20"/>
          <w:lang w:eastAsia="sl-SI"/>
        </w:rPr>
        <w:t xml:space="preserve"> 818 in 5 teleskopskih nakladalnikov </w:t>
      </w:r>
      <w:proofErr w:type="spellStart"/>
      <w:r w:rsidRPr="005C3942">
        <w:rPr>
          <w:rFonts w:ascii="Tahoma" w:eastAsia="Times New Roman" w:hAnsi="Tahoma" w:cs="Tahoma"/>
          <w:sz w:val="20"/>
          <w:szCs w:val="20"/>
          <w:lang w:eastAsia="sl-SI"/>
        </w:rPr>
        <w:t>Sennebogen</w:t>
      </w:r>
      <w:proofErr w:type="spellEnd"/>
      <w:r w:rsidRPr="005C3942">
        <w:rPr>
          <w:rFonts w:ascii="Tahoma" w:eastAsia="Times New Roman" w:hAnsi="Tahoma" w:cs="Tahoma"/>
          <w:sz w:val="20"/>
          <w:szCs w:val="20"/>
          <w:lang w:eastAsia="sl-SI"/>
        </w:rPr>
        <w:t xml:space="preserve"> 305. Stroji letno opravijo med 2000 in 3000 delovnih ur. Na strojih se preventivni servisi izvajajo v razmiku 500 obratovalnih ur. Obseg posameznih servisov je opisan v navodilih proizvajalca stroja in proizvajalca pogonskega agregata.</w:t>
      </w:r>
      <w:r w:rsidRPr="00B51CD1">
        <w:rPr>
          <w:rFonts w:ascii="Tahoma" w:eastAsia="Times New Roman" w:hAnsi="Tahoma" w:cs="Tahoma"/>
          <w:sz w:val="20"/>
          <w:szCs w:val="20"/>
          <w:lang w:eastAsia="sl-SI"/>
        </w:rPr>
        <w:t xml:space="preserve"> </w:t>
      </w:r>
    </w:p>
    <w:p w14:paraId="3092F355"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p>
    <w:p w14:paraId="108DCD9D"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r w:rsidRPr="00B51CD1">
        <w:rPr>
          <w:rFonts w:ascii="Tahoma" w:eastAsia="Times New Roman" w:hAnsi="Tahoma" w:cs="Tahoma"/>
          <w:sz w:val="20"/>
          <w:szCs w:val="20"/>
          <w:lang w:eastAsia="sl-SI"/>
        </w:rPr>
        <w:t>Ponudnik bo skrbel tudi za popravila priključkov strojev in za dobavo rezervnih delov za priključke.</w:t>
      </w:r>
    </w:p>
    <w:p w14:paraId="2B15A952"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p>
    <w:tbl>
      <w:tblPr>
        <w:tblStyle w:val="Tabelamrea"/>
        <w:tblW w:w="0" w:type="auto"/>
        <w:tblLook w:val="04A0" w:firstRow="1" w:lastRow="0" w:firstColumn="1" w:lastColumn="0" w:noHBand="0" w:noVBand="1"/>
      </w:tblPr>
      <w:tblGrid>
        <w:gridCol w:w="2483"/>
        <w:gridCol w:w="5272"/>
        <w:gridCol w:w="1307"/>
      </w:tblGrid>
      <w:tr w:rsidR="00B51CD1" w:rsidRPr="00B51CD1" w14:paraId="7CB60755" w14:textId="77777777" w:rsidTr="00D07B95">
        <w:tc>
          <w:tcPr>
            <w:tcW w:w="2518" w:type="dxa"/>
          </w:tcPr>
          <w:p w14:paraId="790D8BD9" w14:textId="77777777" w:rsidR="00B51CD1" w:rsidRPr="00B51CD1" w:rsidRDefault="00B51CD1" w:rsidP="00B51CD1">
            <w:pPr>
              <w:keepNext/>
              <w:keepLines/>
              <w:jc w:val="both"/>
              <w:rPr>
                <w:rFonts w:ascii="Tahoma" w:hAnsi="Tahoma" w:cs="Tahoma"/>
              </w:rPr>
            </w:pPr>
            <w:r w:rsidRPr="00B51CD1">
              <w:rPr>
                <w:rFonts w:ascii="Tahoma" w:hAnsi="Tahoma" w:cs="Tahoma"/>
              </w:rPr>
              <w:t>Interna oznaka stroja</w:t>
            </w:r>
          </w:p>
        </w:tc>
        <w:tc>
          <w:tcPr>
            <w:tcW w:w="5384" w:type="dxa"/>
          </w:tcPr>
          <w:p w14:paraId="17BAF49A" w14:textId="77777777" w:rsidR="00B51CD1" w:rsidRPr="00B51CD1" w:rsidRDefault="00B51CD1" w:rsidP="00B51CD1">
            <w:pPr>
              <w:keepNext/>
              <w:keepLines/>
              <w:jc w:val="both"/>
              <w:rPr>
                <w:rFonts w:ascii="Tahoma" w:hAnsi="Tahoma" w:cs="Tahoma"/>
              </w:rPr>
            </w:pPr>
            <w:r w:rsidRPr="00B51CD1">
              <w:rPr>
                <w:rFonts w:ascii="Tahoma" w:hAnsi="Tahoma" w:cs="Tahoma"/>
              </w:rPr>
              <w:t>Tip stroja, tip pogonskega agregata</w:t>
            </w:r>
          </w:p>
        </w:tc>
        <w:tc>
          <w:tcPr>
            <w:tcW w:w="1310" w:type="dxa"/>
          </w:tcPr>
          <w:p w14:paraId="7A4679A7"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Ser.št</w:t>
            </w:r>
            <w:proofErr w:type="spellEnd"/>
            <w:r w:rsidRPr="00B51CD1">
              <w:rPr>
                <w:rFonts w:ascii="Tahoma" w:hAnsi="Tahoma" w:cs="Tahoma"/>
              </w:rPr>
              <w:t>. stroja</w:t>
            </w:r>
          </w:p>
        </w:tc>
      </w:tr>
      <w:tr w:rsidR="00B51CD1" w:rsidRPr="00B51CD1" w14:paraId="6107A9F9" w14:textId="77777777" w:rsidTr="00D07B95">
        <w:tc>
          <w:tcPr>
            <w:tcW w:w="2518" w:type="dxa"/>
          </w:tcPr>
          <w:p w14:paraId="6E4437E5" w14:textId="77777777" w:rsidR="00B51CD1" w:rsidRPr="00B51CD1" w:rsidRDefault="00B51CD1" w:rsidP="00B51CD1">
            <w:pPr>
              <w:keepNext/>
              <w:keepLines/>
              <w:jc w:val="both"/>
              <w:rPr>
                <w:rFonts w:ascii="Tahoma" w:hAnsi="Tahoma" w:cs="Tahoma"/>
              </w:rPr>
            </w:pPr>
            <w:r w:rsidRPr="00B51CD1">
              <w:rPr>
                <w:rFonts w:ascii="Tahoma" w:hAnsi="Tahoma" w:cs="Tahoma"/>
              </w:rPr>
              <w:t>Bager</w:t>
            </w:r>
          </w:p>
        </w:tc>
        <w:tc>
          <w:tcPr>
            <w:tcW w:w="5384" w:type="dxa"/>
          </w:tcPr>
          <w:p w14:paraId="4A213B4F"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Sennebogen</w:t>
            </w:r>
            <w:proofErr w:type="spellEnd"/>
            <w:r w:rsidRPr="00B51CD1">
              <w:rPr>
                <w:rFonts w:ascii="Tahoma" w:hAnsi="Tahoma" w:cs="Tahoma"/>
              </w:rPr>
              <w:t xml:space="preserve"> 818, </w:t>
            </w:r>
            <w:proofErr w:type="spellStart"/>
            <w:r w:rsidRPr="00B51CD1">
              <w:rPr>
                <w:rFonts w:ascii="Tahoma" w:hAnsi="Tahoma" w:cs="Tahoma"/>
              </w:rPr>
              <w:t>Cummins</w:t>
            </w:r>
            <w:proofErr w:type="spellEnd"/>
            <w:r w:rsidRPr="00B51CD1">
              <w:rPr>
                <w:rFonts w:ascii="Tahoma" w:hAnsi="Tahoma" w:cs="Tahoma"/>
              </w:rPr>
              <w:t xml:space="preserve"> QSB 4.5 CM2250 EC</w:t>
            </w:r>
          </w:p>
        </w:tc>
        <w:tc>
          <w:tcPr>
            <w:tcW w:w="1310" w:type="dxa"/>
          </w:tcPr>
          <w:p w14:paraId="77ED2DEC" w14:textId="77777777" w:rsidR="00B51CD1" w:rsidRPr="00B51CD1" w:rsidRDefault="00B51CD1" w:rsidP="00B51CD1">
            <w:pPr>
              <w:keepNext/>
              <w:keepLines/>
              <w:jc w:val="both"/>
              <w:rPr>
                <w:rFonts w:ascii="Tahoma" w:hAnsi="Tahoma" w:cs="Tahoma"/>
              </w:rPr>
            </w:pPr>
            <w:r w:rsidRPr="00B51CD1">
              <w:rPr>
                <w:rFonts w:ascii="Tahoma" w:hAnsi="Tahoma" w:cs="Tahoma"/>
              </w:rPr>
              <w:t>818.0.2135</w:t>
            </w:r>
          </w:p>
        </w:tc>
      </w:tr>
      <w:tr w:rsidR="00B51CD1" w:rsidRPr="00B51CD1" w14:paraId="54280DF2" w14:textId="77777777" w:rsidTr="00D07B95">
        <w:tc>
          <w:tcPr>
            <w:tcW w:w="2518" w:type="dxa"/>
          </w:tcPr>
          <w:p w14:paraId="7E109D61" w14:textId="77777777" w:rsidR="00B51CD1" w:rsidRPr="00B51CD1" w:rsidRDefault="00B51CD1" w:rsidP="00B51CD1">
            <w:pPr>
              <w:keepNext/>
              <w:keepLines/>
              <w:jc w:val="both"/>
              <w:rPr>
                <w:rFonts w:ascii="Tahoma" w:hAnsi="Tahoma" w:cs="Tahoma"/>
              </w:rPr>
            </w:pPr>
            <w:r w:rsidRPr="00B51CD1">
              <w:rPr>
                <w:rFonts w:ascii="Tahoma" w:hAnsi="Tahoma" w:cs="Tahoma"/>
              </w:rPr>
              <w:t>Hitra menjava orodja</w:t>
            </w:r>
          </w:p>
        </w:tc>
        <w:tc>
          <w:tcPr>
            <w:tcW w:w="5384" w:type="dxa"/>
          </w:tcPr>
          <w:p w14:paraId="5E728FF7"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Variolock</w:t>
            </w:r>
            <w:proofErr w:type="spellEnd"/>
            <w:r w:rsidRPr="00B51CD1">
              <w:rPr>
                <w:rFonts w:ascii="Tahoma" w:hAnsi="Tahoma" w:cs="Tahoma"/>
              </w:rPr>
              <w:t xml:space="preserve"> VL100</w:t>
            </w:r>
          </w:p>
        </w:tc>
        <w:tc>
          <w:tcPr>
            <w:tcW w:w="1310" w:type="dxa"/>
          </w:tcPr>
          <w:p w14:paraId="6C09EF23" w14:textId="77777777" w:rsidR="00B51CD1" w:rsidRPr="00B51CD1" w:rsidRDefault="00B51CD1" w:rsidP="00B51CD1">
            <w:pPr>
              <w:keepNext/>
              <w:keepLines/>
              <w:jc w:val="both"/>
              <w:rPr>
                <w:rFonts w:ascii="Tahoma" w:hAnsi="Tahoma" w:cs="Tahoma"/>
              </w:rPr>
            </w:pPr>
          </w:p>
        </w:tc>
      </w:tr>
      <w:tr w:rsidR="00B51CD1" w:rsidRPr="00B51CD1" w14:paraId="566C8667" w14:textId="77777777" w:rsidTr="00D07B95">
        <w:tc>
          <w:tcPr>
            <w:tcW w:w="2518" w:type="dxa"/>
          </w:tcPr>
          <w:p w14:paraId="1FABDD0D" w14:textId="77777777" w:rsidR="00B51CD1" w:rsidRPr="00B51CD1" w:rsidRDefault="00B51CD1" w:rsidP="00B51CD1">
            <w:pPr>
              <w:keepNext/>
              <w:keepLines/>
              <w:jc w:val="both"/>
              <w:rPr>
                <w:rFonts w:ascii="Tahoma" w:hAnsi="Tahoma" w:cs="Tahoma"/>
              </w:rPr>
            </w:pPr>
            <w:r w:rsidRPr="00B51CD1">
              <w:rPr>
                <w:rFonts w:ascii="Tahoma" w:hAnsi="Tahoma" w:cs="Tahoma"/>
              </w:rPr>
              <w:t xml:space="preserve">Orodje-klešče </w:t>
            </w:r>
          </w:p>
        </w:tc>
        <w:tc>
          <w:tcPr>
            <w:tcW w:w="5384" w:type="dxa"/>
          </w:tcPr>
          <w:p w14:paraId="1F4BF0ED" w14:textId="77777777" w:rsidR="00B51CD1" w:rsidRPr="00B51CD1" w:rsidRDefault="00B51CD1" w:rsidP="00B51CD1">
            <w:pPr>
              <w:keepNext/>
              <w:keepLines/>
              <w:jc w:val="both"/>
              <w:rPr>
                <w:rFonts w:ascii="Tahoma" w:hAnsi="Tahoma" w:cs="Tahoma"/>
              </w:rPr>
            </w:pPr>
            <w:r w:rsidRPr="00B51CD1">
              <w:rPr>
                <w:rFonts w:ascii="Tahoma" w:hAnsi="Tahoma" w:cs="Tahoma"/>
              </w:rPr>
              <w:t>Manfred Kaiser ASG 15-20</w:t>
            </w:r>
          </w:p>
        </w:tc>
        <w:tc>
          <w:tcPr>
            <w:tcW w:w="1310" w:type="dxa"/>
          </w:tcPr>
          <w:p w14:paraId="3F66663A" w14:textId="77777777" w:rsidR="00B51CD1" w:rsidRPr="00B51CD1" w:rsidRDefault="00B51CD1" w:rsidP="00B51CD1">
            <w:pPr>
              <w:keepNext/>
              <w:keepLines/>
              <w:jc w:val="both"/>
              <w:rPr>
                <w:rFonts w:ascii="Tahoma" w:hAnsi="Tahoma" w:cs="Tahoma"/>
              </w:rPr>
            </w:pPr>
          </w:p>
        </w:tc>
      </w:tr>
      <w:tr w:rsidR="00B51CD1" w:rsidRPr="00B51CD1" w14:paraId="64F317C7" w14:textId="77777777" w:rsidTr="00D07B95">
        <w:tc>
          <w:tcPr>
            <w:tcW w:w="2518" w:type="dxa"/>
          </w:tcPr>
          <w:p w14:paraId="1C6CF443" w14:textId="77777777" w:rsidR="00B51CD1" w:rsidRPr="00B51CD1" w:rsidRDefault="00B51CD1" w:rsidP="00B51CD1">
            <w:pPr>
              <w:keepNext/>
              <w:keepLines/>
              <w:jc w:val="both"/>
              <w:rPr>
                <w:rFonts w:ascii="Tahoma" w:hAnsi="Tahoma" w:cs="Tahoma"/>
              </w:rPr>
            </w:pPr>
            <w:r w:rsidRPr="00B51CD1">
              <w:rPr>
                <w:rFonts w:ascii="Tahoma" w:hAnsi="Tahoma" w:cs="Tahoma"/>
              </w:rPr>
              <w:t>Orodje-polipni grabilec</w:t>
            </w:r>
          </w:p>
        </w:tc>
        <w:tc>
          <w:tcPr>
            <w:tcW w:w="5384" w:type="dxa"/>
          </w:tcPr>
          <w:p w14:paraId="1AE375D3" w14:textId="77777777" w:rsidR="00B51CD1" w:rsidRPr="00B51CD1" w:rsidRDefault="00B51CD1" w:rsidP="00B51CD1">
            <w:pPr>
              <w:keepNext/>
              <w:keepLines/>
              <w:jc w:val="both"/>
              <w:rPr>
                <w:rFonts w:ascii="Tahoma" w:hAnsi="Tahoma" w:cs="Tahoma"/>
              </w:rPr>
            </w:pPr>
            <w:r w:rsidRPr="00B51CD1">
              <w:rPr>
                <w:rFonts w:ascii="Tahoma" w:hAnsi="Tahoma" w:cs="Tahoma"/>
              </w:rPr>
              <w:t>HGT FMT4-600-5-HG</w:t>
            </w:r>
          </w:p>
        </w:tc>
        <w:tc>
          <w:tcPr>
            <w:tcW w:w="1310" w:type="dxa"/>
          </w:tcPr>
          <w:p w14:paraId="232BDE12" w14:textId="77777777" w:rsidR="00B51CD1" w:rsidRPr="00B51CD1" w:rsidRDefault="00B51CD1" w:rsidP="00B51CD1">
            <w:pPr>
              <w:keepNext/>
              <w:keepLines/>
              <w:jc w:val="both"/>
              <w:rPr>
                <w:rFonts w:ascii="Tahoma" w:hAnsi="Tahoma" w:cs="Tahoma"/>
              </w:rPr>
            </w:pPr>
          </w:p>
        </w:tc>
      </w:tr>
      <w:tr w:rsidR="00B51CD1" w:rsidRPr="00B51CD1" w14:paraId="47BACEE5" w14:textId="77777777" w:rsidTr="00D07B95">
        <w:tc>
          <w:tcPr>
            <w:tcW w:w="2518" w:type="dxa"/>
          </w:tcPr>
          <w:p w14:paraId="5CE412D2" w14:textId="77777777" w:rsidR="00B51CD1" w:rsidRPr="00B51CD1" w:rsidRDefault="00B51CD1" w:rsidP="00B51CD1">
            <w:pPr>
              <w:keepNext/>
              <w:keepLines/>
              <w:jc w:val="both"/>
              <w:rPr>
                <w:rFonts w:ascii="Tahoma" w:hAnsi="Tahoma" w:cs="Tahoma"/>
              </w:rPr>
            </w:pPr>
            <w:r w:rsidRPr="00B51CD1">
              <w:rPr>
                <w:rFonts w:ascii="Tahoma" w:hAnsi="Tahoma" w:cs="Tahoma"/>
              </w:rPr>
              <w:t>Teleskopski nakladač 1</w:t>
            </w:r>
          </w:p>
        </w:tc>
        <w:tc>
          <w:tcPr>
            <w:tcW w:w="5384" w:type="dxa"/>
          </w:tcPr>
          <w:p w14:paraId="34B2E0D9"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Sennebogen</w:t>
            </w:r>
            <w:proofErr w:type="spellEnd"/>
            <w:r w:rsidRPr="00B51CD1">
              <w:rPr>
                <w:rFonts w:ascii="Tahoma" w:hAnsi="Tahoma" w:cs="Tahoma"/>
              </w:rPr>
              <w:t xml:space="preserve"> 305, </w:t>
            </w:r>
            <w:proofErr w:type="spellStart"/>
            <w:r w:rsidRPr="00B51CD1">
              <w:rPr>
                <w:rFonts w:ascii="Tahoma" w:hAnsi="Tahoma" w:cs="Tahoma"/>
              </w:rPr>
              <w:t>Deutz</w:t>
            </w:r>
            <w:proofErr w:type="spellEnd"/>
            <w:r w:rsidRPr="00B51CD1">
              <w:rPr>
                <w:rFonts w:ascii="Tahoma" w:hAnsi="Tahoma" w:cs="Tahoma"/>
              </w:rPr>
              <w:t xml:space="preserve"> TCD 2012 L04 2V</w:t>
            </w:r>
          </w:p>
        </w:tc>
        <w:tc>
          <w:tcPr>
            <w:tcW w:w="1310" w:type="dxa"/>
          </w:tcPr>
          <w:p w14:paraId="4D68C783" w14:textId="77777777" w:rsidR="00B51CD1" w:rsidRPr="00B51CD1" w:rsidRDefault="00B51CD1" w:rsidP="00B51CD1">
            <w:pPr>
              <w:keepNext/>
              <w:keepLines/>
              <w:jc w:val="both"/>
              <w:rPr>
                <w:rFonts w:ascii="Tahoma" w:hAnsi="Tahoma" w:cs="Tahoma"/>
              </w:rPr>
            </w:pPr>
            <w:r w:rsidRPr="00B51CD1">
              <w:rPr>
                <w:rFonts w:ascii="Tahoma" w:hAnsi="Tahoma" w:cs="Tahoma"/>
              </w:rPr>
              <w:t>305.0.615</w:t>
            </w:r>
          </w:p>
        </w:tc>
      </w:tr>
      <w:tr w:rsidR="00B51CD1" w:rsidRPr="00B51CD1" w14:paraId="1765A147" w14:textId="77777777" w:rsidTr="00D07B95">
        <w:tc>
          <w:tcPr>
            <w:tcW w:w="2518" w:type="dxa"/>
          </w:tcPr>
          <w:p w14:paraId="64A00D04" w14:textId="77777777" w:rsidR="00B51CD1" w:rsidRPr="00B51CD1" w:rsidRDefault="00B51CD1" w:rsidP="00B51CD1">
            <w:pPr>
              <w:keepNext/>
              <w:keepLines/>
              <w:jc w:val="both"/>
              <w:rPr>
                <w:rFonts w:ascii="Tahoma" w:hAnsi="Tahoma" w:cs="Tahoma"/>
              </w:rPr>
            </w:pPr>
            <w:r w:rsidRPr="00B51CD1">
              <w:rPr>
                <w:rFonts w:ascii="Tahoma" w:hAnsi="Tahoma" w:cs="Tahoma"/>
              </w:rPr>
              <w:t>Teleskopski nakladač 2</w:t>
            </w:r>
          </w:p>
        </w:tc>
        <w:tc>
          <w:tcPr>
            <w:tcW w:w="5384" w:type="dxa"/>
          </w:tcPr>
          <w:p w14:paraId="6B204CE2"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Sennebogen</w:t>
            </w:r>
            <w:proofErr w:type="spellEnd"/>
            <w:r w:rsidRPr="00B51CD1">
              <w:rPr>
                <w:rFonts w:ascii="Tahoma" w:hAnsi="Tahoma" w:cs="Tahoma"/>
              </w:rPr>
              <w:t xml:space="preserve"> 305, </w:t>
            </w:r>
            <w:proofErr w:type="spellStart"/>
            <w:r w:rsidRPr="00B51CD1">
              <w:rPr>
                <w:rFonts w:ascii="Tahoma" w:hAnsi="Tahoma" w:cs="Tahoma"/>
              </w:rPr>
              <w:t>Deutz</w:t>
            </w:r>
            <w:proofErr w:type="spellEnd"/>
            <w:r w:rsidRPr="00B51CD1">
              <w:rPr>
                <w:rFonts w:ascii="Tahoma" w:hAnsi="Tahoma" w:cs="Tahoma"/>
              </w:rPr>
              <w:t xml:space="preserve"> TCD 2012 L04 2V </w:t>
            </w:r>
          </w:p>
        </w:tc>
        <w:tc>
          <w:tcPr>
            <w:tcW w:w="1310" w:type="dxa"/>
          </w:tcPr>
          <w:p w14:paraId="513272A9" w14:textId="77777777" w:rsidR="00B51CD1" w:rsidRPr="00B51CD1" w:rsidRDefault="00B51CD1" w:rsidP="00B51CD1">
            <w:pPr>
              <w:keepNext/>
              <w:keepLines/>
              <w:jc w:val="both"/>
              <w:rPr>
                <w:rFonts w:ascii="Tahoma" w:hAnsi="Tahoma" w:cs="Tahoma"/>
              </w:rPr>
            </w:pPr>
            <w:r w:rsidRPr="00B51CD1">
              <w:rPr>
                <w:rFonts w:ascii="Tahoma" w:hAnsi="Tahoma" w:cs="Tahoma"/>
              </w:rPr>
              <w:t>305.0.626</w:t>
            </w:r>
          </w:p>
        </w:tc>
      </w:tr>
      <w:tr w:rsidR="00B51CD1" w:rsidRPr="00B51CD1" w14:paraId="37CEA647" w14:textId="77777777" w:rsidTr="00D07B95">
        <w:tc>
          <w:tcPr>
            <w:tcW w:w="2518" w:type="dxa"/>
          </w:tcPr>
          <w:p w14:paraId="30E8D924" w14:textId="77777777" w:rsidR="00B51CD1" w:rsidRPr="00B51CD1" w:rsidRDefault="00B51CD1" w:rsidP="00B51CD1">
            <w:pPr>
              <w:keepNext/>
              <w:keepLines/>
              <w:jc w:val="both"/>
              <w:rPr>
                <w:rFonts w:ascii="Tahoma" w:hAnsi="Tahoma" w:cs="Tahoma"/>
              </w:rPr>
            </w:pPr>
            <w:r w:rsidRPr="00B51CD1">
              <w:rPr>
                <w:rFonts w:ascii="Tahoma" w:hAnsi="Tahoma" w:cs="Tahoma"/>
              </w:rPr>
              <w:t>Teleskopski nakladač 3</w:t>
            </w:r>
          </w:p>
        </w:tc>
        <w:tc>
          <w:tcPr>
            <w:tcW w:w="5384" w:type="dxa"/>
          </w:tcPr>
          <w:p w14:paraId="6FDF0454"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Sennebogen</w:t>
            </w:r>
            <w:proofErr w:type="spellEnd"/>
            <w:r w:rsidRPr="00B51CD1">
              <w:rPr>
                <w:rFonts w:ascii="Tahoma" w:hAnsi="Tahoma" w:cs="Tahoma"/>
              </w:rPr>
              <w:t xml:space="preserve"> 305, </w:t>
            </w:r>
            <w:proofErr w:type="spellStart"/>
            <w:r w:rsidRPr="00B51CD1">
              <w:rPr>
                <w:rFonts w:ascii="Tahoma" w:hAnsi="Tahoma" w:cs="Tahoma"/>
              </w:rPr>
              <w:t>Deutz</w:t>
            </w:r>
            <w:proofErr w:type="spellEnd"/>
            <w:r w:rsidRPr="00B51CD1">
              <w:rPr>
                <w:rFonts w:ascii="Tahoma" w:hAnsi="Tahoma" w:cs="Tahoma"/>
              </w:rPr>
              <w:t xml:space="preserve"> TCD 2012 L04 2V</w:t>
            </w:r>
          </w:p>
        </w:tc>
        <w:tc>
          <w:tcPr>
            <w:tcW w:w="1310" w:type="dxa"/>
          </w:tcPr>
          <w:p w14:paraId="59B60AF1" w14:textId="77777777" w:rsidR="00B51CD1" w:rsidRPr="00B51CD1" w:rsidRDefault="00B51CD1" w:rsidP="00B51CD1">
            <w:pPr>
              <w:keepNext/>
              <w:keepLines/>
              <w:jc w:val="both"/>
              <w:rPr>
                <w:rFonts w:ascii="Tahoma" w:hAnsi="Tahoma" w:cs="Tahoma"/>
              </w:rPr>
            </w:pPr>
            <w:r w:rsidRPr="00B51CD1">
              <w:rPr>
                <w:rFonts w:ascii="Tahoma" w:hAnsi="Tahoma" w:cs="Tahoma"/>
              </w:rPr>
              <w:t>305.0.616</w:t>
            </w:r>
          </w:p>
        </w:tc>
      </w:tr>
      <w:tr w:rsidR="00B51CD1" w:rsidRPr="00B51CD1" w14:paraId="024778CF" w14:textId="77777777" w:rsidTr="00D07B95">
        <w:tc>
          <w:tcPr>
            <w:tcW w:w="2518" w:type="dxa"/>
          </w:tcPr>
          <w:p w14:paraId="0DCDCCC2" w14:textId="77777777" w:rsidR="00B51CD1" w:rsidRPr="00B51CD1" w:rsidRDefault="00B51CD1" w:rsidP="00B51CD1">
            <w:pPr>
              <w:keepNext/>
              <w:keepLines/>
              <w:jc w:val="both"/>
              <w:rPr>
                <w:rFonts w:ascii="Tahoma" w:hAnsi="Tahoma" w:cs="Tahoma"/>
              </w:rPr>
            </w:pPr>
            <w:r w:rsidRPr="00B51CD1">
              <w:rPr>
                <w:rFonts w:ascii="Tahoma" w:hAnsi="Tahoma" w:cs="Tahoma"/>
              </w:rPr>
              <w:t>Teleskopski nakladač 4</w:t>
            </w:r>
          </w:p>
        </w:tc>
        <w:tc>
          <w:tcPr>
            <w:tcW w:w="5384" w:type="dxa"/>
          </w:tcPr>
          <w:p w14:paraId="2B34F596"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Sennebogen</w:t>
            </w:r>
            <w:proofErr w:type="spellEnd"/>
            <w:r w:rsidRPr="00B51CD1">
              <w:rPr>
                <w:rFonts w:ascii="Tahoma" w:hAnsi="Tahoma" w:cs="Tahoma"/>
              </w:rPr>
              <w:t xml:space="preserve"> 305, </w:t>
            </w:r>
            <w:proofErr w:type="spellStart"/>
            <w:r w:rsidRPr="00B51CD1">
              <w:rPr>
                <w:rFonts w:ascii="Tahoma" w:hAnsi="Tahoma" w:cs="Tahoma"/>
              </w:rPr>
              <w:t>Deutz</w:t>
            </w:r>
            <w:proofErr w:type="spellEnd"/>
            <w:r w:rsidRPr="00B51CD1">
              <w:rPr>
                <w:rFonts w:ascii="Tahoma" w:hAnsi="Tahoma" w:cs="Tahoma"/>
              </w:rPr>
              <w:t xml:space="preserve"> TCD 2012 L04 2V</w:t>
            </w:r>
          </w:p>
        </w:tc>
        <w:tc>
          <w:tcPr>
            <w:tcW w:w="1310" w:type="dxa"/>
          </w:tcPr>
          <w:p w14:paraId="29BE3D6E" w14:textId="77777777" w:rsidR="00B51CD1" w:rsidRPr="00B51CD1" w:rsidRDefault="00B51CD1" w:rsidP="00B51CD1">
            <w:pPr>
              <w:keepNext/>
              <w:keepLines/>
              <w:jc w:val="both"/>
              <w:rPr>
                <w:rFonts w:ascii="Tahoma" w:hAnsi="Tahoma" w:cs="Tahoma"/>
              </w:rPr>
            </w:pPr>
            <w:r w:rsidRPr="00B51CD1">
              <w:rPr>
                <w:rFonts w:ascii="Tahoma" w:hAnsi="Tahoma" w:cs="Tahoma"/>
              </w:rPr>
              <w:t>305.0.629</w:t>
            </w:r>
          </w:p>
        </w:tc>
      </w:tr>
      <w:tr w:rsidR="00B51CD1" w:rsidRPr="00B51CD1" w14:paraId="2A061DDE" w14:textId="77777777" w:rsidTr="00D07B95">
        <w:tc>
          <w:tcPr>
            <w:tcW w:w="2518" w:type="dxa"/>
          </w:tcPr>
          <w:p w14:paraId="0AF25A7E" w14:textId="77777777" w:rsidR="00B51CD1" w:rsidRPr="00B51CD1" w:rsidRDefault="00B51CD1" w:rsidP="00B51CD1">
            <w:pPr>
              <w:keepNext/>
              <w:keepLines/>
              <w:jc w:val="both"/>
              <w:rPr>
                <w:rFonts w:ascii="Tahoma" w:hAnsi="Tahoma" w:cs="Tahoma"/>
              </w:rPr>
            </w:pPr>
            <w:r w:rsidRPr="00B51CD1">
              <w:rPr>
                <w:rFonts w:ascii="Tahoma" w:hAnsi="Tahoma" w:cs="Tahoma"/>
              </w:rPr>
              <w:t>Teleskopski nakladač 5</w:t>
            </w:r>
          </w:p>
        </w:tc>
        <w:tc>
          <w:tcPr>
            <w:tcW w:w="5384" w:type="dxa"/>
          </w:tcPr>
          <w:p w14:paraId="0E865D95"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Sennebogen</w:t>
            </w:r>
            <w:proofErr w:type="spellEnd"/>
            <w:r w:rsidRPr="00B51CD1">
              <w:rPr>
                <w:rFonts w:ascii="Tahoma" w:hAnsi="Tahoma" w:cs="Tahoma"/>
              </w:rPr>
              <w:t xml:space="preserve"> 305, </w:t>
            </w:r>
            <w:proofErr w:type="spellStart"/>
            <w:r w:rsidRPr="00B51CD1">
              <w:rPr>
                <w:rFonts w:ascii="Tahoma" w:hAnsi="Tahoma" w:cs="Tahoma"/>
              </w:rPr>
              <w:t>Deutz</w:t>
            </w:r>
            <w:proofErr w:type="spellEnd"/>
            <w:r w:rsidRPr="00B51CD1">
              <w:rPr>
                <w:rFonts w:ascii="Tahoma" w:hAnsi="Tahoma" w:cs="Tahoma"/>
              </w:rPr>
              <w:t xml:space="preserve"> TCD 2012 L04 2V</w:t>
            </w:r>
          </w:p>
        </w:tc>
        <w:tc>
          <w:tcPr>
            <w:tcW w:w="1310" w:type="dxa"/>
          </w:tcPr>
          <w:p w14:paraId="53C0E460" w14:textId="77777777" w:rsidR="00B51CD1" w:rsidRPr="00B51CD1" w:rsidRDefault="00B51CD1" w:rsidP="00B51CD1">
            <w:pPr>
              <w:keepNext/>
              <w:keepLines/>
              <w:jc w:val="both"/>
              <w:rPr>
                <w:rFonts w:ascii="Tahoma" w:hAnsi="Tahoma" w:cs="Tahoma"/>
              </w:rPr>
            </w:pPr>
            <w:r w:rsidRPr="00B51CD1">
              <w:rPr>
                <w:rFonts w:ascii="Tahoma" w:hAnsi="Tahoma" w:cs="Tahoma"/>
              </w:rPr>
              <w:t>305.0.618</w:t>
            </w:r>
          </w:p>
        </w:tc>
      </w:tr>
      <w:tr w:rsidR="00B51CD1" w:rsidRPr="00B51CD1" w14:paraId="474B629C" w14:textId="77777777" w:rsidTr="00D07B95">
        <w:tc>
          <w:tcPr>
            <w:tcW w:w="2518" w:type="dxa"/>
          </w:tcPr>
          <w:p w14:paraId="47B4877E" w14:textId="77777777" w:rsidR="00B51CD1" w:rsidRPr="00B51CD1" w:rsidRDefault="00B51CD1" w:rsidP="00B51CD1">
            <w:pPr>
              <w:keepNext/>
              <w:keepLines/>
              <w:jc w:val="both"/>
              <w:rPr>
                <w:rFonts w:ascii="Tahoma" w:hAnsi="Tahoma" w:cs="Tahoma"/>
              </w:rPr>
            </w:pPr>
            <w:r w:rsidRPr="00B51CD1">
              <w:rPr>
                <w:rFonts w:ascii="Tahoma" w:hAnsi="Tahoma" w:cs="Tahoma"/>
              </w:rPr>
              <w:t xml:space="preserve">Orodje-žlica </w:t>
            </w:r>
          </w:p>
        </w:tc>
        <w:tc>
          <w:tcPr>
            <w:tcW w:w="5384" w:type="dxa"/>
          </w:tcPr>
          <w:p w14:paraId="73BECF4D"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Kretschmer</w:t>
            </w:r>
            <w:proofErr w:type="spellEnd"/>
            <w:r w:rsidRPr="00B51CD1">
              <w:rPr>
                <w:rFonts w:ascii="Tahoma" w:hAnsi="Tahoma" w:cs="Tahoma"/>
              </w:rPr>
              <w:t xml:space="preserve"> LGS 82-37</w:t>
            </w:r>
          </w:p>
        </w:tc>
        <w:tc>
          <w:tcPr>
            <w:tcW w:w="1310" w:type="dxa"/>
          </w:tcPr>
          <w:p w14:paraId="7A23B7B4" w14:textId="77777777" w:rsidR="00B51CD1" w:rsidRPr="00B51CD1" w:rsidRDefault="00B51CD1" w:rsidP="00B51CD1">
            <w:pPr>
              <w:keepNext/>
              <w:keepLines/>
              <w:jc w:val="both"/>
              <w:rPr>
                <w:rFonts w:ascii="Tahoma" w:hAnsi="Tahoma" w:cs="Tahoma"/>
              </w:rPr>
            </w:pPr>
          </w:p>
        </w:tc>
      </w:tr>
      <w:tr w:rsidR="00B51CD1" w:rsidRPr="00B51CD1" w14:paraId="1C5A0E70" w14:textId="77777777" w:rsidTr="00D07B95">
        <w:tc>
          <w:tcPr>
            <w:tcW w:w="2518" w:type="dxa"/>
          </w:tcPr>
          <w:p w14:paraId="3212DC01" w14:textId="77777777" w:rsidR="00B51CD1" w:rsidRPr="00B51CD1" w:rsidRDefault="00B51CD1" w:rsidP="00B51CD1">
            <w:pPr>
              <w:keepNext/>
              <w:keepLines/>
              <w:jc w:val="both"/>
              <w:rPr>
                <w:rFonts w:ascii="Tahoma" w:hAnsi="Tahoma" w:cs="Tahoma"/>
              </w:rPr>
            </w:pPr>
            <w:r w:rsidRPr="00B51CD1">
              <w:rPr>
                <w:rFonts w:ascii="Tahoma" w:hAnsi="Tahoma" w:cs="Tahoma"/>
              </w:rPr>
              <w:t>Orodje-žlica</w:t>
            </w:r>
          </w:p>
        </w:tc>
        <w:tc>
          <w:tcPr>
            <w:tcW w:w="5384" w:type="dxa"/>
          </w:tcPr>
          <w:p w14:paraId="188EEA55" w14:textId="77777777" w:rsidR="00B51CD1" w:rsidRPr="00B51CD1" w:rsidRDefault="00B51CD1" w:rsidP="00B51CD1">
            <w:pPr>
              <w:keepNext/>
              <w:keepLines/>
              <w:jc w:val="both"/>
              <w:rPr>
                <w:rFonts w:ascii="Tahoma" w:hAnsi="Tahoma" w:cs="Tahoma"/>
              </w:rPr>
            </w:pPr>
            <w:proofErr w:type="spellStart"/>
            <w:r w:rsidRPr="00B51CD1">
              <w:rPr>
                <w:rFonts w:ascii="Tahoma" w:hAnsi="Tahoma" w:cs="Tahoma"/>
              </w:rPr>
              <w:t>Kretschmer</w:t>
            </w:r>
            <w:proofErr w:type="spellEnd"/>
            <w:r w:rsidRPr="00B51CD1">
              <w:rPr>
                <w:rFonts w:ascii="Tahoma" w:hAnsi="Tahoma" w:cs="Tahoma"/>
              </w:rPr>
              <w:t xml:space="preserve"> HBS 84 - 37</w:t>
            </w:r>
          </w:p>
        </w:tc>
        <w:tc>
          <w:tcPr>
            <w:tcW w:w="1310" w:type="dxa"/>
          </w:tcPr>
          <w:p w14:paraId="3DC07BCC" w14:textId="77777777" w:rsidR="00B51CD1" w:rsidRPr="00B51CD1" w:rsidRDefault="00B51CD1" w:rsidP="00B51CD1">
            <w:pPr>
              <w:keepNext/>
              <w:keepLines/>
              <w:jc w:val="both"/>
              <w:rPr>
                <w:rFonts w:ascii="Tahoma" w:hAnsi="Tahoma" w:cs="Tahoma"/>
              </w:rPr>
            </w:pPr>
          </w:p>
        </w:tc>
      </w:tr>
      <w:tr w:rsidR="00B51CD1" w:rsidRPr="00B51CD1" w14:paraId="53AF9576" w14:textId="77777777" w:rsidTr="00D07B95">
        <w:tc>
          <w:tcPr>
            <w:tcW w:w="2518" w:type="dxa"/>
          </w:tcPr>
          <w:p w14:paraId="45E8A38C" w14:textId="77777777" w:rsidR="00B51CD1" w:rsidRPr="00B51CD1" w:rsidRDefault="00B51CD1" w:rsidP="00B51CD1">
            <w:pPr>
              <w:keepNext/>
              <w:keepLines/>
              <w:jc w:val="both"/>
              <w:rPr>
                <w:rFonts w:ascii="Tahoma" w:hAnsi="Tahoma" w:cs="Tahoma"/>
              </w:rPr>
            </w:pPr>
            <w:r w:rsidRPr="00B51CD1">
              <w:rPr>
                <w:rFonts w:ascii="Tahoma" w:hAnsi="Tahoma" w:cs="Tahoma"/>
              </w:rPr>
              <w:t>Orodje-snežna deska</w:t>
            </w:r>
          </w:p>
        </w:tc>
        <w:tc>
          <w:tcPr>
            <w:tcW w:w="5384" w:type="dxa"/>
          </w:tcPr>
          <w:p w14:paraId="08D708EE" w14:textId="77777777" w:rsidR="00B51CD1" w:rsidRPr="00B51CD1" w:rsidRDefault="00B51CD1" w:rsidP="00B51CD1">
            <w:pPr>
              <w:keepNext/>
              <w:keepLines/>
              <w:jc w:val="both"/>
              <w:rPr>
                <w:rFonts w:ascii="Tahoma" w:hAnsi="Tahoma" w:cs="Tahoma"/>
              </w:rPr>
            </w:pPr>
            <w:r w:rsidRPr="00B51CD1">
              <w:rPr>
                <w:rFonts w:ascii="Tahoma" w:hAnsi="Tahoma" w:cs="Tahoma"/>
              </w:rPr>
              <w:t>BEMA 1100</w:t>
            </w:r>
          </w:p>
        </w:tc>
        <w:tc>
          <w:tcPr>
            <w:tcW w:w="1310" w:type="dxa"/>
          </w:tcPr>
          <w:p w14:paraId="3C7E487C" w14:textId="77777777" w:rsidR="00B51CD1" w:rsidRPr="00B51CD1" w:rsidRDefault="00B51CD1" w:rsidP="00B51CD1">
            <w:pPr>
              <w:keepNext/>
              <w:keepLines/>
              <w:jc w:val="both"/>
              <w:rPr>
                <w:rFonts w:ascii="Tahoma" w:hAnsi="Tahoma" w:cs="Tahoma"/>
              </w:rPr>
            </w:pPr>
          </w:p>
        </w:tc>
      </w:tr>
      <w:tr w:rsidR="00B51CD1" w:rsidRPr="00B51CD1" w14:paraId="3053D704" w14:textId="77777777" w:rsidTr="00D07B95">
        <w:tc>
          <w:tcPr>
            <w:tcW w:w="2518" w:type="dxa"/>
          </w:tcPr>
          <w:p w14:paraId="1205B699" w14:textId="77777777" w:rsidR="00B51CD1" w:rsidRPr="00B51CD1" w:rsidRDefault="00B51CD1" w:rsidP="00B51CD1">
            <w:pPr>
              <w:keepNext/>
              <w:keepLines/>
              <w:jc w:val="both"/>
              <w:rPr>
                <w:rFonts w:ascii="Tahoma" w:hAnsi="Tahoma" w:cs="Tahoma"/>
              </w:rPr>
            </w:pPr>
            <w:r w:rsidRPr="00B51CD1">
              <w:rPr>
                <w:rFonts w:ascii="Tahoma" w:hAnsi="Tahoma" w:cs="Tahoma"/>
              </w:rPr>
              <w:t>Orodje-</w:t>
            </w:r>
            <w:proofErr w:type="spellStart"/>
            <w:r w:rsidRPr="00B51CD1">
              <w:rPr>
                <w:rFonts w:ascii="Tahoma" w:hAnsi="Tahoma" w:cs="Tahoma"/>
              </w:rPr>
              <w:t>pometalni</w:t>
            </w:r>
            <w:proofErr w:type="spellEnd"/>
            <w:r w:rsidRPr="00B51CD1">
              <w:rPr>
                <w:rFonts w:ascii="Tahoma" w:hAnsi="Tahoma" w:cs="Tahoma"/>
              </w:rPr>
              <w:t xml:space="preserve"> priključek</w:t>
            </w:r>
          </w:p>
        </w:tc>
        <w:tc>
          <w:tcPr>
            <w:tcW w:w="5384" w:type="dxa"/>
          </w:tcPr>
          <w:p w14:paraId="003AC030" w14:textId="77777777" w:rsidR="00B51CD1" w:rsidRPr="00B51CD1" w:rsidRDefault="00B51CD1" w:rsidP="00B51CD1">
            <w:pPr>
              <w:keepNext/>
              <w:keepLines/>
              <w:jc w:val="both"/>
              <w:rPr>
                <w:rFonts w:ascii="Tahoma" w:hAnsi="Tahoma" w:cs="Tahoma"/>
              </w:rPr>
            </w:pPr>
            <w:r w:rsidRPr="00B51CD1">
              <w:rPr>
                <w:rFonts w:ascii="Tahoma" w:hAnsi="Tahoma" w:cs="Tahoma"/>
              </w:rPr>
              <w:t>BEMA 30 Dual, tip 2600</w:t>
            </w:r>
          </w:p>
        </w:tc>
        <w:tc>
          <w:tcPr>
            <w:tcW w:w="1310" w:type="dxa"/>
          </w:tcPr>
          <w:p w14:paraId="68EB922E" w14:textId="77777777" w:rsidR="00B51CD1" w:rsidRPr="00B51CD1" w:rsidRDefault="00B51CD1" w:rsidP="00B51CD1">
            <w:pPr>
              <w:keepNext/>
              <w:keepLines/>
              <w:jc w:val="both"/>
              <w:rPr>
                <w:rFonts w:ascii="Tahoma" w:hAnsi="Tahoma" w:cs="Tahoma"/>
              </w:rPr>
            </w:pPr>
          </w:p>
        </w:tc>
      </w:tr>
      <w:tr w:rsidR="00B51CD1" w:rsidRPr="00B51CD1" w14:paraId="530A49F5" w14:textId="77777777" w:rsidTr="00D07B95">
        <w:tc>
          <w:tcPr>
            <w:tcW w:w="2518" w:type="dxa"/>
          </w:tcPr>
          <w:p w14:paraId="1B6C7053" w14:textId="77777777" w:rsidR="00B51CD1" w:rsidRPr="00B51CD1" w:rsidRDefault="00B51CD1" w:rsidP="00B51CD1">
            <w:pPr>
              <w:keepNext/>
              <w:keepLines/>
              <w:jc w:val="both"/>
              <w:rPr>
                <w:rFonts w:ascii="Tahoma" w:hAnsi="Tahoma" w:cs="Tahoma"/>
              </w:rPr>
            </w:pPr>
            <w:r w:rsidRPr="00B51CD1">
              <w:rPr>
                <w:rFonts w:ascii="Tahoma" w:hAnsi="Tahoma" w:cs="Tahoma"/>
              </w:rPr>
              <w:t>Orodje-prijemalo bal</w:t>
            </w:r>
          </w:p>
        </w:tc>
        <w:tc>
          <w:tcPr>
            <w:tcW w:w="5384" w:type="dxa"/>
          </w:tcPr>
          <w:p w14:paraId="2A1DD8A6" w14:textId="77777777" w:rsidR="00B51CD1" w:rsidRPr="00B51CD1" w:rsidRDefault="00B51CD1" w:rsidP="00B51CD1">
            <w:pPr>
              <w:keepNext/>
              <w:keepLines/>
              <w:jc w:val="both"/>
              <w:rPr>
                <w:rFonts w:ascii="Tahoma" w:hAnsi="Tahoma" w:cs="Tahoma"/>
              </w:rPr>
            </w:pPr>
            <w:r w:rsidRPr="00B51CD1">
              <w:rPr>
                <w:rFonts w:ascii="Tahoma" w:hAnsi="Tahoma" w:cs="Tahoma"/>
              </w:rPr>
              <w:t>MEYER 3-2209K</w:t>
            </w:r>
          </w:p>
        </w:tc>
        <w:tc>
          <w:tcPr>
            <w:tcW w:w="1310" w:type="dxa"/>
          </w:tcPr>
          <w:p w14:paraId="560D307F" w14:textId="77777777" w:rsidR="00B51CD1" w:rsidRPr="00B51CD1" w:rsidRDefault="00B51CD1" w:rsidP="00B51CD1">
            <w:pPr>
              <w:keepNext/>
              <w:keepLines/>
              <w:jc w:val="both"/>
              <w:rPr>
                <w:rFonts w:ascii="Tahoma" w:hAnsi="Tahoma" w:cs="Tahoma"/>
              </w:rPr>
            </w:pPr>
          </w:p>
        </w:tc>
      </w:tr>
      <w:tr w:rsidR="00B51CD1" w:rsidRPr="00B51CD1" w14:paraId="79C2CD50" w14:textId="77777777" w:rsidTr="00D07B95">
        <w:tc>
          <w:tcPr>
            <w:tcW w:w="2518" w:type="dxa"/>
          </w:tcPr>
          <w:p w14:paraId="4CC42354" w14:textId="77777777" w:rsidR="00B51CD1" w:rsidRPr="00B51CD1" w:rsidRDefault="00B51CD1" w:rsidP="00B51CD1">
            <w:pPr>
              <w:keepNext/>
              <w:keepLines/>
              <w:jc w:val="both"/>
              <w:rPr>
                <w:rFonts w:ascii="Tahoma" w:hAnsi="Tahoma" w:cs="Tahoma"/>
              </w:rPr>
            </w:pPr>
            <w:r w:rsidRPr="00B51CD1">
              <w:rPr>
                <w:rFonts w:ascii="Tahoma" w:hAnsi="Tahoma" w:cs="Tahoma"/>
              </w:rPr>
              <w:t>Orodje-polipni grabilec</w:t>
            </w:r>
          </w:p>
        </w:tc>
        <w:tc>
          <w:tcPr>
            <w:tcW w:w="5384" w:type="dxa"/>
          </w:tcPr>
          <w:p w14:paraId="1B8C39DD" w14:textId="77777777" w:rsidR="00B51CD1" w:rsidRPr="00B51CD1" w:rsidRDefault="00B51CD1" w:rsidP="00B51CD1">
            <w:pPr>
              <w:keepNext/>
              <w:keepLines/>
              <w:jc w:val="both"/>
              <w:rPr>
                <w:rFonts w:ascii="Tahoma" w:hAnsi="Tahoma" w:cs="Tahoma"/>
              </w:rPr>
            </w:pPr>
            <w:r w:rsidRPr="00B51CD1">
              <w:rPr>
                <w:rFonts w:ascii="Tahoma" w:hAnsi="Tahoma" w:cs="Tahoma"/>
              </w:rPr>
              <w:t>KINSHOFER KM 652-5</w:t>
            </w:r>
          </w:p>
        </w:tc>
        <w:tc>
          <w:tcPr>
            <w:tcW w:w="1310" w:type="dxa"/>
          </w:tcPr>
          <w:p w14:paraId="6D949FC9" w14:textId="77777777" w:rsidR="00B51CD1" w:rsidRPr="00B51CD1" w:rsidRDefault="00B51CD1" w:rsidP="00B51CD1">
            <w:pPr>
              <w:keepNext/>
              <w:keepLines/>
              <w:jc w:val="both"/>
              <w:rPr>
                <w:rFonts w:ascii="Tahoma" w:hAnsi="Tahoma" w:cs="Tahoma"/>
              </w:rPr>
            </w:pPr>
          </w:p>
        </w:tc>
      </w:tr>
    </w:tbl>
    <w:p w14:paraId="414B7A76" w14:textId="77777777" w:rsidR="00B51CD1" w:rsidRDefault="00B51CD1" w:rsidP="00B51CD1">
      <w:pPr>
        <w:keepNext/>
        <w:keepLines/>
        <w:spacing w:after="0" w:line="240" w:lineRule="auto"/>
        <w:jc w:val="both"/>
        <w:rPr>
          <w:rFonts w:ascii="Tahoma" w:eastAsia="Times New Roman" w:hAnsi="Tahoma" w:cs="Tahoma"/>
          <w:sz w:val="20"/>
          <w:szCs w:val="20"/>
          <w:lang w:eastAsia="sl-SI"/>
        </w:rPr>
      </w:pPr>
    </w:p>
    <w:p w14:paraId="07A5D936" w14:textId="77777777" w:rsidR="00710801" w:rsidRPr="00710801" w:rsidRDefault="00710801" w:rsidP="00710801">
      <w:pPr>
        <w:pStyle w:val="Odstavekseznama"/>
        <w:keepNext/>
        <w:keepLines/>
        <w:numPr>
          <w:ilvl w:val="0"/>
          <w:numId w:val="8"/>
        </w:numPr>
        <w:spacing w:after="0" w:line="240" w:lineRule="auto"/>
        <w:ind w:left="284" w:hanging="284"/>
        <w:jc w:val="both"/>
        <w:rPr>
          <w:rFonts w:ascii="Tahoma" w:eastAsia="Times New Roman" w:hAnsi="Tahoma" w:cs="Tahoma"/>
          <w:b/>
          <w:sz w:val="20"/>
          <w:szCs w:val="20"/>
          <w:u w:val="single"/>
          <w:lang w:eastAsia="sl-SI"/>
        </w:rPr>
      </w:pPr>
      <w:r w:rsidRPr="00710801">
        <w:rPr>
          <w:rFonts w:ascii="Tahoma" w:eastAsia="Times New Roman" w:hAnsi="Tahoma" w:cs="Tahoma"/>
          <w:b/>
          <w:sz w:val="20"/>
          <w:szCs w:val="20"/>
          <w:u w:val="single"/>
          <w:lang w:eastAsia="sl-SI"/>
        </w:rPr>
        <w:t xml:space="preserve">Redno vzdrževanje in servisiranje delovnih strojev proizvajalca </w:t>
      </w:r>
      <w:proofErr w:type="spellStart"/>
      <w:r w:rsidRPr="00710801">
        <w:rPr>
          <w:rFonts w:ascii="Tahoma" w:eastAsia="Times New Roman" w:hAnsi="Tahoma" w:cs="Tahoma"/>
          <w:b/>
          <w:sz w:val="20"/>
          <w:szCs w:val="20"/>
          <w:u w:val="single"/>
          <w:lang w:eastAsia="sl-SI"/>
        </w:rPr>
        <w:t>Sennebogen</w:t>
      </w:r>
      <w:proofErr w:type="spellEnd"/>
      <w:r>
        <w:rPr>
          <w:rFonts w:ascii="Tahoma" w:eastAsia="Times New Roman" w:hAnsi="Tahoma" w:cs="Tahoma"/>
          <w:b/>
          <w:sz w:val="20"/>
          <w:szCs w:val="20"/>
          <w:u w:val="single"/>
          <w:lang w:eastAsia="sl-SI"/>
        </w:rPr>
        <w:t xml:space="preserve"> </w:t>
      </w:r>
    </w:p>
    <w:p w14:paraId="008AA604" w14:textId="044B5481" w:rsidR="00710801" w:rsidRDefault="00710801" w:rsidP="00710801">
      <w:pPr>
        <w:keepNext/>
        <w:keepLines/>
        <w:spacing w:after="0" w:line="240" w:lineRule="auto"/>
        <w:jc w:val="both"/>
        <w:rPr>
          <w:rFonts w:ascii="Tahoma" w:eastAsia="Times New Roman" w:hAnsi="Tahoma" w:cs="Tahoma"/>
          <w:b/>
          <w:sz w:val="20"/>
          <w:szCs w:val="20"/>
          <w:u w:val="single"/>
          <w:lang w:eastAsia="sl-SI"/>
        </w:rPr>
      </w:pPr>
    </w:p>
    <w:p w14:paraId="599AD268" w14:textId="57A19E2A" w:rsidR="00FC7903" w:rsidRPr="00FC7903" w:rsidRDefault="00FC7903" w:rsidP="00FC7903">
      <w:pPr>
        <w:keepNext/>
        <w:keepLines/>
        <w:spacing w:after="0" w:line="240" w:lineRule="auto"/>
        <w:jc w:val="both"/>
        <w:rPr>
          <w:rFonts w:ascii="Tahoma" w:eastAsia="Times New Roman" w:hAnsi="Tahoma" w:cs="Tahoma"/>
          <w:b/>
          <w:sz w:val="20"/>
          <w:szCs w:val="20"/>
          <w:lang w:eastAsia="sl-SI"/>
        </w:rPr>
      </w:pPr>
      <w:r w:rsidRPr="00FC7903">
        <w:rPr>
          <w:rFonts w:ascii="Tahoma" w:eastAsia="Times New Roman" w:hAnsi="Tahoma" w:cs="Tahoma"/>
          <w:b/>
          <w:sz w:val="20"/>
          <w:szCs w:val="20"/>
          <w:lang w:eastAsia="sl-SI"/>
        </w:rPr>
        <w:t xml:space="preserve">Naročnik bo k izvedbi rednega vzdrževanja servisiranja najprej pristopil z lastnim kadrom in zmogljivostmi. V primeru, da bo naročnik ugotovil, da z lastnimi kadri ne more izvesti rednega vzdrževanja in servisiranja, bo naročnik k izvedbi rednega vzdrževanja in servisiranja pozval </w:t>
      </w:r>
      <w:r w:rsidR="006D1549">
        <w:rPr>
          <w:rFonts w:ascii="Tahoma" w:eastAsia="Times New Roman" w:hAnsi="Tahoma" w:cs="Tahoma"/>
          <w:b/>
          <w:sz w:val="20"/>
          <w:szCs w:val="20"/>
          <w:lang w:eastAsia="sl-SI"/>
        </w:rPr>
        <w:t>izbranega ponudnika</w:t>
      </w:r>
      <w:r w:rsidRPr="00FC7903">
        <w:rPr>
          <w:rFonts w:ascii="Tahoma" w:eastAsia="Times New Roman" w:hAnsi="Tahoma" w:cs="Tahoma"/>
          <w:b/>
          <w:sz w:val="20"/>
          <w:szCs w:val="20"/>
          <w:lang w:eastAsia="sl-SI"/>
        </w:rPr>
        <w:t xml:space="preserve">. </w:t>
      </w:r>
    </w:p>
    <w:p w14:paraId="58F59913" w14:textId="77777777" w:rsidR="00FC7903" w:rsidRDefault="00FC7903" w:rsidP="00710801">
      <w:pPr>
        <w:keepNext/>
        <w:keepLines/>
        <w:spacing w:after="0" w:line="240" w:lineRule="auto"/>
        <w:jc w:val="both"/>
        <w:rPr>
          <w:rFonts w:ascii="Tahoma" w:eastAsia="Times New Roman" w:hAnsi="Tahoma" w:cs="Tahoma"/>
          <w:b/>
          <w:sz w:val="20"/>
          <w:szCs w:val="20"/>
          <w:u w:val="single"/>
          <w:lang w:eastAsia="sl-SI"/>
        </w:rPr>
      </w:pPr>
    </w:p>
    <w:p w14:paraId="620FA02C" w14:textId="77777777" w:rsidR="00B51CD1" w:rsidRPr="00710801" w:rsidRDefault="005A5BF3" w:rsidP="00710801">
      <w:pPr>
        <w:pStyle w:val="Odstavekseznama"/>
        <w:keepNext/>
        <w:keepLines/>
        <w:numPr>
          <w:ilvl w:val="1"/>
          <w:numId w:val="8"/>
        </w:numPr>
        <w:spacing w:after="0" w:line="240" w:lineRule="auto"/>
        <w:jc w:val="both"/>
        <w:rPr>
          <w:rFonts w:ascii="Tahoma" w:eastAsia="Times New Roman" w:hAnsi="Tahoma" w:cs="Tahoma"/>
          <w:b/>
          <w:sz w:val="20"/>
          <w:szCs w:val="20"/>
          <w:lang w:eastAsia="sl-SI"/>
        </w:rPr>
      </w:pPr>
      <w:r w:rsidRPr="00710801">
        <w:rPr>
          <w:rFonts w:ascii="Tahoma" w:eastAsia="Times New Roman" w:hAnsi="Tahoma" w:cs="Tahoma"/>
          <w:b/>
          <w:sz w:val="20"/>
          <w:szCs w:val="20"/>
          <w:lang w:eastAsia="sl-SI"/>
        </w:rPr>
        <w:t xml:space="preserve">Vzdrževanje in servisiranje delovnih strojev proizvajalca </w:t>
      </w:r>
      <w:proofErr w:type="spellStart"/>
      <w:r w:rsidRPr="00710801">
        <w:rPr>
          <w:rFonts w:ascii="Tahoma" w:eastAsia="Times New Roman" w:hAnsi="Tahoma" w:cs="Tahoma"/>
          <w:b/>
          <w:sz w:val="20"/>
          <w:szCs w:val="20"/>
          <w:lang w:eastAsia="sl-SI"/>
        </w:rPr>
        <w:t>Sennebogen</w:t>
      </w:r>
      <w:proofErr w:type="spellEnd"/>
      <w:r w:rsidRPr="00710801">
        <w:rPr>
          <w:rFonts w:ascii="Tahoma" w:eastAsia="Times New Roman" w:hAnsi="Tahoma" w:cs="Tahoma"/>
          <w:b/>
          <w:sz w:val="20"/>
          <w:szCs w:val="20"/>
          <w:lang w:eastAsia="sl-SI"/>
        </w:rPr>
        <w:t xml:space="preserve"> 818 zajema</w:t>
      </w:r>
      <w:r w:rsidR="00B51CD1" w:rsidRPr="00710801">
        <w:rPr>
          <w:rFonts w:ascii="Tahoma" w:eastAsia="Times New Roman" w:hAnsi="Tahoma" w:cs="Tahoma"/>
          <w:b/>
          <w:sz w:val="20"/>
          <w:szCs w:val="20"/>
          <w:lang w:eastAsia="sl-SI"/>
        </w:rPr>
        <w:t>:</w:t>
      </w:r>
    </w:p>
    <w:p w14:paraId="0C80A516" w14:textId="77777777" w:rsidR="00B51CD1" w:rsidRDefault="00B51CD1" w:rsidP="00B51CD1">
      <w:pPr>
        <w:keepNext/>
        <w:keepLines/>
        <w:spacing w:after="0" w:line="240" w:lineRule="auto"/>
        <w:jc w:val="both"/>
        <w:rPr>
          <w:rFonts w:ascii="Tahoma" w:eastAsia="Times New Roman" w:hAnsi="Tahoma" w:cs="Tahoma"/>
          <w:sz w:val="20"/>
          <w:szCs w:val="20"/>
          <w:lang w:eastAsia="sl-SI"/>
        </w:rPr>
      </w:pPr>
    </w:p>
    <w:p w14:paraId="3E49E78D" w14:textId="77777777" w:rsidR="00B51CD1" w:rsidRPr="00710801" w:rsidRDefault="00B51CD1" w:rsidP="00710801">
      <w:pPr>
        <w:pStyle w:val="Odstavekseznama"/>
        <w:keepNext/>
        <w:keepLines/>
        <w:numPr>
          <w:ilvl w:val="0"/>
          <w:numId w:val="11"/>
        </w:numPr>
        <w:spacing w:after="0" w:line="240" w:lineRule="auto"/>
        <w:jc w:val="both"/>
        <w:rPr>
          <w:rFonts w:ascii="Tahoma" w:eastAsia="Times New Roman" w:hAnsi="Tahoma" w:cs="Tahoma"/>
          <w:sz w:val="20"/>
          <w:szCs w:val="20"/>
          <w:u w:val="single"/>
          <w:lang w:eastAsia="sl-SI"/>
        </w:rPr>
      </w:pPr>
      <w:r w:rsidRPr="00710801">
        <w:rPr>
          <w:rFonts w:ascii="Tahoma" w:eastAsia="Times New Roman" w:hAnsi="Tahoma" w:cs="Tahoma"/>
          <w:sz w:val="20"/>
          <w:szCs w:val="20"/>
          <w:u w:val="single"/>
          <w:lang w:eastAsia="sl-SI"/>
        </w:rPr>
        <w:t>Servis 500 obratovalnih ur:</w:t>
      </w:r>
    </w:p>
    <w:p w14:paraId="3444ECA8"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privitje matic koles,</w:t>
      </w:r>
    </w:p>
    <w:p w14:paraId="5337BA1A"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olja v zobnikih pesta,</w:t>
      </w:r>
    </w:p>
    <w:p w14:paraId="1BEB65D1"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količine olja v diferencialu,</w:t>
      </w:r>
    </w:p>
    <w:p w14:paraId="30ADCBC2"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na vrtljivi povezavi: optično preverjanje morebitnih poškodb ali korozije na vseh povezovalnih elementih,</w:t>
      </w:r>
    </w:p>
    <w:p w14:paraId="166E9A3C"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ali so elementi protiuteži varno pritrjeni z ustreznim vrtilnim momentom,</w:t>
      </w:r>
    </w:p>
    <w:p w14:paraId="2C1FB196"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kabelske povezave akumulatorjev in varovalk,</w:t>
      </w:r>
    </w:p>
    <w:p w14:paraId="56EC8D66"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filtra ogrevanja kabine in filter svežega zraka,</w:t>
      </w:r>
    </w:p>
    <w:p w14:paraId="4BF96DF3"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 xml:space="preserve">preveritev </w:t>
      </w:r>
      <w:proofErr w:type="spellStart"/>
      <w:r w:rsidRPr="005A5BF3">
        <w:rPr>
          <w:rFonts w:ascii="Tahoma" w:eastAsia="Times New Roman" w:hAnsi="Tahoma" w:cs="Tahoma"/>
          <w:sz w:val="20"/>
          <w:szCs w:val="20"/>
          <w:lang w:eastAsia="sl-SI"/>
        </w:rPr>
        <w:t>privitost</w:t>
      </w:r>
      <w:proofErr w:type="spellEnd"/>
      <w:r w:rsidRPr="005A5BF3">
        <w:rPr>
          <w:rFonts w:ascii="Tahoma" w:eastAsia="Times New Roman" w:hAnsi="Tahoma" w:cs="Tahoma"/>
          <w:sz w:val="20"/>
          <w:szCs w:val="20"/>
          <w:lang w:eastAsia="sl-SI"/>
        </w:rPr>
        <w:t xml:space="preserve"> vseh vijačnih povezav,</w:t>
      </w:r>
    </w:p>
    <w:p w14:paraId="3AFBF2B2"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stanja klinastega jermena in njegovo napetost v klimatskem kompresorju,</w:t>
      </w:r>
    </w:p>
    <w:p w14:paraId="6E9A7452"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 xml:space="preserve">preveritev ali je kompresor klimatske naprave ustrezno pritrjen, </w:t>
      </w:r>
    </w:p>
    <w:p w14:paraId="366D6FF1"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zaščite pred zamrznitvijo,</w:t>
      </w:r>
    </w:p>
    <w:p w14:paraId="1F6C37A9"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nivoja olja obeh reduktorjev,</w:t>
      </w:r>
    </w:p>
    <w:p w14:paraId="15A01056" w14:textId="627521FF"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lastRenderedPageBreak/>
        <w:t xml:space="preserve">preskus zadržanja bremena (dvig bremena s težo pribl. 1 (ena) tona; roka se sme pri tem </w:t>
      </w:r>
      <w:r w:rsidR="00BC663E">
        <w:rPr>
          <w:rFonts w:ascii="Tahoma" w:eastAsia="Times New Roman" w:hAnsi="Tahoma" w:cs="Tahoma"/>
          <w:sz w:val="20"/>
          <w:szCs w:val="20"/>
          <w:lang w:eastAsia="sl-SI"/>
        </w:rPr>
        <w:t>le nekoliko povesiti (popustiti</w:t>
      </w:r>
      <w:r w:rsidRPr="005A5BF3">
        <w:rPr>
          <w:rFonts w:ascii="Tahoma" w:eastAsia="Times New Roman" w:hAnsi="Tahoma" w:cs="Tahoma"/>
          <w:sz w:val="20"/>
          <w:szCs w:val="20"/>
          <w:lang w:eastAsia="sl-SI"/>
        </w:rPr>
        <w:t>),</w:t>
      </w:r>
    </w:p>
    <w:p w14:paraId="389F60B9"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zaporni pokrov – hidravlični rezervoar (opcija): Vizualna kontrola tesnjenja,</w:t>
      </w:r>
    </w:p>
    <w:p w14:paraId="554E7CDC"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pogonsko gonilo: zamenjava olja,</w:t>
      </w:r>
    </w:p>
    <w:p w14:paraId="3F18F417"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izločevalnik vode: zamenjava filtra,</w:t>
      </w:r>
    </w:p>
    <w:p w14:paraId="3B58ECF9"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prezračevalni filter hidravličnega rezervoarja: pregled, ali je umazan ali poškodovan; zamenjava po potrebi,</w:t>
      </w:r>
    </w:p>
    <w:p w14:paraId="5D87E565" w14:textId="77777777" w:rsidR="005A5BF3" w:rsidRPr="005A5BF3"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 xml:space="preserve">izpust </w:t>
      </w:r>
      <w:proofErr w:type="spellStart"/>
      <w:r w:rsidRPr="005A5BF3">
        <w:rPr>
          <w:rFonts w:ascii="Tahoma" w:eastAsia="Times New Roman" w:hAnsi="Tahoma" w:cs="Tahoma"/>
          <w:sz w:val="20"/>
          <w:szCs w:val="20"/>
          <w:lang w:eastAsia="sl-SI"/>
        </w:rPr>
        <w:t>kondenza</w:t>
      </w:r>
      <w:proofErr w:type="spellEnd"/>
      <w:r w:rsidRPr="005A5BF3">
        <w:rPr>
          <w:rFonts w:ascii="Tahoma" w:eastAsia="Times New Roman" w:hAnsi="Tahoma" w:cs="Tahoma"/>
          <w:sz w:val="20"/>
          <w:szCs w:val="20"/>
          <w:lang w:eastAsia="sl-SI"/>
        </w:rPr>
        <w:t xml:space="preserve"> iz hladilnika polnilnega zraka,</w:t>
      </w:r>
    </w:p>
    <w:p w14:paraId="417844D5" w14:textId="42A62DD8" w:rsidR="005A5BF3" w:rsidRPr="00BC663E" w:rsidRDefault="005A5BF3" w:rsidP="005A5BF3">
      <w:pPr>
        <w:keepNext/>
        <w:keepLines/>
        <w:numPr>
          <w:ilvl w:val="0"/>
          <w:numId w:val="2"/>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razpok in drugih poškodb galerije (ploščadi za osebje);</w:t>
      </w:r>
    </w:p>
    <w:p w14:paraId="7C399B1F" w14:textId="77777777" w:rsidR="00BC663E" w:rsidRPr="005A5BF3" w:rsidRDefault="00BC663E" w:rsidP="00BC663E">
      <w:pPr>
        <w:keepNext/>
        <w:keepLines/>
        <w:spacing w:after="0" w:line="240" w:lineRule="auto"/>
        <w:ind w:left="993"/>
        <w:jc w:val="both"/>
        <w:rPr>
          <w:rFonts w:ascii="Tahoma" w:eastAsia="Times New Roman" w:hAnsi="Tahoma" w:cs="Tahoma"/>
          <w:sz w:val="20"/>
          <w:szCs w:val="20"/>
          <w:u w:val="single"/>
          <w:lang w:eastAsia="sl-SI"/>
        </w:rPr>
      </w:pPr>
    </w:p>
    <w:p w14:paraId="3DF583DC" w14:textId="77777777" w:rsidR="005A5BF3" w:rsidRPr="005A5BF3" w:rsidRDefault="005A5BF3" w:rsidP="00710801">
      <w:pPr>
        <w:pStyle w:val="Odstavekseznama"/>
        <w:keepNext/>
        <w:keepLines/>
        <w:numPr>
          <w:ilvl w:val="0"/>
          <w:numId w:val="11"/>
        </w:numPr>
        <w:spacing w:after="0" w:line="240" w:lineRule="auto"/>
        <w:jc w:val="both"/>
        <w:rPr>
          <w:rFonts w:ascii="Tahoma" w:eastAsia="Times New Roman" w:hAnsi="Tahoma" w:cs="Tahoma"/>
          <w:sz w:val="20"/>
          <w:szCs w:val="20"/>
          <w:u w:val="single"/>
          <w:lang w:eastAsia="sl-SI"/>
        </w:rPr>
      </w:pPr>
      <w:r w:rsidRPr="005A5BF3">
        <w:rPr>
          <w:rFonts w:ascii="Tahoma" w:eastAsia="Times New Roman" w:hAnsi="Tahoma" w:cs="Tahoma"/>
          <w:sz w:val="20"/>
          <w:szCs w:val="20"/>
          <w:u w:val="single"/>
          <w:lang w:eastAsia="sl-SI"/>
        </w:rPr>
        <w:t>Servis 1000 obratovalnih ur:</w:t>
      </w:r>
    </w:p>
    <w:p w14:paraId="0ED058A8"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proofErr w:type="spellStart"/>
      <w:r w:rsidRPr="005A5BF3">
        <w:rPr>
          <w:rFonts w:ascii="Tahoma" w:eastAsia="Times New Roman" w:hAnsi="Tahoma" w:cs="Tahoma"/>
          <w:sz w:val="20"/>
          <w:szCs w:val="20"/>
          <w:lang w:eastAsia="sl-SI"/>
        </w:rPr>
        <w:t>Predtlak</w:t>
      </w:r>
      <w:proofErr w:type="spellEnd"/>
      <w:r w:rsidRPr="005A5BF3">
        <w:rPr>
          <w:rFonts w:ascii="Tahoma" w:eastAsia="Times New Roman" w:hAnsi="Tahoma" w:cs="Tahoma"/>
          <w:sz w:val="20"/>
          <w:szCs w:val="20"/>
          <w:lang w:eastAsia="sl-SI"/>
        </w:rPr>
        <w:t xml:space="preserve"> - hidravlični rezervoar,</w:t>
      </w:r>
    </w:p>
    <w:p w14:paraId="69E5CE51"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Gonilo pesta: zamenjava olja,</w:t>
      </w:r>
    </w:p>
    <w:p w14:paraId="3028D67D"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Reduktor: zamenjava olja</w:t>
      </w:r>
    </w:p>
    <w:p w14:paraId="29B943D1"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Diferencial: zamenjava olja,</w:t>
      </w:r>
    </w:p>
    <w:p w14:paraId="436B6A90"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Ogrevanje - klimatsko napravo preveri pooblaščena strokovna delavnica,</w:t>
      </w:r>
    </w:p>
    <w:p w14:paraId="0AE3F4A7"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zamenjava filtrskih in varnostnih vložkov zračnega filtra,</w:t>
      </w:r>
    </w:p>
    <w:p w14:paraId="662D5214" w14:textId="77777777" w:rsidR="005A5BF3" w:rsidRP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zamenjava prezračevalnih filtrov hidravličnega rezervoarja,</w:t>
      </w:r>
    </w:p>
    <w:p w14:paraId="73B2B7EF" w14:textId="4900E46E" w:rsidR="005A5BF3" w:rsidRDefault="005A5BF3" w:rsidP="005A5BF3">
      <w:pPr>
        <w:keepNext/>
        <w:keepLines/>
        <w:numPr>
          <w:ilvl w:val="0"/>
          <w:numId w:val="3"/>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opravi se tudi servis 500 ur;</w:t>
      </w:r>
    </w:p>
    <w:p w14:paraId="424826A7" w14:textId="77777777" w:rsidR="00BC663E" w:rsidRPr="005A5BF3" w:rsidRDefault="00BC663E" w:rsidP="00BC663E">
      <w:pPr>
        <w:keepNext/>
        <w:keepLines/>
        <w:spacing w:after="0" w:line="240" w:lineRule="auto"/>
        <w:jc w:val="both"/>
        <w:rPr>
          <w:rFonts w:ascii="Tahoma" w:eastAsia="Times New Roman" w:hAnsi="Tahoma" w:cs="Tahoma"/>
          <w:sz w:val="20"/>
          <w:szCs w:val="20"/>
          <w:lang w:eastAsia="sl-SI"/>
        </w:rPr>
      </w:pPr>
    </w:p>
    <w:p w14:paraId="2A473088" w14:textId="77777777" w:rsidR="005A5BF3" w:rsidRPr="005A5BF3" w:rsidRDefault="005A5BF3" w:rsidP="00710801">
      <w:pPr>
        <w:pStyle w:val="Odstavekseznama"/>
        <w:keepNext/>
        <w:keepLines/>
        <w:numPr>
          <w:ilvl w:val="0"/>
          <w:numId w:val="11"/>
        </w:numPr>
        <w:spacing w:after="0" w:line="240" w:lineRule="auto"/>
        <w:jc w:val="both"/>
        <w:rPr>
          <w:rFonts w:ascii="Tahoma" w:eastAsia="Times New Roman" w:hAnsi="Tahoma" w:cs="Tahoma"/>
          <w:sz w:val="20"/>
          <w:szCs w:val="20"/>
          <w:u w:val="single"/>
          <w:lang w:eastAsia="sl-SI"/>
        </w:rPr>
      </w:pPr>
      <w:r w:rsidRPr="005A5BF3">
        <w:rPr>
          <w:rFonts w:ascii="Tahoma" w:eastAsia="Times New Roman" w:hAnsi="Tahoma" w:cs="Tahoma"/>
          <w:sz w:val="20"/>
          <w:szCs w:val="20"/>
          <w:u w:val="single"/>
          <w:lang w:eastAsia="sl-SI"/>
        </w:rPr>
        <w:t>Servis 2000 obratovalnih ur:</w:t>
      </w:r>
    </w:p>
    <w:p w14:paraId="081D89AE"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zamenjava filtrskega elementa povratnega filtra,</w:t>
      </w:r>
    </w:p>
    <w:p w14:paraId="70379B7E"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zamenjava filtrskega elementa za olje, ki uhaja,</w:t>
      </w:r>
    </w:p>
    <w:p w14:paraId="20553553"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 xml:space="preserve">zamenjava filtrskega elementa </w:t>
      </w:r>
      <w:proofErr w:type="spellStart"/>
      <w:r w:rsidRPr="005A5BF3">
        <w:rPr>
          <w:rFonts w:ascii="Tahoma" w:eastAsia="Times New Roman" w:hAnsi="Tahoma" w:cs="Tahoma"/>
          <w:sz w:val="20"/>
          <w:szCs w:val="20"/>
          <w:lang w:eastAsia="sl-SI"/>
        </w:rPr>
        <w:t>predkrmilnega</w:t>
      </w:r>
      <w:proofErr w:type="spellEnd"/>
      <w:r w:rsidRPr="005A5BF3">
        <w:rPr>
          <w:rFonts w:ascii="Tahoma" w:eastAsia="Times New Roman" w:hAnsi="Tahoma" w:cs="Tahoma"/>
          <w:sz w:val="20"/>
          <w:szCs w:val="20"/>
          <w:lang w:eastAsia="sl-SI"/>
        </w:rPr>
        <w:t xml:space="preserve"> filtra,</w:t>
      </w:r>
    </w:p>
    <w:p w14:paraId="7FEB7110"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privitje vijakov vrtljive zobate plošče,</w:t>
      </w:r>
    </w:p>
    <w:p w14:paraId="065D70B2"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zamenjava hladilnega sredstva,</w:t>
      </w:r>
    </w:p>
    <w:p w14:paraId="49B91622"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Hidravlični sistem: zamenjava olja oz. oddaja na analizo v ustrezni laboratorij,</w:t>
      </w:r>
    </w:p>
    <w:p w14:paraId="5C92FC67" w14:textId="64FFB493" w:rsid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opravi se tudi servis 1000 ur;</w:t>
      </w:r>
    </w:p>
    <w:p w14:paraId="40BF586C" w14:textId="77777777" w:rsidR="00BC663E" w:rsidRPr="005A5BF3" w:rsidRDefault="00BC663E" w:rsidP="00BC663E">
      <w:pPr>
        <w:keepNext/>
        <w:keepLines/>
        <w:spacing w:after="0" w:line="240" w:lineRule="auto"/>
        <w:jc w:val="both"/>
        <w:rPr>
          <w:rFonts w:ascii="Tahoma" w:eastAsia="Times New Roman" w:hAnsi="Tahoma" w:cs="Tahoma"/>
          <w:sz w:val="20"/>
          <w:szCs w:val="20"/>
          <w:lang w:eastAsia="sl-SI"/>
        </w:rPr>
      </w:pPr>
    </w:p>
    <w:p w14:paraId="0DE9E465" w14:textId="77777777" w:rsidR="005A5BF3" w:rsidRPr="005A5BF3" w:rsidRDefault="005A5BF3" w:rsidP="00710801">
      <w:pPr>
        <w:pStyle w:val="Odstavekseznama"/>
        <w:keepNext/>
        <w:keepLines/>
        <w:numPr>
          <w:ilvl w:val="0"/>
          <w:numId w:val="11"/>
        </w:numPr>
        <w:spacing w:after="0" w:line="240" w:lineRule="auto"/>
        <w:jc w:val="both"/>
        <w:rPr>
          <w:rFonts w:ascii="Tahoma" w:eastAsia="Times New Roman" w:hAnsi="Tahoma" w:cs="Tahoma"/>
          <w:sz w:val="20"/>
          <w:szCs w:val="20"/>
          <w:u w:val="single"/>
          <w:lang w:eastAsia="sl-SI"/>
        </w:rPr>
      </w:pPr>
      <w:r w:rsidRPr="005A5BF3">
        <w:rPr>
          <w:rFonts w:ascii="Tahoma" w:eastAsia="Times New Roman" w:hAnsi="Tahoma" w:cs="Tahoma"/>
          <w:sz w:val="20"/>
          <w:szCs w:val="20"/>
          <w:u w:val="single"/>
          <w:lang w:eastAsia="sl-SI"/>
        </w:rPr>
        <w:t>Servis 5000 obratovalnih ur:</w:t>
      </w:r>
    </w:p>
    <w:p w14:paraId="60EBBC86"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oz. zamenjava (po potrebi) vijakov vrtljive zobate plošče,</w:t>
      </w:r>
    </w:p>
    <w:p w14:paraId="4EAC459C" w14:textId="77777777" w:rsidR="005A5BF3" w:rsidRPr="005A5BF3" w:rsidRDefault="005A5BF3" w:rsidP="005A5BF3">
      <w:pPr>
        <w:keepNext/>
        <w:keepLines/>
        <w:numPr>
          <w:ilvl w:val="0"/>
          <w:numId w:val="4"/>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kontrola zračnosti ventilov.</w:t>
      </w:r>
    </w:p>
    <w:p w14:paraId="41F73ED9" w14:textId="77777777" w:rsidR="005A5BF3" w:rsidRDefault="005A5BF3" w:rsidP="005A5BF3">
      <w:pPr>
        <w:keepNext/>
        <w:keepLines/>
        <w:spacing w:after="0" w:line="240" w:lineRule="auto"/>
        <w:jc w:val="both"/>
        <w:rPr>
          <w:rFonts w:ascii="Tahoma" w:eastAsia="Times New Roman" w:hAnsi="Tahoma" w:cs="Tahoma"/>
          <w:sz w:val="20"/>
          <w:szCs w:val="20"/>
          <w:lang w:eastAsia="sl-SI"/>
        </w:rPr>
      </w:pPr>
    </w:p>
    <w:p w14:paraId="4532E81E" w14:textId="77777777" w:rsidR="005A5BF3" w:rsidRPr="005A5BF3" w:rsidRDefault="005A5BF3" w:rsidP="00710801">
      <w:pPr>
        <w:pStyle w:val="Odstavekseznama"/>
        <w:keepNext/>
        <w:keepLines/>
        <w:numPr>
          <w:ilvl w:val="1"/>
          <w:numId w:val="8"/>
        </w:numPr>
        <w:spacing w:after="0" w:line="240" w:lineRule="auto"/>
        <w:jc w:val="both"/>
        <w:rPr>
          <w:rFonts w:ascii="Tahoma" w:eastAsia="Times New Roman" w:hAnsi="Tahoma" w:cs="Tahoma"/>
          <w:b/>
          <w:sz w:val="20"/>
          <w:szCs w:val="20"/>
          <w:lang w:eastAsia="sl-SI"/>
        </w:rPr>
      </w:pPr>
      <w:r w:rsidRPr="00710801">
        <w:rPr>
          <w:rFonts w:ascii="Tahoma" w:eastAsia="Times New Roman" w:hAnsi="Tahoma" w:cs="Tahoma"/>
          <w:b/>
          <w:sz w:val="20"/>
          <w:szCs w:val="20"/>
          <w:lang w:eastAsia="sl-SI"/>
        </w:rPr>
        <w:t xml:space="preserve">Vzdrževanje in servisiranje delovnih </w:t>
      </w:r>
      <w:r w:rsidRPr="005A5BF3">
        <w:rPr>
          <w:rFonts w:ascii="Tahoma" w:eastAsia="Times New Roman" w:hAnsi="Tahoma" w:cs="Tahoma"/>
          <w:b/>
          <w:sz w:val="20"/>
          <w:szCs w:val="20"/>
          <w:lang w:eastAsia="sl-SI"/>
        </w:rPr>
        <w:t xml:space="preserve">strojev proizvajalca </w:t>
      </w:r>
      <w:proofErr w:type="spellStart"/>
      <w:r w:rsidRPr="005A5BF3">
        <w:rPr>
          <w:rFonts w:ascii="Tahoma" w:eastAsia="Times New Roman" w:hAnsi="Tahoma" w:cs="Tahoma"/>
          <w:b/>
          <w:sz w:val="20"/>
          <w:szCs w:val="20"/>
          <w:lang w:eastAsia="sl-SI"/>
        </w:rPr>
        <w:t>Sennebogen</w:t>
      </w:r>
      <w:proofErr w:type="spellEnd"/>
      <w:r w:rsidRPr="005A5BF3">
        <w:rPr>
          <w:rFonts w:ascii="Tahoma" w:eastAsia="Times New Roman" w:hAnsi="Tahoma" w:cs="Tahoma"/>
          <w:b/>
          <w:sz w:val="20"/>
          <w:szCs w:val="20"/>
          <w:lang w:eastAsia="sl-SI"/>
        </w:rPr>
        <w:t xml:space="preserve"> 305 zajema:</w:t>
      </w:r>
    </w:p>
    <w:p w14:paraId="4CFFA635" w14:textId="77777777" w:rsidR="00710801" w:rsidRDefault="00710801" w:rsidP="00710801">
      <w:pPr>
        <w:keepNext/>
        <w:keepLines/>
        <w:spacing w:after="0" w:line="240" w:lineRule="auto"/>
        <w:ind w:firstLine="284"/>
        <w:jc w:val="both"/>
        <w:rPr>
          <w:rFonts w:ascii="Tahoma" w:eastAsia="Times New Roman" w:hAnsi="Tahoma" w:cs="Tahoma"/>
          <w:sz w:val="20"/>
          <w:szCs w:val="20"/>
          <w:u w:val="single"/>
          <w:lang w:eastAsia="sl-SI"/>
        </w:rPr>
      </w:pPr>
    </w:p>
    <w:p w14:paraId="06981AE5" w14:textId="77777777" w:rsidR="005A5BF3" w:rsidRPr="00710801" w:rsidRDefault="00710801" w:rsidP="00710801">
      <w:pPr>
        <w:pStyle w:val="Odstavekseznama"/>
        <w:keepNext/>
        <w:keepLines/>
        <w:numPr>
          <w:ilvl w:val="0"/>
          <w:numId w:val="12"/>
        </w:numPr>
        <w:spacing w:after="0" w:line="240" w:lineRule="auto"/>
        <w:jc w:val="both"/>
        <w:rPr>
          <w:rFonts w:ascii="Tahoma" w:eastAsia="Times New Roman" w:hAnsi="Tahoma" w:cs="Tahoma"/>
          <w:sz w:val="20"/>
          <w:szCs w:val="20"/>
          <w:lang w:eastAsia="sl-SI"/>
        </w:rPr>
      </w:pPr>
      <w:r w:rsidRPr="00710801">
        <w:rPr>
          <w:rFonts w:ascii="Tahoma" w:eastAsia="Times New Roman" w:hAnsi="Tahoma" w:cs="Tahoma"/>
          <w:sz w:val="20"/>
          <w:szCs w:val="20"/>
          <w:u w:val="single"/>
          <w:lang w:eastAsia="sl-SI"/>
        </w:rPr>
        <w:t>S</w:t>
      </w:r>
      <w:r w:rsidR="005A5BF3" w:rsidRPr="00710801">
        <w:rPr>
          <w:rFonts w:ascii="Tahoma" w:eastAsia="Times New Roman" w:hAnsi="Tahoma" w:cs="Tahoma"/>
          <w:sz w:val="20"/>
          <w:szCs w:val="20"/>
          <w:u w:val="single"/>
          <w:lang w:eastAsia="sl-SI"/>
        </w:rPr>
        <w:t>ervis 500 obratovalnih ur:</w:t>
      </w:r>
    </w:p>
    <w:p w14:paraId="144C7C4A"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vizualno preverjanje in preverjanje delovanja v skladu z navodili za uporabo,</w:t>
      </w:r>
    </w:p>
    <w:p w14:paraId="5548E618"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kabina – obešanje kabine: preveritev sornikov in vijačne povezave,</w:t>
      </w:r>
    </w:p>
    <w:p w14:paraId="68AFFDEF"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vse ločljive povezave (vijake, razcepke itd.): preveritev glede trdnega prileganja,</w:t>
      </w:r>
    </w:p>
    <w:p w14:paraId="42ADA426"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varovalo za počene cevi: vizualno preverjanje poškodb in tesnjenja,</w:t>
      </w:r>
    </w:p>
    <w:p w14:paraId="1A7F15FB"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hidravlični valj: vizualno preverjanje poškodb in tesnjenja,</w:t>
      </w:r>
    </w:p>
    <w:p w14:paraId="187AFF4D"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nivoja motornega olja (upoštevaje intervalov v skladu z navodili proizvajalca motorja),</w:t>
      </w:r>
    </w:p>
    <w:p w14:paraId="41A0DA87"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namaz pomola,</w:t>
      </w:r>
    </w:p>
    <w:p w14:paraId="52EC57AA"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prikaz za menjavo vložka zračnega filtra,</w:t>
      </w:r>
    </w:p>
    <w:p w14:paraId="4FEC00CE"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hidravlični sistem: preveritev nivoja olja,</w:t>
      </w:r>
    </w:p>
    <w:p w14:paraId="2BE7B5D4"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pokrov motorja – tesnilo (trakove izolacijskega materiala) in najfinejšo rešetko: preveritev glede tesnjenja in poškodb,</w:t>
      </w:r>
    </w:p>
    <w:p w14:paraId="73375B6E"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stanja hladilnega sredstva, po potrebi čiščenje hladilna rebra,</w:t>
      </w:r>
    </w:p>
    <w:p w14:paraId="2DBB8DDD"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in čiščenje hladilnik motorja,</w:t>
      </w:r>
    </w:p>
    <w:p w14:paraId="0F3E175A"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in čiščenje hladilnik hidravličnega olja,</w:t>
      </w:r>
    </w:p>
    <w:p w14:paraId="5C1296C9"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pri pnevmatikah: preveritev tlaka v pnevmatikah,</w:t>
      </w:r>
    </w:p>
    <w:p w14:paraId="502F749C"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privitje matic koles,</w:t>
      </w:r>
    </w:p>
    <w:p w14:paraId="47996B79"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nivoja olja v gonilu pesta,</w:t>
      </w:r>
    </w:p>
    <w:p w14:paraId="63BCE2E3"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razdelilno gonilo osi – preveritev nivoja olja,</w:t>
      </w:r>
    </w:p>
    <w:p w14:paraId="605907D0"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nivoja olja v diferencialu,</w:t>
      </w:r>
    </w:p>
    <w:p w14:paraId="528D9F3D"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lastRenderedPageBreak/>
        <w:t>preveritev kabelske povezave akumulatorjev in varovalk,</w:t>
      </w:r>
    </w:p>
    <w:p w14:paraId="1E22B77C"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filtra ogrevanja,</w:t>
      </w:r>
    </w:p>
    <w:p w14:paraId="34E5DF19"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mazanje stroja,</w:t>
      </w:r>
    </w:p>
    <w:p w14:paraId="71AC8DC2"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trdnega prileganja vseh vijačnih povezav,</w:t>
      </w:r>
    </w:p>
    <w:p w14:paraId="03C736DA"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nihajna os – preveritev stanja blažilnikov omejilnikov, zamenjava po potrebi,</w:t>
      </w:r>
    </w:p>
    <w:p w14:paraId="0C9007EA"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drsne letve na zgornjem ustroju, desno – preveritev stanja, zamenjava po potrebi,</w:t>
      </w:r>
    </w:p>
    <w:p w14:paraId="0C8C50C3"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klimatski kompresor: preveritev stanje in napetost zobatega jermena,</w:t>
      </w:r>
    </w:p>
    <w:p w14:paraId="7E02F784"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klimatski kompresor: preveritev trdno prileganje privitja kompresorja,</w:t>
      </w:r>
    </w:p>
    <w:p w14:paraId="52DE8960"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preveritev zaščite pred zamrznitvijo,</w:t>
      </w:r>
    </w:p>
    <w:p w14:paraId="3E48FC9F"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 xml:space="preserve">prezračevalni filter – hidravlični rezervoar: vizualno preverjanje umazanije in poškodb, zamenjava po potrebi, </w:t>
      </w:r>
    </w:p>
    <w:p w14:paraId="111023F3"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 xml:space="preserve">preveritev krtače na glavi pomola, zamenjava po potrebi, </w:t>
      </w:r>
    </w:p>
    <w:p w14:paraId="333FDFFE"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preveritev mehanskega omejevalnika priprave za hitro menjavo glede pravilnega delovanja,</w:t>
      </w:r>
    </w:p>
    <w:p w14:paraId="3480EE63"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zamenjava olje v motorju,</w:t>
      </w:r>
    </w:p>
    <w:p w14:paraId="51462102" w14:textId="77777777" w:rsidR="005A5BF3" w:rsidRPr="005A5BF3"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zamenjava filtra motornega olja,</w:t>
      </w:r>
    </w:p>
    <w:p w14:paraId="0A6D29CA" w14:textId="77777777" w:rsidR="005A5BF3" w:rsidRPr="00710801" w:rsidRDefault="005A5BF3" w:rsidP="005A5BF3">
      <w:pPr>
        <w:keepNext/>
        <w:keepLines/>
        <w:numPr>
          <w:ilvl w:val="0"/>
          <w:numId w:val="5"/>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 xml:space="preserve">preveritev filtra goriva, </w:t>
      </w:r>
      <w:r w:rsidR="00710801">
        <w:rPr>
          <w:rFonts w:ascii="Tahoma" w:eastAsia="Times New Roman" w:hAnsi="Tahoma" w:cs="Tahoma"/>
          <w:sz w:val="20"/>
          <w:szCs w:val="20"/>
          <w:lang w:eastAsia="sl-SI"/>
        </w:rPr>
        <w:t>zamenjava po potrebi;</w:t>
      </w:r>
    </w:p>
    <w:p w14:paraId="18E8D89E" w14:textId="77777777" w:rsidR="00710801" w:rsidRPr="005A5BF3" w:rsidRDefault="00710801" w:rsidP="00710801">
      <w:pPr>
        <w:keepNext/>
        <w:keepLines/>
        <w:spacing w:after="0" w:line="240" w:lineRule="auto"/>
        <w:ind w:left="993"/>
        <w:jc w:val="both"/>
        <w:rPr>
          <w:rFonts w:ascii="Tahoma" w:eastAsia="Times New Roman" w:hAnsi="Tahoma" w:cs="Tahoma"/>
          <w:sz w:val="20"/>
          <w:szCs w:val="20"/>
          <w:u w:val="single"/>
          <w:lang w:eastAsia="sl-SI"/>
        </w:rPr>
      </w:pPr>
    </w:p>
    <w:p w14:paraId="37CADBA6" w14:textId="77777777" w:rsidR="005A5BF3" w:rsidRPr="005A5BF3" w:rsidRDefault="005A5BF3" w:rsidP="00710801">
      <w:pPr>
        <w:pStyle w:val="Odstavekseznama"/>
        <w:keepNext/>
        <w:keepLines/>
        <w:numPr>
          <w:ilvl w:val="0"/>
          <w:numId w:val="12"/>
        </w:numPr>
        <w:spacing w:after="0" w:line="240" w:lineRule="auto"/>
        <w:jc w:val="both"/>
        <w:rPr>
          <w:rFonts w:ascii="Tahoma" w:eastAsia="Times New Roman" w:hAnsi="Tahoma" w:cs="Tahoma"/>
          <w:sz w:val="20"/>
          <w:szCs w:val="20"/>
          <w:u w:val="single"/>
          <w:lang w:eastAsia="sl-SI"/>
        </w:rPr>
      </w:pPr>
      <w:r w:rsidRPr="005A5BF3">
        <w:rPr>
          <w:rFonts w:ascii="Tahoma" w:eastAsia="Times New Roman" w:hAnsi="Tahoma" w:cs="Tahoma"/>
          <w:sz w:val="20"/>
          <w:szCs w:val="20"/>
          <w:u w:val="single"/>
          <w:lang w:eastAsia="sl-SI"/>
        </w:rPr>
        <w:t xml:space="preserve">Servis 1000 obratovalnih ur: </w:t>
      </w:r>
    </w:p>
    <w:p w14:paraId="7C593642"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gonilo pesta: zamenjava olja,</w:t>
      </w:r>
    </w:p>
    <w:p w14:paraId="058382B5"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razdelilno gonilo osi: zamenjava olja,</w:t>
      </w:r>
    </w:p>
    <w:p w14:paraId="213A0FA1"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diferencial: zamenjava olja,</w:t>
      </w:r>
    </w:p>
    <w:p w14:paraId="4B765DF7"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 xml:space="preserve">zamenjava filtra goriva, </w:t>
      </w:r>
    </w:p>
    <w:p w14:paraId="16FFBBB4"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 xml:space="preserve">zamenjava </w:t>
      </w:r>
      <w:proofErr w:type="spellStart"/>
      <w:r w:rsidRPr="005A5BF3">
        <w:rPr>
          <w:rFonts w:ascii="Tahoma" w:eastAsia="Times New Roman" w:hAnsi="Tahoma" w:cs="Tahoma"/>
          <w:sz w:val="20"/>
          <w:szCs w:val="20"/>
          <w:lang w:eastAsia="sl-SI"/>
        </w:rPr>
        <w:t>predfiltra</w:t>
      </w:r>
      <w:proofErr w:type="spellEnd"/>
      <w:r w:rsidRPr="005A5BF3">
        <w:rPr>
          <w:rFonts w:ascii="Tahoma" w:eastAsia="Times New Roman" w:hAnsi="Tahoma" w:cs="Tahoma"/>
          <w:sz w:val="20"/>
          <w:szCs w:val="20"/>
          <w:lang w:eastAsia="sl-SI"/>
        </w:rPr>
        <w:t xml:space="preserve"> goriva z izločevalnikom vode,</w:t>
      </w:r>
    </w:p>
    <w:p w14:paraId="6BD09C3D"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ogrevanje/klimatska naprava: preveritev s strani pooblaščenega izvajalca.</w:t>
      </w:r>
    </w:p>
    <w:p w14:paraId="3D06C4AD" w14:textId="77777777" w:rsidR="005A5BF3" w:rsidRPr="005A5BF3"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zamenjajte filtrski in varnostni vložek zračnega filtra,</w:t>
      </w:r>
    </w:p>
    <w:p w14:paraId="47B3E5B5" w14:textId="77777777" w:rsidR="005A5BF3" w:rsidRPr="00710801" w:rsidRDefault="005A5BF3" w:rsidP="005A5BF3">
      <w:pPr>
        <w:keepNext/>
        <w:keepLines/>
        <w:numPr>
          <w:ilvl w:val="0"/>
          <w:numId w:val="6"/>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opravi se tudi servis 500 ur;</w:t>
      </w:r>
    </w:p>
    <w:p w14:paraId="5B8027D2" w14:textId="77777777" w:rsidR="00710801" w:rsidRPr="005A5BF3" w:rsidRDefault="00710801" w:rsidP="00710801">
      <w:pPr>
        <w:keepNext/>
        <w:keepLines/>
        <w:spacing w:after="0" w:line="240" w:lineRule="auto"/>
        <w:ind w:left="993"/>
        <w:jc w:val="both"/>
        <w:rPr>
          <w:rFonts w:ascii="Tahoma" w:eastAsia="Times New Roman" w:hAnsi="Tahoma" w:cs="Tahoma"/>
          <w:sz w:val="20"/>
          <w:szCs w:val="20"/>
          <w:u w:val="single"/>
          <w:lang w:eastAsia="sl-SI"/>
        </w:rPr>
      </w:pPr>
    </w:p>
    <w:p w14:paraId="5E847FAD" w14:textId="77777777" w:rsidR="005A5BF3" w:rsidRPr="005A5BF3" w:rsidRDefault="005A5BF3" w:rsidP="00710801">
      <w:pPr>
        <w:pStyle w:val="Odstavekseznama"/>
        <w:keepNext/>
        <w:keepLines/>
        <w:numPr>
          <w:ilvl w:val="0"/>
          <w:numId w:val="12"/>
        </w:numPr>
        <w:spacing w:after="0" w:line="240" w:lineRule="auto"/>
        <w:jc w:val="both"/>
        <w:rPr>
          <w:rFonts w:ascii="Tahoma" w:eastAsia="Times New Roman" w:hAnsi="Tahoma" w:cs="Tahoma"/>
          <w:sz w:val="20"/>
          <w:szCs w:val="20"/>
          <w:u w:val="single"/>
          <w:lang w:eastAsia="sl-SI"/>
        </w:rPr>
      </w:pPr>
      <w:r w:rsidRPr="005A5BF3">
        <w:rPr>
          <w:rFonts w:ascii="Tahoma" w:eastAsia="Times New Roman" w:hAnsi="Tahoma" w:cs="Tahoma"/>
          <w:sz w:val="20"/>
          <w:szCs w:val="20"/>
          <w:u w:val="single"/>
          <w:lang w:eastAsia="sl-SI"/>
        </w:rPr>
        <w:t>Servis 2000 obratovalnih ur:</w:t>
      </w:r>
    </w:p>
    <w:p w14:paraId="1C22E844"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u w:val="single"/>
          <w:lang w:eastAsia="sl-SI"/>
        </w:rPr>
      </w:pPr>
      <w:r w:rsidRPr="005A5BF3">
        <w:rPr>
          <w:rFonts w:ascii="Tahoma" w:eastAsia="Times New Roman" w:hAnsi="Tahoma" w:cs="Tahoma"/>
          <w:sz w:val="20"/>
          <w:szCs w:val="20"/>
          <w:lang w:eastAsia="sl-SI"/>
        </w:rPr>
        <w:t>menjava olja segmenta gonila,</w:t>
      </w:r>
    </w:p>
    <w:p w14:paraId="02353912"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proofErr w:type="spellStart"/>
      <w:r w:rsidRPr="005A5BF3">
        <w:rPr>
          <w:rFonts w:ascii="Tahoma" w:eastAsia="Times New Roman" w:hAnsi="Tahoma" w:cs="Tahoma"/>
          <w:sz w:val="20"/>
          <w:szCs w:val="20"/>
          <w:lang w:eastAsia="sl-SI"/>
        </w:rPr>
        <w:t>protipovratni</w:t>
      </w:r>
      <w:proofErr w:type="spellEnd"/>
      <w:r w:rsidRPr="005A5BF3">
        <w:rPr>
          <w:rFonts w:ascii="Tahoma" w:eastAsia="Times New Roman" w:hAnsi="Tahoma" w:cs="Tahoma"/>
          <w:sz w:val="20"/>
          <w:szCs w:val="20"/>
          <w:lang w:eastAsia="sl-SI"/>
        </w:rPr>
        <w:t xml:space="preserve"> filter: zamenjava filtrirnega elementa,</w:t>
      </w:r>
    </w:p>
    <w:p w14:paraId="4EDB1C23"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proofErr w:type="spellStart"/>
      <w:r w:rsidRPr="005A5BF3">
        <w:rPr>
          <w:rFonts w:ascii="Tahoma" w:eastAsia="Times New Roman" w:hAnsi="Tahoma" w:cs="Tahoma"/>
          <w:sz w:val="20"/>
          <w:szCs w:val="20"/>
          <w:lang w:eastAsia="sl-SI"/>
        </w:rPr>
        <w:t>predkrmilni</w:t>
      </w:r>
      <w:proofErr w:type="spellEnd"/>
      <w:r w:rsidRPr="005A5BF3">
        <w:rPr>
          <w:rFonts w:ascii="Tahoma" w:eastAsia="Times New Roman" w:hAnsi="Tahoma" w:cs="Tahoma"/>
          <w:sz w:val="20"/>
          <w:szCs w:val="20"/>
          <w:lang w:eastAsia="sl-SI"/>
        </w:rPr>
        <w:t xml:space="preserve"> filter: zamenjava filtrirnega elementa,</w:t>
      </w:r>
    </w:p>
    <w:p w14:paraId="46D35830"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prezračevalni filter – hidravlični rezervoar: zamenjava filtrirnega elementa,</w:t>
      </w:r>
    </w:p>
    <w:p w14:paraId="34EB0261"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zamenjava hladilnega sredstva,</w:t>
      </w:r>
    </w:p>
    <w:p w14:paraId="36C70E05"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hidravlični sistem: zamenjava olja,</w:t>
      </w:r>
    </w:p>
    <w:p w14:paraId="0D7193EF"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nastavitev hod ventilov</w:t>
      </w:r>
    </w:p>
    <w:p w14:paraId="5945018D" w14:textId="77777777" w:rsidR="005A5BF3" w:rsidRPr="005A5BF3" w:rsidRDefault="005A5BF3" w:rsidP="005A5BF3">
      <w:pPr>
        <w:keepNext/>
        <w:keepLines/>
        <w:numPr>
          <w:ilvl w:val="0"/>
          <w:numId w:val="7"/>
        </w:numPr>
        <w:spacing w:after="0" w:line="240" w:lineRule="auto"/>
        <w:ind w:left="993" w:hanging="284"/>
        <w:jc w:val="both"/>
        <w:rPr>
          <w:rFonts w:ascii="Tahoma" w:eastAsia="Times New Roman" w:hAnsi="Tahoma" w:cs="Tahoma"/>
          <w:sz w:val="20"/>
          <w:szCs w:val="20"/>
          <w:lang w:eastAsia="sl-SI"/>
        </w:rPr>
      </w:pPr>
      <w:r w:rsidRPr="005A5BF3">
        <w:rPr>
          <w:rFonts w:ascii="Tahoma" w:eastAsia="Times New Roman" w:hAnsi="Tahoma" w:cs="Tahoma"/>
          <w:sz w:val="20"/>
          <w:szCs w:val="20"/>
          <w:lang w:eastAsia="sl-SI"/>
        </w:rPr>
        <w:t>opravi se tudi servis 1000 ur.</w:t>
      </w:r>
    </w:p>
    <w:p w14:paraId="4759743C" w14:textId="77777777" w:rsidR="005A5BF3" w:rsidRDefault="005A5BF3" w:rsidP="00B51CD1">
      <w:pPr>
        <w:keepNext/>
        <w:keepLines/>
        <w:spacing w:after="0" w:line="240" w:lineRule="auto"/>
        <w:jc w:val="both"/>
        <w:rPr>
          <w:rFonts w:ascii="Tahoma" w:eastAsia="Times New Roman" w:hAnsi="Tahoma" w:cs="Tahoma"/>
          <w:sz w:val="20"/>
          <w:szCs w:val="20"/>
          <w:lang w:eastAsia="sl-SI"/>
        </w:rPr>
      </w:pPr>
    </w:p>
    <w:p w14:paraId="4DCCFEDB" w14:textId="77777777" w:rsidR="00710801" w:rsidRDefault="00710801" w:rsidP="00B51CD1">
      <w:pPr>
        <w:keepNext/>
        <w:keepLines/>
        <w:spacing w:after="0" w:line="240" w:lineRule="auto"/>
        <w:jc w:val="both"/>
        <w:rPr>
          <w:rFonts w:ascii="Tahoma" w:eastAsia="Times New Roman" w:hAnsi="Tahoma" w:cs="Tahoma"/>
          <w:sz w:val="20"/>
          <w:szCs w:val="20"/>
          <w:lang w:eastAsia="sl-SI"/>
        </w:rPr>
      </w:pPr>
    </w:p>
    <w:p w14:paraId="4C5A0853" w14:textId="77777777" w:rsidR="00710801" w:rsidRPr="00710801" w:rsidRDefault="00710801" w:rsidP="00710801">
      <w:pPr>
        <w:pStyle w:val="Odstavekseznama"/>
        <w:keepNext/>
        <w:keepLines/>
        <w:numPr>
          <w:ilvl w:val="0"/>
          <w:numId w:val="8"/>
        </w:numPr>
        <w:spacing w:after="0" w:line="240" w:lineRule="auto"/>
        <w:ind w:left="284" w:hanging="284"/>
        <w:jc w:val="both"/>
        <w:rPr>
          <w:rFonts w:ascii="Tahoma" w:eastAsia="Times New Roman" w:hAnsi="Tahoma" w:cs="Tahoma"/>
          <w:b/>
          <w:sz w:val="20"/>
          <w:szCs w:val="20"/>
          <w:u w:val="single"/>
          <w:lang w:eastAsia="sl-SI"/>
        </w:rPr>
      </w:pPr>
      <w:r>
        <w:rPr>
          <w:rFonts w:ascii="Tahoma" w:eastAsia="Times New Roman" w:hAnsi="Tahoma" w:cs="Tahoma"/>
          <w:b/>
          <w:sz w:val="20"/>
          <w:szCs w:val="20"/>
          <w:u w:val="single"/>
          <w:lang w:eastAsia="sl-SI"/>
        </w:rPr>
        <w:t xml:space="preserve">Izredno </w:t>
      </w:r>
      <w:r w:rsidRPr="00710801">
        <w:rPr>
          <w:rFonts w:ascii="Tahoma" w:eastAsia="Times New Roman" w:hAnsi="Tahoma" w:cs="Tahoma"/>
          <w:b/>
          <w:sz w:val="20"/>
          <w:szCs w:val="20"/>
          <w:u w:val="single"/>
          <w:lang w:eastAsia="sl-SI"/>
        </w:rPr>
        <w:t xml:space="preserve">vzdrževanje in servisiranje delovnih strojev proizvajalca </w:t>
      </w:r>
      <w:proofErr w:type="spellStart"/>
      <w:r w:rsidRPr="00710801">
        <w:rPr>
          <w:rFonts w:ascii="Tahoma" w:eastAsia="Times New Roman" w:hAnsi="Tahoma" w:cs="Tahoma"/>
          <w:b/>
          <w:sz w:val="20"/>
          <w:szCs w:val="20"/>
          <w:u w:val="single"/>
          <w:lang w:eastAsia="sl-SI"/>
        </w:rPr>
        <w:t>Sennebogen</w:t>
      </w:r>
      <w:proofErr w:type="spellEnd"/>
      <w:r>
        <w:rPr>
          <w:rFonts w:ascii="Tahoma" w:eastAsia="Times New Roman" w:hAnsi="Tahoma" w:cs="Tahoma"/>
          <w:b/>
          <w:sz w:val="20"/>
          <w:szCs w:val="20"/>
          <w:u w:val="single"/>
          <w:lang w:eastAsia="sl-SI"/>
        </w:rPr>
        <w:t xml:space="preserve"> </w:t>
      </w:r>
    </w:p>
    <w:p w14:paraId="34FE4027" w14:textId="77777777" w:rsidR="00710801" w:rsidRDefault="00710801" w:rsidP="00710801">
      <w:pPr>
        <w:keepNext/>
        <w:keepLines/>
        <w:spacing w:after="0" w:line="240" w:lineRule="auto"/>
        <w:jc w:val="both"/>
        <w:rPr>
          <w:rFonts w:ascii="Tahoma" w:eastAsia="Times New Roman" w:hAnsi="Tahoma" w:cs="Tahoma"/>
          <w:sz w:val="20"/>
          <w:szCs w:val="20"/>
          <w:lang w:eastAsia="sl-SI"/>
        </w:rPr>
      </w:pPr>
    </w:p>
    <w:p w14:paraId="18EFF681" w14:textId="131A5C9A" w:rsidR="00031832" w:rsidRPr="00B51CD1" w:rsidRDefault="00031832" w:rsidP="00031832">
      <w:pPr>
        <w:keepNext/>
        <w:keepLines/>
        <w:spacing w:after="0" w:line="240" w:lineRule="auto"/>
        <w:jc w:val="both"/>
        <w:rPr>
          <w:rFonts w:ascii="Tahoma" w:eastAsia="Times New Roman" w:hAnsi="Tahoma" w:cs="Tahoma"/>
          <w:sz w:val="20"/>
          <w:szCs w:val="20"/>
          <w:lang w:eastAsia="sl-SI"/>
        </w:rPr>
      </w:pPr>
      <w:r w:rsidRPr="005C3942">
        <w:rPr>
          <w:rFonts w:ascii="Tahoma" w:eastAsia="Times New Roman" w:hAnsi="Tahoma" w:cs="Tahoma"/>
          <w:sz w:val="20"/>
          <w:szCs w:val="20"/>
          <w:lang w:eastAsia="sl-SI"/>
        </w:rPr>
        <w:t xml:space="preserve">Poleg preventivnih servisov mora ponudnik nuditi tudi </w:t>
      </w:r>
      <w:r w:rsidR="00BC663E" w:rsidRPr="005C3942">
        <w:rPr>
          <w:rFonts w:ascii="Tahoma" w:eastAsia="Times New Roman" w:hAnsi="Tahoma" w:cs="Tahoma"/>
          <w:sz w:val="20"/>
          <w:szCs w:val="20"/>
          <w:lang w:eastAsia="sl-SI"/>
        </w:rPr>
        <w:t>izredna/</w:t>
      </w:r>
      <w:r w:rsidRPr="005C3942">
        <w:rPr>
          <w:rFonts w:ascii="Tahoma" w:eastAsia="Times New Roman" w:hAnsi="Tahoma" w:cs="Tahoma"/>
          <w:sz w:val="20"/>
          <w:szCs w:val="20"/>
          <w:lang w:eastAsia="sl-SI"/>
        </w:rPr>
        <w:t>nujna popravila</w:t>
      </w:r>
      <w:r w:rsidR="00BC663E" w:rsidRPr="005C3942">
        <w:rPr>
          <w:rFonts w:ascii="Tahoma" w:eastAsia="Times New Roman" w:hAnsi="Tahoma" w:cs="Tahoma"/>
          <w:sz w:val="20"/>
          <w:szCs w:val="20"/>
          <w:lang w:eastAsia="sl-SI"/>
        </w:rPr>
        <w:t>, ki nastanejo zaradi nepredvidenih okvar</w:t>
      </w:r>
      <w:r w:rsidRPr="005C3942">
        <w:rPr>
          <w:rFonts w:ascii="Tahoma" w:eastAsia="Times New Roman" w:hAnsi="Tahoma" w:cs="Tahoma"/>
          <w:sz w:val="20"/>
          <w:szCs w:val="20"/>
          <w:lang w:eastAsia="sl-SI"/>
        </w:rPr>
        <w:t xml:space="preserve"> in odpravo ostalih okvar v predpisanem roku.</w:t>
      </w:r>
      <w:r w:rsidRPr="00B51CD1">
        <w:rPr>
          <w:rFonts w:ascii="Tahoma" w:eastAsia="Times New Roman" w:hAnsi="Tahoma" w:cs="Tahoma"/>
          <w:sz w:val="20"/>
          <w:szCs w:val="20"/>
          <w:lang w:eastAsia="sl-SI"/>
        </w:rPr>
        <w:t xml:space="preserve"> </w:t>
      </w:r>
    </w:p>
    <w:p w14:paraId="1D7751CF" w14:textId="3A98D2BC" w:rsidR="00710801" w:rsidRDefault="00710801" w:rsidP="00710801">
      <w:pPr>
        <w:keepNext/>
        <w:keepLines/>
        <w:spacing w:after="0" w:line="240" w:lineRule="auto"/>
        <w:jc w:val="both"/>
        <w:rPr>
          <w:rFonts w:ascii="Tahoma" w:eastAsia="Times New Roman" w:hAnsi="Tahoma" w:cs="Tahoma"/>
          <w:sz w:val="20"/>
          <w:szCs w:val="20"/>
          <w:lang w:eastAsia="sl-SI"/>
        </w:rPr>
      </w:pPr>
    </w:p>
    <w:p w14:paraId="13D952C3" w14:textId="77777777" w:rsidR="007C43A9" w:rsidRPr="00710801" w:rsidRDefault="007C43A9" w:rsidP="00710801">
      <w:pPr>
        <w:keepNext/>
        <w:keepLines/>
        <w:spacing w:after="0" w:line="240" w:lineRule="auto"/>
        <w:jc w:val="both"/>
        <w:rPr>
          <w:rFonts w:ascii="Tahoma" w:eastAsia="Times New Roman" w:hAnsi="Tahoma" w:cs="Tahoma"/>
          <w:sz w:val="20"/>
          <w:szCs w:val="20"/>
          <w:lang w:eastAsia="sl-SI"/>
        </w:rPr>
      </w:pPr>
    </w:p>
    <w:p w14:paraId="058A2A7A" w14:textId="053D1621" w:rsidR="00710801" w:rsidRDefault="00710801" w:rsidP="00710801">
      <w:pPr>
        <w:pStyle w:val="Odstavekseznama"/>
        <w:keepNext/>
        <w:keepLines/>
        <w:numPr>
          <w:ilvl w:val="0"/>
          <w:numId w:val="8"/>
        </w:numPr>
        <w:spacing w:after="0" w:line="240" w:lineRule="auto"/>
        <w:ind w:left="284" w:hanging="284"/>
        <w:jc w:val="both"/>
        <w:rPr>
          <w:rFonts w:ascii="Tahoma" w:eastAsia="Times New Roman" w:hAnsi="Tahoma" w:cs="Tahoma"/>
          <w:sz w:val="20"/>
          <w:szCs w:val="20"/>
          <w:lang w:eastAsia="sl-SI"/>
        </w:rPr>
      </w:pPr>
      <w:r>
        <w:rPr>
          <w:rFonts w:ascii="Tahoma" w:eastAsia="Times New Roman" w:hAnsi="Tahoma" w:cs="Tahoma"/>
          <w:b/>
          <w:sz w:val="20"/>
          <w:szCs w:val="20"/>
          <w:u w:val="single"/>
          <w:lang w:eastAsia="sl-SI"/>
        </w:rPr>
        <w:t>Dobava r</w:t>
      </w:r>
      <w:r w:rsidRPr="00710801">
        <w:rPr>
          <w:rFonts w:ascii="Tahoma" w:eastAsia="Times New Roman" w:hAnsi="Tahoma" w:cs="Tahoma"/>
          <w:b/>
          <w:sz w:val="20"/>
          <w:szCs w:val="20"/>
          <w:u w:val="single"/>
          <w:lang w:eastAsia="sl-SI"/>
        </w:rPr>
        <w:t>ezervni</w:t>
      </w:r>
      <w:r>
        <w:rPr>
          <w:rFonts w:ascii="Tahoma" w:eastAsia="Times New Roman" w:hAnsi="Tahoma" w:cs="Tahoma"/>
          <w:b/>
          <w:sz w:val="20"/>
          <w:szCs w:val="20"/>
          <w:u w:val="single"/>
          <w:lang w:eastAsia="sl-SI"/>
        </w:rPr>
        <w:t>h</w:t>
      </w:r>
      <w:r w:rsidRPr="00710801">
        <w:rPr>
          <w:rFonts w:ascii="Tahoma" w:eastAsia="Times New Roman" w:hAnsi="Tahoma" w:cs="Tahoma"/>
          <w:b/>
          <w:sz w:val="20"/>
          <w:szCs w:val="20"/>
          <w:u w:val="single"/>
          <w:lang w:eastAsia="sl-SI"/>
        </w:rPr>
        <w:t xml:space="preserve"> del</w:t>
      </w:r>
      <w:r>
        <w:rPr>
          <w:rFonts w:ascii="Tahoma" w:eastAsia="Times New Roman" w:hAnsi="Tahoma" w:cs="Tahoma"/>
          <w:b/>
          <w:sz w:val="20"/>
          <w:szCs w:val="20"/>
          <w:u w:val="single"/>
          <w:lang w:eastAsia="sl-SI"/>
        </w:rPr>
        <w:t>ov</w:t>
      </w:r>
    </w:p>
    <w:p w14:paraId="208C3E3F" w14:textId="77777777" w:rsidR="00710801" w:rsidRDefault="00710801" w:rsidP="00B51CD1">
      <w:pPr>
        <w:keepNext/>
        <w:keepLines/>
        <w:spacing w:after="0" w:line="240" w:lineRule="auto"/>
        <w:jc w:val="both"/>
        <w:rPr>
          <w:rFonts w:ascii="Tahoma" w:eastAsia="Times New Roman" w:hAnsi="Tahoma" w:cs="Tahoma"/>
          <w:sz w:val="20"/>
          <w:szCs w:val="20"/>
          <w:lang w:eastAsia="sl-SI"/>
        </w:rPr>
      </w:pPr>
    </w:p>
    <w:p w14:paraId="3F3CCC01" w14:textId="653CAB3A" w:rsidR="00B51CD1" w:rsidRPr="00B51CD1" w:rsidRDefault="00B51CD1" w:rsidP="00B51CD1">
      <w:pPr>
        <w:keepNext/>
        <w:keepLines/>
        <w:spacing w:after="0" w:line="240" w:lineRule="auto"/>
        <w:jc w:val="both"/>
        <w:rPr>
          <w:rFonts w:ascii="Tahoma" w:eastAsia="Times New Roman" w:hAnsi="Tahoma" w:cs="Tahoma"/>
          <w:sz w:val="20"/>
          <w:szCs w:val="20"/>
          <w:lang w:eastAsia="sl-SI"/>
        </w:rPr>
      </w:pPr>
      <w:r w:rsidRPr="00B51CD1">
        <w:rPr>
          <w:rFonts w:ascii="Tahoma" w:eastAsia="Times New Roman" w:hAnsi="Tahoma" w:cs="Tahoma"/>
          <w:sz w:val="20"/>
          <w:szCs w:val="20"/>
          <w:lang w:eastAsia="sl-SI"/>
        </w:rPr>
        <w:t xml:space="preserve">Ponudnik rezervnih delov mora ponuditi originalne </w:t>
      </w:r>
      <w:r w:rsidR="007C43A9">
        <w:rPr>
          <w:rFonts w:ascii="Tahoma" w:eastAsia="Times New Roman" w:hAnsi="Tahoma" w:cs="Tahoma"/>
          <w:sz w:val="20"/>
          <w:szCs w:val="20"/>
          <w:lang w:eastAsia="sl-SI"/>
        </w:rPr>
        <w:t>rezervne</w:t>
      </w:r>
      <w:r w:rsidRPr="00B51CD1">
        <w:rPr>
          <w:rFonts w:ascii="Tahoma" w:eastAsia="Times New Roman" w:hAnsi="Tahoma" w:cs="Tahoma"/>
          <w:sz w:val="20"/>
          <w:szCs w:val="20"/>
          <w:lang w:eastAsia="sl-SI"/>
        </w:rPr>
        <w:t xml:space="preserve"> dele</w:t>
      </w:r>
      <w:r w:rsidR="007C43A9">
        <w:rPr>
          <w:rFonts w:ascii="Tahoma" w:eastAsia="Times New Roman" w:hAnsi="Tahoma" w:cs="Tahoma"/>
          <w:sz w:val="20"/>
          <w:szCs w:val="20"/>
          <w:lang w:eastAsia="sl-SI"/>
        </w:rPr>
        <w:t xml:space="preserve"> proizvajalca </w:t>
      </w:r>
      <w:proofErr w:type="spellStart"/>
      <w:r w:rsidR="007C43A9">
        <w:rPr>
          <w:rFonts w:ascii="Tahoma" w:eastAsia="Times New Roman" w:hAnsi="Tahoma" w:cs="Tahoma"/>
          <w:sz w:val="20"/>
          <w:szCs w:val="20"/>
          <w:lang w:eastAsia="sl-SI"/>
        </w:rPr>
        <w:t>Sennebogen</w:t>
      </w:r>
      <w:proofErr w:type="spellEnd"/>
      <w:r w:rsidRPr="00B51CD1">
        <w:rPr>
          <w:rFonts w:ascii="Tahoma" w:eastAsia="Times New Roman" w:hAnsi="Tahoma" w:cs="Tahoma"/>
          <w:sz w:val="20"/>
          <w:szCs w:val="20"/>
          <w:lang w:eastAsia="sl-SI"/>
        </w:rPr>
        <w:t xml:space="preserve"> oz. dele enakovredne originalom. Kot enakovreden originalom se šteje rezervni del, ki izpolnjuje naročnikove zahteve iz razpisne dokumentacije in ponudbenega predračuna (rezervni del drugega proizvajalca, ki pa mora ustrezati predpisanim tehničnim zahtevam proizvajalca rezervnih delov). Ponujeni rezervni deli morajo biti izdelani v skladu s specifikacijami, proizvodnimi standardi in standardi kakovosti, ki jih je določil posamezni proizvajalec iz posamezne postavke ponudbenega predračuna.</w:t>
      </w:r>
    </w:p>
    <w:p w14:paraId="1A6B2964"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p>
    <w:p w14:paraId="1C1FB1CE"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r w:rsidRPr="00B51CD1">
        <w:rPr>
          <w:rFonts w:ascii="Tahoma" w:eastAsia="Times New Roman" w:hAnsi="Tahoma" w:cs="Tahoma"/>
          <w:sz w:val="20"/>
          <w:szCs w:val="20"/>
          <w:lang w:eastAsia="sl-SI"/>
        </w:rPr>
        <w:t>Izbrani ponudnik bo moral zagotavljati, da bodo dobavljeni rezervni deli novi in nikakor ne obnovljeni.</w:t>
      </w:r>
    </w:p>
    <w:p w14:paraId="06F4E276"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p>
    <w:p w14:paraId="7BA08C4D" w14:textId="6C7094A6" w:rsidR="00B51CD1" w:rsidRPr="00B51CD1" w:rsidRDefault="005C3942" w:rsidP="00B51CD1">
      <w:pPr>
        <w:keepNext/>
        <w:keepLines/>
        <w:spacing w:after="0" w:line="240" w:lineRule="auto"/>
        <w:jc w:val="both"/>
        <w:rPr>
          <w:rFonts w:ascii="Tahoma" w:eastAsia="Times New Roman" w:hAnsi="Tahoma" w:cs="Tahoma"/>
          <w:sz w:val="20"/>
          <w:szCs w:val="20"/>
          <w:lang w:eastAsia="sl-SI"/>
        </w:rPr>
      </w:pPr>
      <w:r w:rsidRPr="005C3942">
        <w:rPr>
          <w:rFonts w:ascii="Tahoma" w:eastAsia="Times New Roman" w:hAnsi="Tahoma" w:cs="Tahoma"/>
          <w:sz w:val="20"/>
          <w:szCs w:val="20"/>
          <w:lang w:eastAsia="sl-SI"/>
        </w:rPr>
        <w:t>S</w:t>
      </w:r>
      <w:r w:rsidR="00710801" w:rsidRPr="005C3942">
        <w:rPr>
          <w:rFonts w:ascii="Tahoma" w:eastAsia="Times New Roman" w:hAnsi="Tahoma" w:cs="Tahoma"/>
          <w:sz w:val="20"/>
          <w:szCs w:val="20"/>
          <w:lang w:eastAsia="sl-SI"/>
        </w:rPr>
        <w:t>eznam rezervnih delov je razviden v ponudbenem predračunu.</w:t>
      </w:r>
    </w:p>
    <w:p w14:paraId="59335218" w14:textId="77777777" w:rsidR="00B51CD1" w:rsidRPr="00B51CD1" w:rsidRDefault="00B51CD1" w:rsidP="00B51CD1">
      <w:pPr>
        <w:keepNext/>
        <w:keepLines/>
        <w:spacing w:after="0" w:line="240" w:lineRule="auto"/>
        <w:jc w:val="both"/>
        <w:rPr>
          <w:rFonts w:ascii="Tahoma" w:eastAsia="Times New Roman" w:hAnsi="Tahoma" w:cs="Tahoma"/>
          <w:sz w:val="20"/>
          <w:szCs w:val="20"/>
          <w:lang w:eastAsia="sl-SI"/>
        </w:rPr>
      </w:pPr>
    </w:p>
    <w:p w14:paraId="384CA42A" w14:textId="09053B7D" w:rsidR="00893A8B" w:rsidRDefault="00B51CD1" w:rsidP="007C43A9">
      <w:pPr>
        <w:keepNext/>
        <w:keepLines/>
        <w:spacing w:after="0" w:line="240" w:lineRule="auto"/>
        <w:jc w:val="both"/>
      </w:pPr>
      <w:r w:rsidRPr="00B51CD1">
        <w:rPr>
          <w:rFonts w:ascii="Tahoma" w:eastAsia="Times New Roman" w:hAnsi="Tahoma" w:cs="Tahoma"/>
          <w:sz w:val="20"/>
          <w:szCs w:val="20"/>
          <w:lang w:eastAsia="sl-SI"/>
        </w:rPr>
        <w:lastRenderedPageBreak/>
        <w:t>V kolikor ponudnik ponuja rezervne dele, enakovredne originalom, mora obvezno v ponudbeni predračun v stolpec »Kataloška številka proizvajalca/proizvajalec« vpisati kataloško številko proizvajalca rezervnega dela in proizvajalca rezervnega dela za rezervne dele, enakovredne originalom. V kolikor ne vpiše kataloške številke proizvajalca in proizvajalca rezervnega dela, se šteje da ponuja originalne rezervne dele proizvajalca</w:t>
      </w:r>
      <w:r w:rsidR="007C43A9">
        <w:rPr>
          <w:rFonts w:ascii="Tahoma" w:eastAsia="Times New Roman" w:hAnsi="Tahoma" w:cs="Tahoma"/>
          <w:sz w:val="20"/>
          <w:szCs w:val="20"/>
          <w:lang w:eastAsia="sl-SI"/>
        </w:rPr>
        <w:t>.</w:t>
      </w:r>
    </w:p>
    <w:sectPr w:rsidR="00893A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C30F" w14:textId="77777777" w:rsidR="007C43A9" w:rsidRDefault="007C43A9" w:rsidP="007C43A9">
      <w:pPr>
        <w:spacing w:after="0" w:line="240" w:lineRule="auto"/>
      </w:pPr>
      <w:r>
        <w:separator/>
      </w:r>
    </w:p>
  </w:endnote>
  <w:endnote w:type="continuationSeparator" w:id="0">
    <w:p w14:paraId="7E2D594D" w14:textId="77777777" w:rsidR="007C43A9" w:rsidRDefault="007C43A9" w:rsidP="007C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93761"/>
      <w:docPartObj>
        <w:docPartGallery w:val="Page Numbers (Bottom of Page)"/>
        <w:docPartUnique/>
      </w:docPartObj>
    </w:sdtPr>
    <w:sdtEndPr>
      <w:rPr>
        <w:rFonts w:ascii="Tahoma" w:hAnsi="Tahoma" w:cs="Tahoma"/>
        <w:sz w:val="20"/>
        <w:szCs w:val="20"/>
      </w:rPr>
    </w:sdtEndPr>
    <w:sdtContent>
      <w:p w14:paraId="66D22708" w14:textId="4AD9BA1E" w:rsidR="007C43A9" w:rsidRPr="007C43A9" w:rsidRDefault="007C43A9">
        <w:pPr>
          <w:pStyle w:val="Noga"/>
          <w:jc w:val="right"/>
          <w:rPr>
            <w:rFonts w:ascii="Tahoma" w:hAnsi="Tahoma" w:cs="Tahoma"/>
            <w:sz w:val="20"/>
            <w:szCs w:val="20"/>
          </w:rPr>
        </w:pPr>
        <w:r w:rsidRPr="007C43A9">
          <w:rPr>
            <w:rFonts w:ascii="Tahoma" w:hAnsi="Tahoma" w:cs="Tahoma"/>
            <w:sz w:val="20"/>
            <w:szCs w:val="20"/>
          </w:rPr>
          <w:fldChar w:fldCharType="begin"/>
        </w:r>
        <w:r w:rsidRPr="007C43A9">
          <w:rPr>
            <w:rFonts w:ascii="Tahoma" w:hAnsi="Tahoma" w:cs="Tahoma"/>
            <w:sz w:val="20"/>
            <w:szCs w:val="20"/>
          </w:rPr>
          <w:instrText>PAGE   \* MERGEFORMAT</w:instrText>
        </w:r>
        <w:r w:rsidRPr="007C43A9">
          <w:rPr>
            <w:rFonts w:ascii="Tahoma" w:hAnsi="Tahoma" w:cs="Tahoma"/>
            <w:sz w:val="20"/>
            <w:szCs w:val="20"/>
          </w:rPr>
          <w:fldChar w:fldCharType="separate"/>
        </w:r>
        <w:r w:rsidR="00A83B98">
          <w:rPr>
            <w:rFonts w:ascii="Tahoma" w:hAnsi="Tahoma" w:cs="Tahoma"/>
            <w:noProof/>
            <w:sz w:val="20"/>
            <w:szCs w:val="20"/>
          </w:rPr>
          <w:t>3</w:t>
        </w:r>
        <w:r w:rsidRPr="007C43A9">
          <w:rPr>
            <w:rFonts w:ascii="Tahoma" w:hAnsi="Tahoma" w:cs="Tahoma"/>
            <w:sz w:val="20"/>
            <w:szCs w:val="20"/>
          </w:rPr>
          <w:fldChar w:fldCharType="end"/>
        </w:r>
      </w:p>
    </w:sdtContent>
  </w:sdt>
  <w:p w14:paraId="7E0019AB" w14:textId="77777777" w:rsidR="007C43A9" w:rsidRDefault="007C43A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5D15C" w14:textId="77777777" w:rsidR="007C43A9" w:rsidRDefault="007C43A9" w:rsidP="007C43A9">
      <w:pPr>
        <w:spacing w:after="0" w:line="240" w:lineRule="auto"/>
      </w:pPr>
      <w:r>
        <w:separator/>
      </w:r>
    </w:p>
  </w:footnote>
  <w:footnote w:type="continuationSeparator" w:id="0">
    <w:p w14:paraId="08B1E775" w14:textId="77777777" w:rsidR="007C43A9" w:rsidRDefault="007C43A9" w:rsidP="007C4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 w15:restartNumberingAfterBreak="0">
    <w:nsid w:val="26BF3944"/>
    <w:multiLevelType w:val="hybridMultilevel"/>
    <w:tmpl w:val="F1DAF696"/>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 w15:restartNumberingAfterBreak="0">
    <w:nsid w:val="284E0543"/>
    <w:multiLevelType w:val="hybridMultilevel"/>
    <w:tmpl w:val="1638C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946751"/>
    <w:multiLevelType w:val="multilevel"/>
    <w:tmpl w:val="D4F8CD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B70681"/>
    <w:multiLevelType w:val="hybridMultilevel"/>
    <w:tmpl w:val="73AE79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5366BF"/>
    <w:multiLevelType w:val="hybridMultilevel"/>
    <w:tmpl w:val="8756576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C51A14"/>
    <w:multiLevelType w:val="hybridMultilevel"/>
    <w:tmpl w:val="F5508BFC"/>
    <w:lvl w:ilvl="0" w:tplc="0F8E2BE8">
      <w:start w:val="1"/>
      <w:numFmt w:val="decimal"/>
      <w:lvlText w:val="%1."/>
      <w:lvlJc w:val="left"/>
      <w:pPr>
        <w:ind w:left="720" w:hanging="360"/>
      </w:pPr>
      <w:rPr>
        <w:rFonts w:hint="default"/>
      </w:rPr>
    </w:lvl>
    <w:lvl w:ilvl="1" w:tplc="A7723B5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CF4989"/>
    <w:multiLevelType w:val="hybridMultilevel"/>
    <w:tmpl w:val="C636B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063D52"/>
    <w:multiLevelType w:val="hybridMultilevel"/>
    <w:tmpl w:val="80CA5F32"/>
    <w:lvl w:ilvl="0" w:tplc="6E4A7C46">
      <w:start w:val="1"/>
      <w:numFmt w:val="lowerLetter"/>
      <w:lvlText w:val="%1)"/>
      <w:lvlJc w:val="left"/>
      <w:pPr>
        <w:ind w:left="644" w:hanging="360"/>
      </w:pPr>
      <w:rPr>
        <w:rFonts w:hint="default"/>
        <w:u w:val="none"/>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46172898"/>
    <w:multiLevelType w:val="hybridMultilevel"/>
    <w:tmpl w:val="F7680D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2C3C51"/>
    <w:multiLevelType w:val="hybridMultilevel"/>
    <w:tmpl w:val="51C69E88"/>
    <w:lvl w:ilvl="0" w:tplc="82C6875C">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6E767B54"/>
    <w:multiLevelType w:val="hybridMultilevel"/>
    <w:tmpl w:val="F5508BFC"/>
    <w:lvl w:ilvl="0" w:tplc="0F8E2BE8">
      <w:start w:val="1"/>
      <w:numFmt w:val="decimal"/>
      <w:lvlText w:val="%1."/>
      <w:lvlJc w:val="left"/>
      <w:pPr>
        <w:ind w:left="720" w:hanging="360"/>
      </w:pPr>
      <w:rPr>
        <w:rFonts w:hint="default"/>
      </w:rPr>
    </w:lvl>
    <w:lvl w:ilvl="1" w:tplc="A7723B5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4"/>
  </w:num>
  <w:num w:numId="7">
    <w:abstractNumId w:val="2"/>
  </w:num>
  <w:num w:numId="8">
    <w:abstractNumId w:val="3"/>
  </w:num>
  <w:num w:numId="9">
    <w:abstractNumId w:val="1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97"/>
    <w:rsid w:val="00031832"/>
    <w:rsid w:val="00117D05"/>
    <w:rsid w:val="002E6BCB"/>
    <w:rsid w:val="005A5BF3"/>
    <w:rsid w:val="005C3942"/>
    <w:rsid w:val="006D1549"/>
    <w:rsid w:val="00710801"/>
    <w:rsid w:val="007C43A9"/>
    <w:rsid w:val="00854FC2"/>
    <w:rsid w:val="00893A8B"/>
    <w:rsid w:val="008A2794"/>
    <w:rsid w:val="00904B97"/>
    <w:rsid w:val="009633E0"/>
    <w:rsid w:val="00A83B98"/>
    <w:rsid w:val="00B51CD1"/>
    <w:rsid w:val="00BC663E"/>
    <w:rsid w:val="00F83B95"/>
    <w:rsid w:val="00FC79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CF5F"/>
  <w15:chartTrackingRefBased/>
  <w15:docId w15:val="{740DCF43-36A4-48A1-AF66-A615E35A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51CD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51CD1"/>
    <w:pPr>
      <w:ind w:left="720"/>
      <w:contextualSpacing/>
    </w:pPr>
  </w:style>
  <w:style w:type="character" w:styleId="Pripombasklic">
    <w:name w:val="annotation reference"/>
    <w:basedOn w:val="Privzetapisavaodstavka"/>
    <w:uiPriority w:val="99"/>
    <w:semiHidden/>
    <w:unhideWhenUsed/>
    <w:rsid w:val="00854FC2"/>
    <w:rPr>
      <w:sz w:val="16"/>
      <w:szCs w:val="16"/>
    </w:rPr>
  </w:style>
  <w:style w:type="paragraph" w:styleId="Pripombabesedilo">
    <w:name w:val="annotation text"/>
    <w:basedOn w:val="Navaden"/>
    <w:link w:val="PripombabesediloZnak"/>
    <w:uiPriority w:val="99"/>
    <w:semiHidden/>
    <w:unhideWhenUsed/>
    <w:rsid w:val="00854FC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54FC2"/>
    <w:rPr>
      <w:sz w:val="20"/>
      <w:szCs w:val="20"/>
    </w:rPr>
  </w:style>
  <w:style w:type="paragraph" w:styleId="Zadevapripombe">
    <w:name w:val="annotation subject"/>
    <w:basedOn w:val="Pripombabesedilo"/>
    <w:next w:val="Pripombabesedilo"/>
    <w:link w:val="ZadevapripombeZnak"/>
    <w:uiPriority w:val="99"/>
    <w:semiHidden/>
    <w:unhideWhenUsed/>
    <w:rsid w:val="00854FC2"/>
    <w:rPr>
      <w:b/>
      <w:bCs/>
    </w:rPr>
  </w:style>
  <w:style w:type="character" w:customStyle="1" w:styleId="ZadevapripombeZnak">
    <w:name w:val="Zadeva pripombe Znak"/>
    <w:basedOn w:val="PripombabesediloZnak"/>
    <w:link w:val="Zadevapripombe"/>
    <w:uiPriority w:val="99"/>
    <w:semiHidden/>
    <w:rsid w:val="00854FC2"/>
    <w:rPr>
      <w:b/>
      <w:bCs/>
      <w:sz w:val="20"/>
      <w:szCs w:val="20"/>
    </w:rPr>
  </w:style>
  <w:style w:type="paragraph" w:styleId="Besedilooblaka">
    <w:name w:val="Balloon Text"/>
    <w:basedOn w:val="Navaden"/>
    <w:link w:val="BesedilooblakaZnak"/>
    <w:uiPriority w:val="99"/>
    <w:semiHidden/>
    <w:unhideWhenUsed/>
    <w:rsid w:val="00854F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4FC2"/>
    <w:rPr>
      <w:rFonts w:ascii="Segoe UI" w:hAnsi="Segoe UI" w:cs="Segoe UI"/>
      <w:sz w:val="18"/>
      <w:szCs w:val="18"/>
    </w:rPr>
  </w:style>
  <w:style w:type="paragraph" w:styleId="Glava">
    <w:name w:val="header"/>
    <w:basedOn w:val="Navaden"/>
    <w:link w:val="GlavaZnak"/>
    <w:uiPriority w:val="99"/>
    <w:unhideWhenUsed/>
    <w:rsid w:val="007C43A9"/>
    <w:pPr>
      <w:tabs>
        <w:tab w:val="center" w:pos="4536"/>
        <w:tab w:val="right" w:pos="9072"/>
      </w:tabs>
      <w:spacing w:after="0" w:line="240" w:lineRule="auto"/>
    </w:pPr>
  </w:style>
  <w:style w:type="character" w:customStyle="1" w:styleId="GlavaZnak">
    <w:name w:val="Glava Znak"/>
    <w:basedOn w:val="Privzetapisavaodstavka"/>
    <w:link w:val="Glava"/>
    <w:uiPriority w:val="99"/>
    <w:rsid w:val="007C43A9"/>
  </w:style>
  <w:style w:type="paragraph" w:styleId="Noga">
    <w:name w:val="footer"/>
    <w:basedOn w:val="Navaden"/>
    <w:link w:val="NogaZnak"/>
    <w:uiPriority w:val="99"/>
    <w:unhideWhenUsed/>
    <w:rsid w:val="007C43A9"/>
    <w:pPr>
      <w:tabs>
        <w:tab w:val="center" w:pos="4536"/>
        <w:tab w:val="right" w:pos="9072"/>
      </w:tabs>
      <w:spacing w:after="0" w:line="240" w:lineRule="auto"/>
    </w:pPr>
  </w:style>
  <w:style w:type="character" w:customStyle="1" w:styleId="NogaZnak">
    <w:name w:val="Noga Znak"/>
    <w:basedOn w:val="Privzetapisavaodstavka"/>
    <w:link w:val="Noga"/>
    <w:uiPriority w:val="99"/>
    <w:rsid w:val="007C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6929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Bregar</dc:creator>
  <cp:keywords/>
  <dc:description/>
  <cp:lastModifiedBy>Luka Pozaršek</cp:lastModifiedBy>
  <cp:revision>3</cp:revision>
  <dcterms:created xsi:type="dcterms:W3CDTF">2020-03-16T11:57:00Z</dcterms:created>
  <dcterms:modified xsi:type="dcterms:W3CDTF">2021-11-12T12:02:00Z</dcterms:modified>
</cp:coreProperties>
</file>