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94C" w:rsidRPr="00D201CA" w:rsidRDefault="007C094C" w:rsidP="00D201CA">
      <w:pPr>
        <w:keepNext/>
        <w:spacing w:after="120"/>
        <w:jc w:val="both"/>
        <w:rPr>
          <w:rFonts w:ascii="inherit" w:eastAsia="Times New Roman" w:hAnsi="inherit" w:cs="Arial"/>
          <w:b/>
          <w:bCs/>
          <w:color w:val="FF0000"/>
          <w:sz w:val="21"/>
          <w:szCs w:val="21"/>
          <w:lang w:eastAsia="sl-SI"/>
        </w:rPr>
      </w:pPr>
      <w:r w:rsidRPr="00D201CA">
        <w:rPr>
          <w:rFonts w:ascii="Tahoma" w:hAnsi="Tahoma" w:cs="Tahoma"/>
          <w:color w:val="FF0000"/>
          <w:sz w:val="20"/>
        </w:rPr>
        <w:t xml:space="preserve">VPRAŠANJE: </w:t>
      </w:r>
    </w:p>
    <w:p w:rsidR="00390D4C" w:rsidRPr="00D201CA" w:rsidRDefault="00390D4C" w:rsidP="00D201CA">
      <w:pPr>
        <w:keepNext/>
        <w:tabs>
          <w:tab w:val="left" w:pos="8505"/>
        </w:tabs>
        <w:spacing w:after="120"/>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 xml:space="preserve">Pri pregledu popisov in poizkusu oblikovanja ponudbe smo naleteli na težavo saj v celice (stolpce) kjer se vpisuje cena le te ni možno vnesti, ker so celice zaščitene/zaklenjene. Ta težava se pojavlja na več sklopih zato prosimo da pregledate vse popise v Excel obliki in objavite nove v katere bo možno </w:t>
      </w:r>
      <w:bookmarkStart w:id="0" w:name="_GoBack"/>
      <w:r w:rsidRPr="00D201CA">
        <w:rPr>
          <w:rFonts w:ascii="Tahoma" w:eastAsia="Times New Roman" w:hAnsi="Tahoma" w:cs="Tahoma"/>
          <w:color w:val="333333"/>
          <w:sz w:val="20"/>
          <w:szCs w:val="20"/>
          <w:lang w:eastAsia="sl-SI"/>
        </w:rPr>
        <w:t>vnašati cene.</w:t>
      </w:r>
      <w:r w:rsidRPr="00D201CA">
        <w:rPr>
          <w:rFonts w:ascii="Tahoma" w:eastAsia="Times New Roman" w:hAnsi="Tahoma" w:cs="Tahoma"/>
          <w:color w:val="333333"/>
          <w:sz w:val="20"/>
          <w:szCs w:val="20"/>
          <w:lang w:eastAsia="sl-SI"/>
        </w:rPr>
        <w:br/>
      </w:r>
      <w:bookmarkEnd w:id="0"/>
      <w:r w:rsidRPr="00D201CA">
        <w:rPr>
          <w:rFonts w:ascii="Tahoma" w:eastAsia="Times New Roman" w:hAnsi="Tahoma" w:cs="Tahoma"/>
          <w:color w:val="333333"/>
          <w:sz w:val="20"/>
          <w:szCs w:val="20"/>
          <w:lang w:eastAsia="sl-SI"/>
        </w:rPr>
        <w:t xml:space="preserve">Hvala </w:t>
      </w:r>
    </w:p>
    <w:p w:rsidR="007C094C" w:rsidRPr="00D201CA" w:rsidRDefault="007C094C" w:rsidP="00D201CA">
      <w:pPr>
        <w:keepNext/>
        <w:tabs>
          <w:tab w:val="left" w:pos="8505"/>
        </w:tabs>
        <w:spacing w:after="120"/>
        <w:jc w:val="both"/>
        <w:rPr>
          <w:rFonts w:ascii="Tahoma" w:hAnsi="Tahoma" w:cs="Tahoma"/>
          <w:color w:val="00B050"/>
          <w:sz w:val="20"/>
        </w:rPr>
      </w:pPr>
      <w:r w:rsidRPr="00D201CA">
        <w:rPr>
          <w:rFonts w:ascii="Tahoma" w:hAnsi="Tahoma" w:cs="Tahoma"/>
          <w:color w:val="00B050"/>
          <w:sz w:val="20"/>
        </w:rPr>
        <w:t xml:space="preserve">ODGOVOR: </w:t>
      </w:r>
    </w:p>
    <w:p w:rsidR="00F04A82" w:rsidRPr="00D201CA" w:rsidRDefault="00390D4C" w:rsidP="00D201CA">
      <w:pPr>
        <w:keepNext/>
        <w:tabs>
          <w:tab w:val="left" w:pos="8505"/>
        </w:tabs>
        <w:spacing w:after="120"/>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 xml:space="preserve">Popisi niso zaklenjeni – po pridobitvi popisov iz portala je treba omogočiti urejanje </w:t>
      </w:r>
      <w:proofErr w:type="spellStart"/>
      <w:r w:rsidRPr="00D201CA">
        <w:rPr>
          <w:rFonts w:ascii="Tahoma" w:eastAsia="Times New Roman" w:hAnsi="Tahoma" w:cs="Tahoma"/>
          <w:color w:val="333333"/>
          <w:sz w:val="20"/>
          <w:szCs w:val="20"/>
          <w:lang w:eastAsia="sl-SI"/>
        </w:rPr>
        <w:t>xls</w:t>
      </w:r>
      <w:proofErr w:type="spellEnd"/>
      <w:r w:rsidRPr="00D201CA">
        <w:rPr>
          <w:rFonts w:ascii="Tahoma" w:eastAsia="Times New Roman" w:hAnsi="Tahoma" w:cs="Tahoma"/>
          <w:color w:val="333333"/>
          <w:sz w:val="20"/>
          <w:szCs w:val="20"/>
          <w:lang w:eastAsia="sl-SI"/>
        </w:rPr>
        <w:t xml:space="preserve">. </w:t>
      </w:r>
    </w:p>
    <w:p w:rsidR="00390D4C" w:rsidRPr="00D201CA" w:rsidRDefault="00390D4C" w:rsidP="00D201CA">
      <w:pPr>
        <w:keepNext/>
        <w:tabs>
          <w:tab w:val="left" w:pos="8505"/>
        </w:tabs>
        <w:spacing w:after="120"/>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Popisi za ceste: celice za vnos cen so praviloma bele – postavk in količin se ne sme spreminjati in morebitne spremembe ne bodo upoštevane. V prvi delovni zvezek ponudnik lahko vnese cene, ki se nato enotno vpišejo k vsem postavkam v posameznih območjih (pripravljeno zgolj zaradi poenostavitve izpolnjevanja popisa). Če želijo, lahko v posameznih območjih za želene postavke vnesejo drugačne cene. Na posameznih območjih pa je nujno treba vnesti cene v bela polja (dokumentacija in zapore).</w:t>
      </w:r>
    </w:p>
    <w:p w:rsidR="00390D4C" w:rsidRPr="00D201CA" w:rsidRDefault="00390D4C" w:rsidP="00D201CA">
      <w:pPr>
        <w:keepNext/>
        <w:tabs>
          <w:tab w:val="left" w:pos="8505"/>
        </w:tabs>
        <w:spacing w:after="120"/>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Popisi za padavinsko kanalizacijo – celice za vnos cen so praviloma bele – postavk in količin se ne sme spreminjati in morebitne spremembe ne bodo upoštevane. Ni enotnega cenika.</w:t>
      </w:r>
    </w:p>
    <w:p w:rsidR="00390D4C" w:rsidRPr="00D201CA" w:rsidRDefault="00390D4C" w:rsidP="00D201CA">
      <w:pPr>
        <w:keepNext/>
        <w:tabs>
          <w:tab w:val="left" w:pos="8505"/>
        </w:tabs>
        <w:spacing w:after="120"/>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Ostali popisi – izpolnjevanje celic za vnos cen</w:t>
      </w:r>
    </w:p>
    <w:p w:rsidR="007C094C" w:rsidRPr="00D201CA" w:rsidRDefault="007C094C" w:rsidP="00D201CA">
      <w:pPr>
        <w:keepNext/>
        <w:spacing w:after="120"/>
        <w:jc w:val="both"/>
        <w:rPr>
          <w:rFonts w:ascii="Tahoma" w:hAnsi="Tahoma" w:cs="Tahoma"/>
          <w:color w:val="FF0000"/>
          <w:sz w:val="20"/>
        </w:rPr>
      </w:pPr>
      <w:r w:rsidRPr="00D201CA">
        <w:rPr>
          <w:rFonts w:ascii="Tahoma" w:hAnsi="Tahoma" w:cs="Tahoma"/>
          <w:color w:val="FF0000"/>
          <w:sz w:val="20"/>
        </w:rPr>
        <w:t xml:space="preserve">VPRAŠANJE: </w:t>
      </w:r>
    </w:p>
    <w:p w:rsidR="00F04A82" w:rsidRPr="00D201CA" w:rsidRDefault="00390D4C" w:rsidP="00D201CA">
      <w:pPr>
        <w:keepNext/>
        <w:tabs>
          <w:tab w:val="left" w:pos="8505"/>
        </w:tabs>
        <w:spacing w:after="120"/>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 xml:space="preserve">Spoštovani, </w:t>
      </w:r>
      <w:r w:rsidRPr="00D201CA">
        <w:rPr>
          <w:rFonts w:ascii="Tahoma" w:eastAsia="Times New Roman" w:hAnsi="Tahoma" w:cs="Tahoma"/>
          <w:color w:val="333333"/>
          <w:sz w:val="20"/>
          <w:szCs w:val="20"/>
          <w:lang w:eastAsia="sl-SI"/>
        </w:rPr>
        <w:br/>
        <w:t xml:space="preserve">V odgovoru z dne 19.09. 2018, ste navedli opozorilo, da se pod javni vodovod upošteva premer cevi DN 100 mm ali večji. </w:t>
      </w:r>
      <w:r w:rsidRPr="00D201CA">
        <w:rPr>
          <w:rFonts w:ascii="Tahoma" w:eastAsia="Times New Roman" w:hAnsi="Tahoma" w:cs="Tahoma"/>
          <w:color w:val="333333"/>
          <w:sz w:val="20"/>
          <w:szCs w:val="20"/>
          <w:lang w:eastAsia="sl-SI"/>
        </w:rPr>
        <w:br/>
        <w:t xml:space="preserve">Smatramo, da je vaša sprememba referenčnih pogojev v tem delu </w:t>
      </w:r>
      <w:proofErr w:type="spellStart"/>
      <w:r w:rsidRPr="00D201CA">
        <w:rPr>
          <w:rFonts w:ascii="Tahoma" w:eastAsia="Times New Roman" w:hAnsi="Tahoma" w:cs="Tahoma"/>
          <w:color w:val="333333"/>
          <w:sz w:val="20"/>
          <w:szCs w:val="20"/>
          <w:lang w:eastAsia="sl-SI"/>
        </w:rPr>
        <w:t>diskriminatorna</w:t>
      </w:r>
      <w:proofErr w:type="spellEnd"/>
      <w:r w:rsidRPr="00D201CA">
        <w:rPr>
          <w:rFonts w:ascii="Tahoma" w:eastAsia="Times New Roman" w:hAnsi="Tahoma" w:cs="Tahoma"/>
          <w:color w:val="333333"/>
          <w:sz w:val="20"/>
          <w:szCs w:val="20"/>
          <w:lang w:eastAsia="sl-SI"/>
        </w:rPr>
        <w:t xml:space="preserve">, saj se v ostalih delih Slovenije gradijo javni vodovodi manjših premerov. Iz tega razloga naprošamo naročnika, da omogoči izpolnjevanje referenčnega pogoja tudi z izgradnjo oz. obnovo javnega vodovoda iz </w:t>
      </w:r>
      <w:proofErr w:type="spellStart"/>
      <w:r w:rsidRPr="00D201CA">
        <w:rPr>
          <w:rFonts w:ascii="Tahoma" w:eastAsia="Times New Roman" w:hAnsi="Tahoma" w:cs="Tahoma"/>
          <w:color w:val="333333"/>
          <w:sz w:val="20"/>
          <w:szCs w:val="20"/>
          <w:lang w:eastAsia="sl-SI"/>
        </w:rPr>
        <w:t>nodularne</w:t>
      </w:r>
      <w:proofErr w:type="spellEnd"/>
      <w:r w:rsidRPr="00D201CA">
        <w:rPr>
          <w:rFonts w:ascii="Tahoma" w:eastAsia="Times New Roman" w:hAnsi="Tahoma" w:cs="Tahoma"/>
          <w:color w:val="333333"/>
          <w:sz w:val="20"/>
          <w:szCs w:val="20"/>
          <w:lang w:eastAsia="sl-SI"/>
        </w:rPr>
        <w:t xml:space="preserve"> litine premera DN 80 mm ali več.</w:t>
      </w:r>
    </w:p>
    <w:p w:rsidR="007C094C" w:rsidRPr="00D201CA" w:rsidRDefault="007C094C" w:rsidP="00D201CA">
      <w:pPr>
        <w:keepNext/>
        <w:tabs>
          <w:tab w:val="left" w:pos="8505"/>
        </w:tabs>
        <w:spacing w:after="120"/>
        <w:jc w:val="both"/>
        <w:rPr>
          <w:rFonts w:ascii="Tahoma" w:hAnsi="Tahoma" w:cs="Tahoma"/>
          <w:color w:val="00B050"/>
          <w:sz w:val="20"/>
        </w:rPr>
      </w:pPr>
      <w:r w:rsidRPr="00D201CA">
        <w:rPr>
          <w:rFonts w:ascii="Tahoma" w:hAnsi="Tahoma" w:cs="Tahoma"/>
          <w:color w:val="00B050"/>
          <w:sz w:val="20"/>
        </w:rPr>
        <w:t>ODGOVOR:</w:t>
      </w:r>
    </w:p>
    <w:p w:rsidR="00390D4C" w:rsidRPr="00D201CA" w:rsidRDefault="00390D4C" w:rsidP="00D201CA">
      <w:pPr>
        <w:keepNext/>
        <w:tabs>
          <w:tab w:val="left" w:pos="8505"/>
        </w:tabs>
        <w:spacing w:after="120"/>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 xml:space="preserve">Pri izpolnjevanju zahtev referenčnih pogojev za VODJO GRADNJE bo naročnik upošteval tudi izgradnjo ali obnovo javnega vodovoda iz </w:t>
      </w:r>
      <w:proofErr w:type="spellStart"/>
      <w:r w:rsidRPr="00D201CA">
        <w:rPr>
          <w:rFonts w:ascii="Tahoma" w:eastAsia="Times New Roman" w:hAnsi="Tahoma" w:cs="Tahoma"/>
          <w:color w:val="333333"/>
          <w:sz w:val="20"/>
          <w:szCs w:val="20"/>
          <w:lang w:eastAsia="sl-SI"/>
        </w:rPr>
        <w:t>nodularne</w:t>
      </w:r>
      <w:proofErr w:type="spellEnd"/>
      <w:r w:rsidRPr="00D201CA">
        <w:rPr>
          <w:rFonts w:ascii="Tahoma" w:eastAsia="Times New Roman" w:hAnsi="Tahoma" w:cs="Tahoma"/>
          <w:color w:val="333333"/>
          <w:sz w:val="20"/>
          <w:szCs w:val="20"/>
          <w:lang w:eastAsia="sl-SI"/>
        </w:rPr>
        <w:t xml:space="preserve"> litine premera DN80. Pri referencah ponudnika (gospodarskega subjekta) pa se opozorilo za min. DN100 (iz odgovorov a št. 1) ne spreminja.</w:t>
      </w:r>
    </w:p>
    <w:p w:rsidR="007C094C" w:rsidRPr="00D201CA" w:rsidRDefault="007C094C" w:rsidP="00D201CA">
      <w:pPr>
        <w:keepNext/>
        <w:spacing w:after="120"/>
        <w:jc w:val="both"/>
        <w:rPr>
          <w:rFonts w:ascii="Tahoma" w:hAnsi="Tahoma" w:cs="Tahoma"/>
          <w:color w:val="FF0000"/>
          <w:sz w:val="20"/>
        </w:rPr>
      </w:pPr>
      <w:r w:rsidRPr="00D201CA">
        <w:rPr>
          <w:rFonts w:ascii="Tahoma" w:hAnsi="Tahoma" w:cs="Tahoma"/>
          <w:color w:val="FF0000"/>
          <w:sz w:val="20"/>
        </w:rPr>
        <w:t xml:space="preserve">VPRAŠANJE: </w:t>
      </w:r>
    </w:p>
    <w:p w:rsidR="00432A7C" w:rsidRPr="00D201CA" w:rsidRDefault="00432A7C" w:rsidP="00D201CA">
      <w:pPr>
        <w:keepNext/>
        <w:tabs>
          <w:tab w:val="left" w:pos="8505"/>
        </w:tabs>
        <w:spacing w:after="120"/>
        <w:jc w:val="both"/>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Spoštovani,</w:t>
      </w:r>
      <w:r w:rsidRPr="00D201CA">
        <w:rPr>
          <w:rFonts w:ascii="Tahoma" w:eastAsia="Times New Roman" w:hAnsi="Tahoma" w:cs="Tahoma"/>
          <w:color w:val="333333"/>
          <w:sz w:val="20"/>
          <w:szCs w:val="20"/>
          <w:lang w:eastAsia="sl-SI"/>
        </w:rPr>
        <w:br/>
        <w:t>v popisu del predvidevate tudi vgradnjo dveh avtobusnih nadstrešnic po katalogu MOL. Za kateri tip gre: osnovna, dolga ali kratka?</w:t>
      </w:r>
    </w:p>
    <w:p w:rsidR="007C094C" w:rsidRPr="00D201CA" w:rsidRDefault="007C094C" w:rsidP="00D201CA">
      <w:pPr>
        <w:keepNext/>
        <w:tabs>
          <w:tab w:val="left" w:pos="8505"/>
        </w:tabs>
        <w:spacing w:after="120"/>
        <w:jc w:val="both"/>
        <w:rPr>
          <w:rFonts w:ascii="Tahoma" w:hAnsi="Tahoma" w:cs="Tahoma"/>
          <w:color w:val="00B050"/>
          <w:sz w:val="20"/>
        </w:rPr>
      </w:pPr>
      <w:r w:rsidRPr="00D201CA">
        <w:rPr>
          <w:rFonts w:ascii="Tahoma" w:hAnsi="Tahoma" w:cs="Tahoma"/>
          <w:color w:val="00B050"/>
          <w:sz w:val="20"/>
        </w:rPr>
        <w:t xml:space="preserve">ODGOVOR: </w:t>
      </w:r>
    </w:p>
    <w:p w:rsidR="00C46993" w:rsidRPr="00D201CA" w:rsidRDefault="00C46993" w:rsidP="00D201CA">
      <w:pPr>
        <w:keepNext/>
        <w:tabs>
          <w:tab w:val="left" w:pos="8505"/>
        </w:tabs>
        <w:spacing w:after="120"/>
        <w:jc w:val="both"/>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Nadstrešnica se nahaja na območju Litijske ceste. Gre za osnovno nadstrešnico po katalogu MOL.</w:t>
      </w:r>
    </w:p>
    <w:p w:rsidR="007C094C" w:rsidRPr="00D201CA" w:rsidRDefault="007C094C" w:rsidP="00D201CA">
      <w:pPr>
        <w:keepNext/>
        <w:spacing w:after="120"/>
        <w:jc w:val="both"/>
        <w:rPr>
          <w:rFonts w:ascii="Tahoma" w:hAnsi="Tahoma" w:cs="Tahoma"/>
          <w:color w:val="FF0000"/>
          <w:sz w:val="20"/>
        </w:rPr>
      </w:pPr>
      <w:r w:rsidRPr="00D201CA">
        <w:rPr>
          <w:rFonts w:ascii="Tahoma" w:hAnsi="Tahoma" w:cs="Tahoma"/>
          <w:color w:val="FF0000"/>
          <w:sz w:val="20"/>
        </w:rPr>
        <w:t xml:space="preserve">VPRAŠANJE: </w:t>
      </w:r>
    </w:p>
    <w:p w:rsidR="00F04A82" w:rsidRPr="00D201CA" w:rsidRDefault="00432A7C" w:rsidP="00D201CA">
      <w:pPr>
        <w:keepNext/>
        <w:shd w:val="clear" w:color="auto" w:fill="FFFFFF"/>
        <w:spacing w:before="128" w:after="128"/>
        <w:outlineLvl w:val="4"/>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 xml:space="preserve">Spoštovani, </w:t>
      </w:r>
      <w:r w:rsidRPr="00D201CA">
        <w:rPr>
          <w:rFonts w:ascii="Tahoma" w:eastAsia="Times New Roman" w:hAnsi="Tahoma" w:cs="Tahoma"/>
          <w:color w:val="333333"/>
          <w:sz w:val="20"/>
          <w:szCs w:val="20"/>
          <w:lang w:eastAsia="sl-SI"/>
        </w:rPr>
        <w:br/>
        <w:t>Pri PLINOVODU, datoteka 19_</w:t>
      </w:r>
      <w:proofErr w:type="spellStart"/>
      <w:r w:rsidRPr="00D201CA">
        <w:rPr>
          <w:rFonts w:ascii="Tahoma" w:eastAsia="Times New Roman" w:hAnsi="Tahoma" w:cs="Tahoma"/>
          <w:color w:val="333333"/>
          <w:sz w:val="20"/>
          <w:szCs w:val="20"/>
          <w:lang w:eastAsia="sl-SI"/>
        </w:rPr>
        <w:t>Kamnogoriska</w:t>
      </w:r>
      <w:proofErr w:type="spellEnd"/>
      <w:r w:rsidRPr="00D201CA">
        <w:rPr>
          <w:rFonts w:ascii="Tahoma" w:eastAsia="Times New Roman" w:hAnsi="Tahoma" w:cs="Tahoma"/>
          <w:color w:val="333333"/>
          <w:sz w:val="20"/>
          <w:szCs w:val="20"/>
          <w:lang w:eastAsia="sl-SI"/>
        </w:rPr>
        <w:t>_cesta_popisi_GD smo opazili napako v rekapitulaciji za B - PRIKLJUČNI PLINOVOD. Sume se navezujejo na napačne zavihke.</w:t>
      </w:r>
    </w:p>
    <w:p w:rsidR="007C094C" w:rsidRPr="00D201CA" w:rsidRDefault="007C094C" w:rsidP="00D201CA">
      <w:pPr>
        <w:keepNext/>
        <w:tabs>
          <w:tab w:val="left" w:pos="8505"/>
        </w:tabs>
        <w:spacing w:after="120"/>
        <w:jc w:val="both"/>
        <w:rPr>
          <w:rFonts w:ascii="Tahoma" w:hAnsi="Tahoma" w:cs="Tahoma"/>
          <w:color w:val="00B050"/>
          <w:sz w:val="20"/>
        </w:rPr>
      </w:pPr>
      <w:r w:rsidRPr="00D201CA">
        <w:rPr>
          <w:rFonts w:ascii="Tahoma" w:hAnsi="Tahoma" w:cs="Tahoma"/>
          <w:color w:val="00B050"/>
          <w:sz w:val="20"/>
        </w:rPr>
        <w:t xml:space="preserve">ODGOVOR: </w:t>
      </w:r>
    </w:p>
    <w:p w:rsidR="008B4A9A" w:rsidRPr="00D201CA" w:rsidRDefault="00C46993" w:rsidP="00D201CA">
      <w:pPr>
        <w:keepNext/>
        <w:shd w:val="clear" w:color="auto" w:fill="FFFFFF"/>
        <w:spacing w:before="128" w:after="128"/>
        <w:outlineLvl w:val="4"/>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Naročnik je objavil popravljen popis na svoji spletni strani.</w:t>
      </w:r>
    </w:p>
    <w:p w:rsidR="00C46993" w:rsidRDefault="00C46993" w:rsidP="00D201CA">
      <w:pPr>
        <w:keepNext/>
        <w:shd w:val="clear" w:color="auto" w:fill="FFFFFF"/>
        <w:spacing w:before="128" w:after="128" w:line="240" w:lineRule="auto"/>
        <w:outlineLvl w:val="4"/>
        <w:rPr>
          <w:rFonts w:ascii="Roboto" w:eastAsia="Times New Roman" w:hAnsi="Roboto" w:cs="Arial"/>
          <w:color w:val="333333"/>
          <w:sz w:val="18"/>
          <w:szCs w:val="18"/>
          <w:lang w:eastAsia="sl-SI"/>
        </w:rPr>
      </w:pPr>
    </w:p>
    <w:p w:rsidR="00C46993" w:rsidRDefault="00C46993" w:rsidP="00D201CA">
      <w:pPr>
        <w:keepNext/>
        <w:shd w:val="clear" w:color="auto" w:fill="FFFFFF"/>
        <w:spacing w:before="128" w:after="128" w:line="240" w:lineRule="auto"/>
        <w:outlineLvl w:val="4"/>
        <w:rPr>
          <w:rFonts w:ascii="Roboto" w:eastAsia="Times New Roman" w:hAnsi="Roboto" w:cs="Arial"/>
          <w:color w:val="333333"/>
          <w:sz w:val="18"/>
          <w:szCs w:val="18"/>
          <w:lang w:eastAsia="sl-SI"/>
        </w:rPr>
      </w:pPr>
    </w:p>
    <w:p w:rsidR="006F4A49" w:rsidRPr="00D201CA" w:rsidRDefault="006F4A49" w:rsidP="00D201CA">
      <w:pPr>
        <w:keepNext/>
        <w:spacing w:after="120"/>
        <w:jc w:val="both"/>
        <w:rPr>
          <w:rFonts w:ascii="Tahoma" w:hAnsi="Tahoma" w:cs="Tahoma"/>
          <w:color w:val="FF0000"/>
          <w:sz w:val="20"/>
        </w:rPr>
      </w:pPr>
      <w:r w:rsidRPr="00D201CA">
        <w:rPr>
          <w:rFonts w:ascii="Tahoma" w:hAnsi="Tahoma" w:cs="Tahoma"/>
          <w:color w:val="FF0000"/>
          <w:sz w:val="20"/>
        </w:rPr>
        <w:t xml:space="preserve">VPRAŠANJE: </w:t>
      </w:r>
    </w:p>
    <w:p w:rsidR="006F4A49" w:rsidRPr="00D201CA" w:rsidRDefault="006F4A49" w:rsidP="00D201CA">
      <w:pPr>
        <w:keepNext/>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Pozdravljeni,</w:t>
      </w:r>
      <w:r w:rsidRPr="00D201CA">
        <w:rPr>
          <w:rFonts w:ascii="Tahoma" w:eastAsia="Times New Roman" w:hAnsi="Tahoma" w:cs="Tahoma"/>
          <w:color w:val="333333"/>
          <w:sz w:val="20"/>
          <w:szCs w:val="20"/>
          <w:lang w:eastAsia="sl-SI"/>
        </w:rPr>
        <w:br/>
        <w:t xml:space="preserve">Sistem E-JN dopušča nalaganje datotek maksimalne skupne velikosti 150 Mb. Glede na obseg popisa del se predvideva, da bo kljub najmanjši resoluciji </w:t>
      </w:r>
      <w:proofErr w:type="spellStart"/>
      <w:r w:rsidRPr="00D201CA">
        <w:rPr>
          <w:rFonts w:ascii="Tahoma" w:eastAsia="Times New Roman" w:hAnsi="Tahoma" w:cs="Tahoma"/>
          <w:color w:val="333333"/>
          <w:sz w:val="20"/>
          <w:szCs w:val="20"/>
          <w:lang w:eastAsia="sl-SI"/>
        </w:rPr>
        <w:t>skeniranih</w:t>
      </w:r>
      <w:proofErr w:type="spellEnd"/>
      <w:r w:rsidRPr="00D201CA">
        <w:rPr>
          <w:rFonts w:ascii="Tahoma" w:eastAsia="Times New Roman" w:hAnsi="Tahoma" w:cs="Tahoma"/>
          <w:color w:val="333333"/>
          <w:sz w:val="20"/>
          <w:szCs w:val="20"/>
          <w:lang w:eastAsia="sl-SI"/>
        </w:rPr>
        <w:t xml:space="preserve"> dokumentov skupna velikost dokumentacije višja od omejene. Prosimo naročnika da dopusti da se popisi del oddajo v </w:t>
      </w:r>
      <w:proofErr w:type="spellStart"/>
      <w:r w:rsidRPr="00D201CA">
        <w:rPr>
          <w:rFonts w:ascii="Tahoma" w:eastAsia="Times New Roman" w:hAnsi="Tahoma" w:cs="Tahoma"/>
          <w:color w:val="333333"/>
          <w:sz w:val="20"/>
          <w:szCs w:val="20"/>
          <w:lang w:eastAsia="sl-SI"/>
        </w:rPr>
        <w:t>excel</w:t>
      </w:r>
      <w:proofErr w:type="spellEnd"/>
      <w:r w:rsidRPr="00D201CA">
        <w:rPr>
          <w:rFonts w:ascii="Tahoma" w:eastAsia="Times New Roman" w:hAnsi="Tahoma" w:cs="Tahoma"/>
          <w:color w:val="333333"/>
          <w:sz w:val="20"/>
          <w:szCs w:val="20"/>
          <w:lang w:eastAsia="sl-SI"/>
        </w:rPr>
        <w:t xml:space="preserve"> dokumentaciji.</w:t>
      </w:r>
    </w:p>
    <w:p w:rsidR="006F4A49" w:rsidRPr="00D201CA" w:rsidRDefault="006F4A49" w:rsidP="00D201CA">
      <w:pPr>
        <w:keepNext/>
        <w:tabs>
          <w:tab w:val="left" w:pos="8505"/>
        </w:tabs>
        <w:spacing w:after="120"/>
        <w:jc w:val="both"/>
        <w:rPr>
          <w:rFonts w:ascii="Tahoma" w:hAnsi="Tahoma" w:cs="Tahoma"/>
          <w:color w:val="00B050"/>
          <w:sz w:val="20"/>
        </w:rPr>
      </w:pPr>
      <w:r w:rsidRPr="00D201CA">
        <w:rPr>
          <w:rFonts w:ascii="Tahoma" w:hAnsi="Tahoma" w:cs="Tahoma"/>
          <w:color w:val="00B050"/>
          <w:sz w:val="20"/>
        </w:rPr>
        <w:t xml:space="preserve">ODGOVOR: </w:t>
      </w:r>
    </w:p>
    <w:p w:rsidR="006F4A49" w:rsidRPr="00D201CA" w:rsidRDefault="006F4A49" w:rsidP="00D201CA">
      <w:pPr>
        <w:keepNext/>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 xml:space="preserve">Iz  Navodila za uporabo informacijskega sistema za uporabo funkcionalnosti elektronske oddaje ponudb e-JN: PONUDNIKI (Verzija sistema e-JN 2.6.2.0) izhaja, da </w:t>
      </w:r>
    </w:p>
    <w:p w:rsidR="006F4A49" w:rsidRPr="00D201CA" w:rsidRDefault="006F4A49" w:rsidP="00D201CA">
      <w:pPr>
        <w:keepNext/>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 xml:space="preserve">je velikost datotek omejena na 200 MB na posamezno datoteko in 300 MB na celotno ponudbeno dokumentacijo (vse datoteke skupaj); </w:t>
      </w:r>
    </w:p>
    <w:p w:rsidR="006F4A49" w:rsidRPr="00D201CA" w:rsidRDefault="006F4A49" w:rsidP="00D201CA">
      <w:pPr>
        <w:keepNext/>
        <w:ind w:left="720"/>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 xml:space="preserve">V </w:t>
      </w:r>
      <w:proofErr w:type="spellStart"/>
      <w:r w:rsidRPr="00D201CA">
        <w:rPr>
          <w:rFonts w:ascii="Tahoma" w:eastAsia="Times New Roman" w:hAnsi="Tahoma" w:cs="Tahoma"/>
          <w:color w:val="333333"/>
          <w:sz w:val="20"/>
          <w:szCs w:val="20"/>
          <w:lang w:eastAsia="sl-SI"/>
        </w:rPr>
        <w:t>izogib</w:t>
      </w:r>
      <w:proofErr w:type="spellEnd"/>
      <w:r w:rsidRPr="00D201CA">
        <w:rPr>
          <w:rFonts w:ascii="Tahoma" w:eastAsia="Times New Roman" w:hAnsi="Tahoma" w:cs="Tahoma"/>
          <w:color w:val="333333"/>
          <w:sz w:val="20"/>
          <w:szCs w:val="20"/>
          <w:lang w:eastAsia="sl-SI"/>
        </w:rPr>
        <w:t xml:space="preserve"> prevelikim datotekam priporočamo, da so predloženi </w:t>
      </w:r>
      <w:proofErr w:type="spellStart"/>
      <w:r w:rsidRPr="00D201CA">
        <w:rPr>
          <w:rFonts w:ascii="Tahoma" w:eastAsia="Times New Roman" w:hAnsi="Tahoma" w:cs="Tahoma"/>
          <w:color w:val="333333"/>
          <w:sz w:val="20"/>
          <w:szCs w:val="20"/>
          <w:lang w:eastAsia="sl-SI"/>
        </w:rPr>
        <w:t>skenirani</w:t>
      </w:r>
      <w:proofErr w:type="spellEnd"/>
      <w:r w:rsidRPr="00D201CA">
        <w:rPr>
          <w:rFonts w:ascii="Tahoma" w:eastAsia="Times New Roman" w:hAnsi="Tahoma" w:cs="Tahoma"/>
          <w:color w:val="333333"/>
          <w:sz w:val="20"/>
          <w:szCs w:val="20"/>
          <w:lang w:eastAsia="sl-SI"/>
        </w:rPr>
        <w:t xml:space="preserve"> dokumenti v ločljivosti 150dpi in </w:t>
      </w:r>
      <w:proofErr w:type="spellStart"/>
      <w:r w:rsidRPr="00D201CA">
        <w:rPr>
          <w:rFonts w:ascii="Tahoma" w:eastAsia="Times New Roman" w:hAnsi="Tahoma" w:cs="Tahoma"/>
          <w:color w:val="333333"/>
          <w:sz w:val="20"/>
          <w:szCs w:val="20"/>
          <w:lang w:eastAsia="sl-SI"/>
        </w:rPr>
        <w:t>skenirani</w:t>
      </w:r>
      <w:proofErr w:type="spellEnd"/>
      <w:r w:rsidRPr="00D201CA">
        <w:rPr>
          <w:rFonts w:ascii="Tahoma" w:eastAsia="Times New Roman" w:hAnsi="Tahoma" w:cs="Tahoma"/>
          <w:color w:val="333333"/>
          <w:sz w:val="20"/>
          <w:szCs w:val="20"/>
          <w:lang w:eastAsia="sl-SI"/>
        </w:rPr>
        <w:t xml:space="preserve"> črno/belo; </w:t>
      </w:r>
    </w:p>
    <w:p w:rsidR="006F4A49" w:rsidRPr="00D201CA" w:rsidRDefault="006F4A49" w:rsidP="00D201CA">
      <w:pPr>
        <w:keepNext/>
        <w:spacing w:after="120"/>
        <w:jc w:val="both"/>
        <w:rPr>
          <w:rFonts w:ascii="Tahoma" w:hAnsi="Tahoma" w:cs="Tahoma"/>
          <w:color w:val="FF0000"/>
          <w:sz w:val="20"/>
        </w:rPr>
      </w:pPr>
      <w:r w:rsidRPr="00D201CA">
        <w:rPr>
          <w:rFonts w:ascii="Tahoma" w:hAnsi="Tahoma" w:cs="Tahoma"/>
          <w:color w:val="FF0000"/>
          <w:sz w:val="20"/>
        </w:rPr>
        <w:t xml:space="preserve">VPRAŠANJE: </w:t>
      </w:r>
    </w:p>
    <w:p w:rsidR="006F4A49" w:rsidRPr="00D201CA" w:rsidRDefault="006F4A49" w:rsidP="00D201CA">
      <w:pPr>
        <w:keepNext/>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Spoštovani,</w:t>
      </w:r>
      <w:r w:rsidRPr="00D201CA">
        <w:rPr>
          <w:rFonts w:ascii="Tahoma" w:eastAsia="Times New Roman" w:hAnsi="Tahoma" w:cs="Tahoma"/>
          <w:color w:val="333333"/>
          <w:sz w:val="20"/>
          <w:szCs w:val="20"/>
          <w:lang w:eastAsia="sl-SI"/>
        </w:rPr>
        <w:br/>
        <w:t xml:space="preserve">V popisu del »Razpis_padavinski« območje 4 imate v postavki 5.2 predvideno izvedbo </w:t>
      </w:r>
      <w:proofErr w:type="spellStart"/>
      <w:r w:rsidRPr="00D201CA">
        <w:rPr>
          <w:rFonts w:ascii="Tahoma" w:eastAsia="Times New Roman" w:hAnsi="Tahoma" w:cs="Tahoma"/>
          <w:color w:val="333333"/>
          <w:sz w:val="20"/>
          <w:szCs w:val="20"/>
          <w:lang w:eastAsia="sl-SI"/>
        </w:rPr>
        <w:t>ponikovalnih</w:t>
      </w:r>
      <w:proofErr w:type="spellEnd"/>
      <w:r w:rsidRPr="00D201CA">
        <w:rPr>
          <w:rFonts w:ascii="Tahoma" w:eastAsia="Times New Roman" w:hAnsi="Tahoma" w:cs="Tahoma"/>
          <w:color w:val="333333"/>
          <w:sz w:val="20"/>
          <w:szCs w:val="20"/>
          <w:lang w:eastAsia="sl-SI"/>
        </w:rPr>
        <w:t xml:space="preserve"> jaškov iz betonskih cevi premera 2000 mm s tehnologijo vodnjaškega izkopa. Takšna izvedba </w:t>
      </w:r>
      <w:proofErr w:type="spellStart"/>
      <w:r w:rsidRPr="00D201CA">
        <w:rPr>
          <w:rFonts w:ascii="Tahoma" w:eastAsia="Times New Roman" w:hAnsi="Tahoma" w:cs="Tahoma"/>
          <w:color w:val="333333"/>
          <w:sz w:val="20"/>
          <w:szCs w:val="20"/>
          <w:lang w:eastAsia="sl-SI"/>
        </w:rPr>
        <w:t>ponikovalnih</w:t>
      </w:r>
      <w:proofErr w:type="spellEnd"/>
      <w:r w:rsidRPr="00D201CA">
        <w:rPr>
          <w:rFonts w:ascii="Tahoma" w:eastAsia="Times New Roman" w:hAnsi="Tahoma" w:cs="Tahoma"/>
          <w:color w:val="333333"/>
          <w:sz w:val="20"/>
          <w:szCs w:val="20"/>
          <w:lang w:eastAsia="sl-SI"/>
        </w:rPr>
        <w:t xml:space="preserve"> jaškov je neizvedljiva zato predlagamo naročniku da spremeni tehnologijo ter način izvedbe </w:t>
      </w:r>
      <w:proofErr w:type="spellStart"/>
      <w:r w:rsidRPr="00D201CA">
        <w:rPr>
          <w:rFonts w:ascii="Tahoma" w:eastAsia="Times New Roman" w:hAnsi="Tahoma" w:cs="Tahoma"/>
          <w:color w:val="333333"/>
          <w:sz w:val="20"/>
          <w:szCs w:val="20"/>
          <w:lang w:eastAsia="sl-SI"/>
        </w:rPr>
        <w:t>ponikovalnih</w:t>
      </w:r>
      <w:proofErr w:type="spellEnd"/>
      <w:r w:rsidRPr="00D201CA">
        <w:rPr>
          <w:rFonts w:ascii="Tahoma" w:eastAsia="Times New Roman" w:hAnsi="Tahoma" w:cs="Tahoma"/>
          <w:color w:val="333333"/>
          <w:sz w:val="20"/>
          <w:szCs w:val="20"/>
          <w:lang w:eastAsia="sl-SI"/>
        </w:rPr>
        <w:t xml:space="preserve"> jaškov z vstavljanjem </w:t>
      </w:r>
      <w:proofErr w:type="spellStart"/>
      <w:r w:rsidRPr="00D201CA">
        <w:rPr>
          <w:rFonts w:ascii="Tahoma" w:eastAsia="Times New Roman" w:hAnsi="Tahoma" w:cs="Tahoma"/>
          <w:color w:val="333333"/>
          <w:sz w:val="20"/>
          <w:szCs w:val="20"/>
          <w:lang w:eastAsia="sl-SI"/>
        </w:rPr>
        <w:t>perforirane</w:t>
      </w:r>
      <w:proofErr w:type="spellEnd"/>
      <w:r w:rsidRPr="00D201CA">
        <w:rPr>
          <w:rFonts w:ascii="Tahoma" w:eastAsia="Times New Roman" w:hAnsi="Tahoma" w:cs="Tahoma"/>
          <w:color w:val="333333"/>
          <w:sz w:val="20"/>
          <w:szCs w:val="20"/>
          <w:lang w:eastAsia="sl-SI"/>
        </w:rPr>
        <w:t xml:space="preserve"> in jeklene polne cevi ustreznih premerov.</w:t>
      </w:r>
    </w:p>
    <w:p w:rsidR="006F4A49" w:rsidRPr="00D201CA" w:rsidRDefault="006F4A49" w:rsidP="00D201CA">
      <w:pPr>
        <w:keepNext/>
        <w:tabs>
          <w:tab w:val="left" w:pos="8505"/>
        </w:tabs>
        <w:spacing w:after="120"/>
        <w:jc w:val="both"/>
        <w:rPr>
          <w:rFonts w:ascii="Tahoma" w:hAnsi="Tahoma" w:cs="Tahoma"/>
          <w:color w:val="00B050"/>
          <w:sz w:val="20"/>
        </w:rPr>
      </w:pPr>
      <w:r w:rsidRPr="00D201CA">
        <w:rPr>
          <w:rFonts w:ascii="Tahoma" w:hAnsi="Tahoma" w:cs="Tahoma"/>
          <w:color w:val="00B050"/>
          <w:sz w:val="20"/>
        </w:rPr>
        <w:t xml:space="preserve">ODGOVOR: </w:t>
      </w:r>
    </w:p>
    <w:p w:rsidR="006F4A49" w:rsidRPr="00D201CA" w:rsidRDefault="00F03D89" w:rsidP="00D201CA">
      <w:pPr>
        <w:keepNext/>
        <w:shd w:val="clear" w:color="auto" w:fill="FFFFFF"/>
        <w:spacing w:before="128" w:after="128"/>
        <w:outlineLvl w:val="4"/>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 xml:space="preserve">Naročnik ne predpisuje, kako mora ponudnik izvajati dela. Tehnologija vodnjaškega izkopa pomeni tudi to, da izvajalec ne bo mogel </w:t>
      </w:r>
      <w:proofErr w:type="spellStart"/>
      <w:r w:rsidRPr="00D201CA">
        <w:rPr>
          <w:rFonts w:ascii="Tahoma" w:eastAsia="Times New Roman" w:hAnsi="Tahoma" w:cs="Tahoma"/>
          <w:color w:val="333333"/>
          <w:sz w:val="20"/>
          <w:szCs w:val="20"/>
          <w:lang w:eastAsia="sl-SI"/>
        </w:rPr>
        <w:t>ponikovalnih</w:t>
      </w:r>
      <w:proofErr w:type="spellEnd"/>
      <w:r w:rsidRPr="00D201CA">
        <w:rPr>
          <w:rFonts w:ascii="Tahoma" w:eastAsia="Times New Roman" w:hAnsi="Tahoma" w:cs="Tahoma"/>
          <w:color w:val="333333"/>
          <w:sz w:val="20"/>
          <w:szCs w:val="20"/>
          <w:lang w:eastAsia="sl-SI"/>
        </w:rPr>
        <w:t xml:space="preserve"> jaškov izvesti s širokim izkopom. Vsak ponudnik lahko razpolaga s svojo tehnologijo, ki jo seveda ovrednoti – rezultat del je izveden </w:t>
      </w:r>
      <w:proofErr w:type="spellStart"/>
      <w:r w:rsidRPr="00D201CA">
        <w:rPr>
          <w:rFonts w:ascii="Tahoma" w:eastAsia="Times New Roman" w:hAnsi="Tahoma" w:cs="Tahoma"/>
          <w:color w:val="333333"/>
          <w:sz w:val="20"/>
          <w:szCs w:val="20"/>
          <w:lang w:eastAsia="sl-SI"/>
        </w:rPr>
        <w:t>ponikovalni</w:t>
      </w:r>
      <w:proofErr w:type="spellEnd"/>
      <w:r w:rsidRPr="00D201CA">
        <w:rPr>
          <w:rFonts w:ascii="Tahoma" w:eastAsia="Times New Roman" w:hAnsi="Tahoma" w:cs="Tahoma"/>
          <w:color w:val="333333"/>
          <w:sz w:val="20"/>
          <w:szCs w:val="20"/>
          <w:lang w:eastAsia="sl-SI"/>
        </w:rPr>
        <w:t xml:space="preserve"> jašek ustreznih dimenzij.</w:t>
      </w:r>
    </w:p>
    <w:p w:rsidR="00077A12" w:rsidRPr="00D201CA" w:rsidRDefault="001D5D69" w:rsidP="00D201CA">
      <w:pPr>
        <w:keepNext/>
        <w:spacing w:after="120"/>
        <w:jc w:val="both"/>
        <w:rPr>
          <w:rFonts w:ascii="Tahoma" w:hAnsi="Tahoma" w:cs="Tahoma"/>
          <w:color w:val="FF0000"/>
          <w:sz w:val="20"/>
        </w:rPr>
      </w:pPr>
      <w:r w:rsidRPr="00D201CA">
        <w:rPr>
          <w:rFonts w:ascii="Tahoma" w:hAnsi="Tahoma" w:cs="Tahoma"/>
          <w:color w:val="FF0000"/>
          <w:sz w:val="20"/>
        </w:rPr>
        <w:t>VPRAŠANJE:</w:t>
      </w:r>
    </w:p>
    <w:p w:rsidR="001D5D69" w:rsidRPr="00D201CA" w:rsidRDefault="00077A12" w:rsidP="00D201CA">
      <w:pPr>
        <w:keepNext/>
        <w:spacing w:after="120"/>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Spoštovani,</w:t>
      </w:r>
      <w:r w:rsidRPr="00D201CA">
        <w:rPr>
          <w:rFonts w:ascii="Tahoma" w:eastAsia="Times New Roman" w:hAnsi="Tahoma" w:cs="Tahoma"/>
          <w:color w:val="333333"/>
          <w:sz w:val="20"/>
          <w:szCs w:val="20"/>
          <w:lang w:eastAsia="sl-SI"/>
        </w:rPr>
        <w:br/>
        <w:t xml:space="preserve">V opisih materialov (rekapitulacija) zahtevate: </w:t>
      </w:r>
      <w:r w:rsidRPr="00D201CA">
        <w:rPr>
          <w:rFonts w:ascii="Tahoma" w:eastAsia="Times New Roman" w:hAnsi="Tahoma" w:cs="Tahoma"/>
          <w:color w:val="333333"/>
          <w:sz w:val="20"/>
          <w:szCs w:val="20"/>
          <w:lang w:eastAsia="sl-SI"/>
        </w:rPr>
        <w:br/>
        <w:t>1. »</w:t>
      </w:r>
      <w:proofErr w:type="spellStart"/>
      <w:r w:rsidRPr="00D201CA">
        <w:rPr>
          <w:rFonts w:ascii="Tahoma" w:eastAsia="Times New Roman" w:hAnsi="Tahoma" w:cs="Tahoma"/>
          <w:color w:val="333333"/>
          <w:sz w:val="20"/>
          <w:szCs w:val="20"/>
          <w:lang w:eastAsia="sl-SI"/>
        </w:rPr>
        <w:t>Obojčni</w:t>
      </w:r>
      <w:proofErr w:type="spellEnd"/>
      <w:r w:rsidRPr="00D201CA">
        <w:rPr>
          <w:rFonts w:ascii="Tahoma" w:eastAsia="Times New Roman" w:hAnsi="Tahoma" w:cs="Tahoma"/>
          <w:color w:val="333333"/>
          <w:sz w:val="20"/>
          <w:szCs w:val="20"/>
          <w:lang w:eastAsia="sl-SI"/>
        </w:rPr>
        <w:t xml:space="preserve"> </w:t>
      </w:r>
      <w:proofErr w:type="spellStart"/>
      <w:r w:rsidRPr="00D201CA">
        <w:rPr>
          <w:rFonts w:ascii="Tahoma" w:eastAsia="Times New Roman" w:hAnsi="Tahoma" w:cs="Tahoma"/>
          <w:color w:val="333333"/>
          <w:sz w:val="20"/>
          <w:szCs w:val="20"/>
          <w:lang w:eastAsia="sl-SI"/>
        </w:rPr>
        <w:t>fazonski</w:t>
      </w:r>
      <w:proofErr w:type="spellEnd"/>
      <w:r w:rsidRPr="00D201CA">
        <w:rPr>
          <w:rFonts w:ascii="Tahoma" w:eastAsia="Times New Roman" w:hAnsi="Tahoma" w:cs="Tahoma"/>
          <w:color w:val="333333"/>
          <w:sz w:val="20"/>
          <w:szCs w:val="20"/>
          <w:lang w:eastAsia="sl-SI"/>
        </w:rPr>
        <w:t xml:space="preserve"> kosi morajo biti istega proizvajalca kot cevi.«</w:t>
      </w:r>
      <w:r w:rsidRPr="00D201CA">
        <w:rPr>
          <w:rFonts w:ascii="Tahoma" w:eastAsia="Times New Roman" w:hAnsi="Tahoma" w:cs="Tahoma"/>
          <w:color w:val="333333"/>
          <w:sz w:val="20"/>
          <w:szCs w:val="20"/>
          <w:lang w:eastAsia="sl-SI"/>
        </w:rPr>
        <w:br/>
        <w:t xml:space="preserve">Zanima nas, zakaj morajo biti </w:t>
      </w:r>
      <w:proofErr w:type="spellStart"/>
      <w:r w:rsidRPr="00D201CA">
        <w:rPr>
          <w:rFonts w:ascii="Tahoma" w:eastAsia="Times New Roman" w:hAnsi="Tahoma" w:cs="Tahoma"/>
          <w:color w:val="333333"/>
          <w:sz w:val="20"/>
          <w:szCs w:val="20"/>
          <w:lang w:eastAsia="sl-SI"/>
        </w:rPr>
        <w:t>obojčni</w:t>
      </w:r>
      <w:proofErr w:type="spellEnd"/>
      <w:r w:rsidRPr="00D201CA">
        <w:rPr>
          <w:rFonts w:ascii="Tahoma" w:eastAsia="Times New Roman" w:hAnsi="Tahoma" w:cs="Tahoma"/>
          <w:color w:val="333333"/>
          <w:sz w:val="20"/>
          <w:szCs w:val="20"/>
          <w:lang w:eastAsia="sl-SI"/>
        </w:rPr>
        <w:t xml:space="preserve"> </w:t>
      </w:r>
      <w:proofErr w:type="spellStart"/>
      <w:r w:rsidRPr="00D201CA">
        <w:rPr>
          <w:rFonts w:ascii="Tahoma" w:eastAsia="Times New Roman" w:hAnsi="Tahoma" w:cs="Tahoma"/>
          <w:color w:val="333333"/>
          <w:sz w:val="20"/>
          <w:szCs w:val="20"/>
          <w:lang w:eastAsia="sl-SI"/>
        </w:rPr>
        <w:t>fazonski</w:t>
      </w:r>
      <w:proofErr w:type="spellEnd"/>
      <w:r w:rsidRPr="00D201CA">
        <w:rPr>
          <w:rFonts w:ascii="Tahoma" w:eastAsia="Times New Roman" w:hAnsi="Tahoma" w:cs="Tahoma"/>
          <w:color w:val="333333"/>
          <w:sz w:val="20"/>
          <w:szCs w:val="20"/>
          <w:lang w:eastAsia="sl-SI"/>
        </w:rPr>
        <w:t xml:space="preserve"> kosi istega proizvajalca kot cevi glede na to,da ujemanje spojev zagotavlja že sam standard EN545? Če je razlog v tem, da naj bi samo isti proizvajalec cevi in </w:t>
      </w:r>
      <w:proofErr w:type="spellStart"/>
      <w:r w:rsidRPr="00D201CA">
        <w:rPr>
          <w:rFonts w:ascii="Tahoma" w:eastAsia="Times New Roman" w:hAnsi="Tahoma" w:cs="Tahoma"/>
          <w:color w:val="333333"/>
          <w:sz w:val="20"/>
          <w:szCs w:val="20"/>
          <w:lang w:eastAsia="sl-SI"/>
        </w:rPr>
        <w:t>fazonov</w:t>
      </w:r>
      <w:proofErr w:type="spellEnd"/>
      <w:r w:rsidRPr="00D201CA">
        <w:rPr>
          <w:rFonts w:ascii="Tahoma" w:eastAsia="Times New Roman" w:hAnsi="Tahoma" w:cs="Tahoma"/>
          <w:color w:val="333333"/>
          <w:sz w:val="20"/>
          <w:szCs w:val="20"/>
          <w:lang w:eastAsia="sl-SI"/>
        </w:rPr>
        <w:t xml:space="preserve"> zagotavljal primerno tesnjenje na spojih prosimo, da predstavite ustrezne dokaze za to trditev, saj potemtakem vsaj polovica vseh </w:t>
      </w:r>
      <w:proofErr w:type="spellStart"/>
      <w:r w:rsidRPr="00D201CA">
        <w:rPr>
          <w:rFonts w:ascii="Tahoma" w:eastAsia="Times New Roman" w:hAnsi="Tahoma" w:cs="Tahoma"/>
          <w:color w:val="333333"/>
          <w:sz w:val="20"/>
          <w:szCs w:val="20"/>
          <w:lang w:eastAsia="sl-SI"/>
        </w:rPr>
        <w:t>duktilnih</w:t>
      </w:r>
      <w:proofErr w:type="spellEnd"/>
      <w:r w:rsidRPr="00D201CA">
        <w:rPr>
          <w:rFonts w:ascii="Tahoma" w:eastAsia="Times New Roman" w:hAnsi="Tahoma" w:cs="Tahoma"/>
          <w:color w:val="333333"/>
          <w:sz w:val="20"/>
          <w:szCs w:val="20"/>
          <w:lang w:eastAsia="sl-SI"/>
        </w:rPr>
        <w:t xml:space="preserve"> cevovodov v Sloveniji na spojih med cevmi in </w:t>
      </w:r>
      <w:proofErr w:type="spellStart"/>
      <w:r w:rsidRPr="00D201CA">
        <w:rPr>
          <w:rFonts w:ascii="Tahoma" w:eastAsia="Times New Roman" w:hAnsi="Tahoma" w:cs="Tahoma"/>
          <w:color w:val="333333"/>
          <w:sz w:val="20"/>
          <w:szCs w:val="20"/>
          <w:lang w:eastAsia="sl-SI"/>
        </w:rPr>
        <w:t>obojčnimi</w:t>
      </w:r>
      <w:proofErr w:type="spellEnd"/>
      <w:r w:rsidRPr="00D201CA">
        <w:rPr>
          <w:rFonts w:ascii="Tahoma" w:eastAsia="Times New Roman" w:hAnsi="Tahoma" w:cs="Tahoma"/>
          <w:color w:val="333333"/>
          <w:sz w:val="20"/>
          <w:szCs w:val="20"/>
          <w:lang w:eastAsia="sl-SI"/>
        </w:rPr>
        <w:t xml:space="preserve"> </w:t>
      </w:r>
      <w:proofErr w:type="spellStart"/>
      <w:r w:rsidRPr="00D201CA">
        <w:rPr>
          <w:rFonts w:ascii="Tahoma" w:eastAsia="Times New Roman" w:hAnsi="Tahoma" w:cs="Tahoma"/>
          <w:color w:val="333333"/>
          <w:sz w:val="20"/>
          <w:szCs w:val="20"/>
          <w:lang w:eastAsia="sl-SI"/>
        </w:rPr>
        <w:t>fazonskimi</w:t>
      </w:r>
      <w:proofErr w:type="spellEnd"/>
      <w:r w:rsidRPr="00D201CA">
        <w:rPr>
          <w:rFonts w:ascii="Tahoma" w:eastAsia="Times New Roman" w:hAnsi="Tahoma" w:cs="Tahoma"/>
          <w:color w:val="333333"/>
          <w:sz w:val="20"/>
          <w:szCs w:val="20"/>
          <w:lang w:eastAsia="sl-SI"/>
        </w:rPr>
        <w:t xml:space="preserve"> kosi, pušča.</w:t>
      </w:r>
      <w:r w:rsidRPr="00D201CA">
        <w:rPr>
          <w:rFonts w:ascii="Tahoma" w:eastAsia="Times New Roman" w:hAnsi="Tahoma" w:cs="Tahoma"/>
          <w:color w:val="333333"/>
          <w:sz w:val="20"/>
          <w:szCs w:val="20"/>
          <w:lang w:eastAsia="sl-SI"/>
        </w:rPr>
        <w:br/>
        <w:t>2. »</w:t>
      </w:r>
      <w:proofErr w:type="spellStart"/>
      <w:r w:rsidRPr="00D201CA">
        <w:rPr>
          <w:rFonts w:ascii="Tahoma" w:eastAsia="Times New Roman" w:hAnsi="Tahoma" w:cs="Tahoma"/>
          <w:color w:val="333333"/>
          <w:sz w:val="20"/>
          <w:szCs w:val="20"/>
          <w:lang w:eastAsia="sl-SI"/>
        </w:rPr>
        <w:t>Prirobnični</w:t>
      </w:r>
      <w:proofErr w:type="spellEnd"/>
      <w:r w:rsidRPr="00D201CA">
        <w:rPr>
          <w:rFonts w:ascii="Tahoma" w:eastAsia="Times New Roman" w:hAnsi="Tahoma" w:cs="Tahoma"/>
          <w:color w:val="333333"/>
          <w:sz w:val="20"/>
          <w:szCs w:val="20"/>
          <w:lang w:eastAsia="sl-SI"/>
        </w:rPr>
        <w:t xml:space="preserve"> </w:t>
      </w:r>
      <w:proofErr w:type="spellStart"/>
      <w:r w:rsidRPr="00D201CA">
        <w:rPr>
          <w:rFonts w:ascii="Tahoma" w:eastAsia="Times New Roman" w:hAnsi="Tahoma" w:cs="Tahoma"/>
          <w:color w:val="333333"/>
          <w:sz w:val="20"/>
          <w:szCs w:val="20"/>
          <w:lang w:eastAsia="sl-SI"/>
        </w:rPr>
        <w:t>fazonski</w:t>
      </w:r>
      <w:proofErr w:type="spellEnd"/>
      <w:r w:rsidRPr="00D201CA">
        <w:rPr>
          <w:rFonts w:ascii="Tahoma" w:eastAsia="Times New Roman" w:hAnsi="Tahoma" w:cs="Tahoma"/>
          <w:color w:val="333333"/>
          <w:sz w:val="20"/>
          <w:szCs w:val="20"/>
          <w:lang w:eastAsia="sl-SI"/>
        </w:rPr>
        <w:t xml:space="preserve"> kosi standardne izvedbe morajo imeti vrtljivo prirobnico, ostali (samo FF kos) pa imajo lahko fiksno. </w:t>
      </w:r>
      <w:proofErr w:type="spellStart"/>
      <w:r w:rsidRPr="00D201CA">
        <w:rPr>
          <w:rFonts w:ascii="Tahoma" w:eastAsia="Times New Roman" w:hAnsi="Tahoma" w:cs="Tahoma"/>
          <w:color w:val="333333"/>
          <w:sz w:val="20"/>
          <w:szCs w:val="20"/>
          <w:lang w:eastAsia="sl-SI"/>
        </w:rPr>
        <w:t>Prirobnični</w:t>
      </w:r>
      <w:proofErr w:type="spellEnd"/>
      <w:r w:rsidRPr="00D201CA">
        <w:rPr>
          <w:rFonts w:ascii="Tahoma" w:eastAsia="Times New Roman" w:hAnsi="Tahoma" w:cs="Tahoma"/>
          <w:color w:val="333333"/>
          <w:sz w:val="20"/>
          <w:szCs w:val="20"/>
          <w:lang w:eastAsia="sl-SI"/>
        </w:rPr>
        <w:t xml:space="preserve"> </w:t>
      </w:r>
      <w:proofErr w:type="spellStart"/>
      <w:r w:rsidRPr="00D201CA">
        <w:rPr>
          <w:rFonts w:ascii="Tahoma" w:eastAsia="Times New Roman" w:hAnsi="Tahoma" w:cs="Tahoma"/>
          <w:color w:val="333333"/>
          <w:sz w:val="20"/>
          <w:szCs w:val="20"/>
          <w:lang w:eastAsia="sl-SI"/>
        </w:rPr>
        <w:t>fazonski</w:t>
      </w:r>
      <w:proofErr w:type="spellEnd"/>
      <w:r w:rsidRPr="00D201CA">
        <w:rPr>
          <w:rFonts w:ascii="Tahoma" w:eastAsia="Times New Roman" w:hAnsi="Tahoma" w:cs="Tahoma"/>
          <w:color w:val="333333"/>
          <w:sz w:val="20"/>
          <w:szCs w:val="20"/>
          <w:lang w:eastAsia="sl-SI"/>
        </w:rPr>
        <w:t xml:space="preserve"> kosi z vrtljivo prirobnico morajo biti istega proizvajalca kot cevi.«</w:t>
      </w:r>
      <w:r w:rsidRPr="00D201CA">
        <w:rPr>
          <w:rFonts w:ascii="Tahoma" w:eastAsia="Times New Roman" w:hAnsi="Tahoma" w:cs="Tahoma"/>
          <w:color w:val="333333"/>
          <w:sz w:val="20"/>
          <w:szCs w:val="20"/>
          <w:lang w:eastAsia="sl-SI"/>
        </w:rPr>
        <w:br/>
        <w:t xml:space="preserve">Prosimo za pojasnilo, kje v standardu EN545 najdemo opredelitev </w:t>
      </w:r>
      <w:proofErr w:type="spellStart"/>
      <w:r w:rsidRPr="00D201CA">
        <w:rPr>
          <w:rFonts w:ascii="Tahoma" w:eastAsia="Times New Roman" w:hAnsi="Tahoma" w:cs="Tahoma"/>
          <w:color w:val="333333"/>
          <w:sz w:val="20"/>
          <w:szCs w:val="20"/>
          <w:lang w:eastAsia="sl-SI"/>
        </w:rPr>
        <w:t>prirobničnih</w:t>
      </w:r>
      <w:proofErr w:type="spellEnd"/>
      <w:r w:rsidRPr="00D201CA">
        <w:rPr>
          <w:rFonts w:ascii="Tahoma" w:eastAsia="Times New Roman" w:hAnsi="Tahoma" w:cs="Tahoma"/>
          <w:color w:val="333333"/>
          <w:sz w:val="20"/>
          <w:szCs w:val="20"/>
          <w:lang w:eastAsia="sl-SI"/>
        </w:rPr>
        <w:t xml:space="preserve"> </w:t>
      </w:r>
      <w:proofErr w:type="spellStart"/>
      <w:r w:rsidRPr="00D201CA">
        <w:rPr>
          <w:rFonts w:ascii="Tahoma" w:eastAsia="Times New Roman" w:hAnsi="Tahoma" w:cs="Tahoma"/>
          <w:color w:val="333333"/>
          <w:sz w:val="20"/>
          <w:szCs w:val="20"/>
          <w:lang w:eastAsia="sl-SI"/>
        </w:rPr>
        <w:t>fazonskih</w:t>
      </w:r>
      <w:proofErr w:type="spellEnd"/>
      <w:r w:rsidRPr="00D201CA">
        <w:rPr>
          <w:rFonts w:ascii="Tahoma" w:eastAsia="Times New Roman" w:hAnsi="Tahoma" w:cs="Tahoma"/>
          <w:color w:val="333333"/>
          <w:sz w:val="20"/>
          <w:szCs w:val="20"/>
          <w:lang w:eastAsia="sl-SI"/>
        </w:rPr>
        <w:t xml:space="preserve"> kosov »standardne izvedbe«? Oziroma, zakaj FF kosi niso opredeljeni kot »standardni«? Kaj jih dela nestandardne? Nadalje nas zanima tehnični razlog, zakaj morajo biti vsi </w:t>
      </w:r>
      <w:proofErr w:type="spellStart"/>
      <w:r w:rsidRPr="00D201CA">
        <w:rPr>
          <w:rFonts w:ascii="Tahoma" w:eastAsia="Times New Roman" w:hAnsi="Tahoma" w:cs="Tahoma"/>
          <w:color w:val="333333"/>
          <w:sz w:val="20"/>
          <w:szCs w:val="20"/>
          <w:lang w:eastAsia="sl-SI"/>
        </w:rPr>
        <w:t>fazoni</w:t>
      </w:r>
      <w:proofErr w:type="spellEnd"/>
      <w:r w:rsidRPr="00D201CA">
        <w:rPr>
          <w:rFonts w:ascii="Tahoma" w:eastAsia="Times New Roman" w:hAnsi="Tahoma" w:cs="Tahoma"/>
          <w:color w:val="333333"/>
          <w:sz w:val="20"/>
          <w:szCs w:val="20"/>
          <w:lang w:eastAsia="sl-SI"/>
        </w:rPr>
        <w:t xml:space="preserve">, razen FF-kosov istega proizvajalca kot cevi? </w:t>
      </w:r>
      <w:proofErr w:type="spellStart"/>
      <w:r w:rsidRPr="00D201CA">
        <w:rPr>
          <w:rFonts w:ascii="Tahoma" w:eastAsia="Times New Roman" w:hAnsi="Tahoma" w:cs="Tahoma"/>
          <w:color w:val="333333"/>
          <w:sz w:val="20"/>
          <w:szCs w:val="20"/>
          <w:lang w:eastAsia="sl-SI"/>
        </w:rPr>
        <w:t>Prirobnični</w:t>
      </w:r>
      <w:proofErr w:type="spellEnd"/>
      <w:r w:rsidRPr="00D201CA">
        <w:rPr>
          <w:rFonts w:ascii="Tahoma" w:eastAsia="Times New Roman" w:hAnsi="Tahoma" w:cs="Tahoma"/>
          <w:color w:val="333333"/>
          <w:sz w:val="20"/>
          <w:szCs w:val="20"/>
          <w:lang w:eastAsia="sl-SI"/>
        </w:rPr>
        <w:t xml:space="preserve"> </w:t>
      </w:r>
      <w:proofErr w:type="spellStart"/>
      <w:r w:rsidRPr="00D201CA">
        <w:rPr>
          <w:rFonts w:ascii="Tahoma" w:eastAsia="Times New Roman" w:hAnsi="Tahoma" w:cs="Tahoma"/>
          <w:color w:val="333333"/>
          <w:sz w:val="20"/>
          <w:szCs w:val="20"/>
          <w:lang w:eastAsia="sl-SI"/>
        </w:rPr>
        <w:t>fazoni</w:t>
      </w:r>
      <w:proofErr w:type="spellEnd"/>
      <w:r w:rsidRPr="00D201CA">
        <w:rPr>
          <w:rFonts w:ascii="Tahoma" w:eastAsia="Times New Roman" w:hAnsi="Tahoma" w:cs="Tahoma"/>
          <w:color w:val="333333"/>
          <w:sz w:val="20"/>
          <w:szCs w:val="20"/>
          <w:lang w:eastAsia="sl-SI"/>
        </w:rPr>
        <w:t xml:space="preserve"> s cevmi nimajo nobene zveze, saj se ne spajajo direktno na cev. Na ta način omejujete konkurenco na vašega favoriziranega dobavitelja in hkrati negirate obstoj neprimerno večjega števila tovarn, ki proizvajajo samo </w:t>
      </w:r>
      <w:proofErr w:type="spellStart"/>
      <w:r w:rsidRPr="00D201CA">
        <w:rPr>
          <w:rFonts w:ascii="Tahoma" w:eastAsia="Times New Roman" w:hAnsi="Tahoma" w:cs="Tahoma"/>
          <w:color w:val="333333"/>
          <w:sz w:val="20"/>
          <w:szCs w:val="20"/>
          <w:lang w:eastAsia="sl-SI"/>
        </w:rPr>
        <w:t>fazone</w:t>
      </w:r>
      <w:proofErr w:type="spellEnd"/>
      <w:r w:rsidRPr="00D201CA">
        <w:rPr>
          <w:rFonts w:ascii="Tahoma" w:eastAsia="Times New Roman" w:hAnsi="Tahoma" w:cs="Tahoma"/>
          <w:color w:val="333333"/>
          <w:sz w:val="20"/>
          <w:szCs w:val="20"/>
          <w:lang w:eastAsia="sl-SI"/>
        </w:rPr>
        <w:t>, ne pa tudi cevi. Kot že omenjeno, tesnjenje spojev (</w:t>
      </w:r>
      <w:proofErr w:type="spellStart"/>
      <w:r w:rsidRPr="00D201CA">
        <w:rPr>
          <w:rFonts w:ascii="Tahoma" w:eastAsia="Times New Roman" w:hAnsi="Tahoma" w:cs="Tahoma"/>
          <w:color w:val="333333"/>
          <w:sz w:val="20"/>
          <w:szCs w:val="20"/>
          <w:lang w:eastAsia="sl-SI"/>
        </w:rPr>
        <w:t>obojčnih</w:t>
      </w:r>
      <w:proofErr w:type="spellEnd"/>
      <w:r w:rsidRPr="00D201CA">
        <w:rPr>
          <w:rFonts w:ascii="Tahoma" w:eastAsia="Times New Roman" w:hAnsi="Tahoma" w:cs="Tahoma"/>
          <w:color w:val="333333"/>
          <w:sz w:val="20"/>
          <w:szCs w:val="20"/>
          <w:lang w:eastAsia="sl-SI"/>
        </w:rPr>
        <w:t xml:space="preserve"> in </w:t>
      </w:r>
      <w:proofErr w:type="spellStart"/>
      <w:r w:rsidRPr="00D201CA">
        <w:rPr>
          <w:rFonts w:ascii="Tahoma" w:eastAsia="Times New Roman" w:hAnsi="Tahoma" w:cs="Tahoma"/>
          <w:color w:val="333333"/>
          <w:sz w:val="20"/>
          <w:szCs w:val="20"/>
          <w:lang w:eastAsia="sl-SI"/>
        </w:rPr>
        <w:t>prirobničnih</w:t>
      </w:r>
      <w:proofErr w:type="spellEnd"/>
      <w:r w:rsidRPr="00D201CA">
        <w:rPr>
          <w:rFonts w:ascii="Tahoma" w:eastAsia="Times New Roman" w:hAnsi="Tahoma" w:cs="Tahoma"/>
          <w:color w:val="333333"/>
          <w:sz w:val="20"/>
          <w:szCs w:val="20"/>
          <w:lang w:eastAsia="sl-SI"/>
        </w:rPr>
        <w:t>) zagotavlja standard EN545!</w:t>
      </w:r>
      <w:r w:rsidRPr="00D201CA">
        <w:rPr>
          <w:rFonts w:ascii="Tahoma" w:eastAsia="Times New Roman" w:hAnsi="Tahoma" w:cs="Tahoma"/>
          <w:color w:val="333333"/>
          <w:sz w:val="20"/>
          <w:szCs w:val="20"/>
          <w:lang w:eastAsia="sl-SI"/>
        </w:rPr>
        <w:br/>
      </w:r>
      <w:r w:rsidRPr="00D201CA">
        <w:rPr>
          <w:rFonts w:ascii="Tahoma" w:eastAsia="Times New Roman" w:hAnsi="Tahoma" w:cs="Tahoma"/>
          <w:color w:val="333333"/>
          <w:sz w:val="20"/>
          <w:szCs w:val="20"/>
          <w:lang w:eastAsia="sl-SI"/>
        </w:rPr>
        <w:lastRenderedPageBreak/>
        <w:t>Prosimo, da sporne zahteve umaknete sicer bomo primorani vložiti zahtevo za revizijo ponudbene dokumentacije!</w:t>
      </w:r>
      <w:r w:rsidR="001D5D69" w:rsidRPr="00D201CA">
        <w:rPr>
          <w:rFonts w:ascii="Tahoma" w:eastAsia="Times New Roman" w:hAnsi="Tahoma" w:cs="Tahoma"/>
          <w:color w:val="333333"/>
          <w:sz w:val="20"/>
          <w:szCs w:val="20"/>
          <w:lang w:eastAsia="sl-SI"/>
        </w:rPr>
        <w:t xml:space="preserve"> </w:t>
      </w:r>
    </w:p>
    <w:p w:rsidR="001D5D69" w:rsidRPr="00D201CA" w:rsidRDefault="001D5D69" w:rsidP="00D201CA">
      <w:pPr>
        <w:keepNext/>
        <w:tabs>
          <w:tab w:val="left" w:pos="8505"/>
        </w:tabs>
        <w:spacing w:after="120"/>
        <w:jc w:val="both"/>
        <w:rPr>
          <w:rFonts w:ascii="Tahoma" w:hAnsi="Tahoma" w:cs="Tahoma"/>
          <w:color w:val="00B050"/>
          <w:sz w:val="20"/>
        </w:rPr>
      </w:pPr>
      <w:r w:rsidRPr="00D201CA">
        <w:rPr>
          <w:rFonts w:ascii="Tahoma" w:hAnsi="Tahoma" w:cs="Tahoma"/>
          <w:color w:val="00B050"/>
          <w:sz w:val="20"/>
        </w:rPr>
        <w:t xml:space="preserve">ODGOVOR: </w:t>
      </w:r>
    </w:p>
    <w:p w:rsidR="00F03D89" w:rsidRPr="00D201CA" w:rsidRDefault="00F03D89" w:rsidP="00D201CA">
      <w:pPr>
        <w:keepNext/>
        <w:spacing w:after="120"/>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 xml:space="preserve">1/ Cevi in </w:t>
      </w:r>
      <w:proofErr w:type="spellStart"/>
      <w:r w:rsidRPr="00D201CA">
        <w:rPr>
          <w:rFonts w:ascii="Tahoma" w:eastAsia="Times New Roman" w:hAnsi="Tahoma" w:cs="Tahoma"/>
          <w:color w:val="333333"/>
          <w:sz w:val="20"/>
          <w:szCs w:val="20"/>
          <w:lang w:eastAsia="sl-SI"/>
        </w:rPr>
        <w:t>obojčne</w:t>
      </w:r>
      <w:proofErr w:type="spellEnd"/>
      <w:r w:rsidRPr="00D201CA">
        <w:rPr>
          <w:rFonts w:ascii="Tahoma" w:eastAsia="Times New Roman" w:hAnsi="Tahoma" w:cs="Tahoma"/>
          <w:color w:val="333333"/>
          <w:sz w:val="20"/>
          <w:szCs w:val="20"/>
          <w:lang w:eastAsia="sl-SI"/>
        </w:rPr>
        <w:t xml:space="preserve"> </w:t>
      </w:r>
      <w:proofErr w:type="spellStart"/>
      <w:r w:rsidRPr="00D201CA">
        <w:rPr>
          <w:rFonts w:ascii="Tahoma" w:eastAsia="Times New Roman" w:hAnsi="Tahoma" w:cs="Tahoma"/>
          <w:color w:val="333333"/>
          <w:sz w:val="20"/>
          <w:szCs w:val="20"/>
          <w:lang w:eastAsia="sl-SI"/>
        </w:rPr>
        <w:t>fazonske</w:t>
      </w:r>
      <w:proofErr w:type="spellEnd"/>
      <w:r w:rsidRPr="00D201CA">
        <w:rPr>
          <w:rFonts w:ascii="Tahoma" w:eastAsia="Times New Roman" w:hAnsi="Tahoma" w:cs="Tahoma"/>
          <w:color w:val="333333"/>
          <w:sz w:val="20"/>
          <w:szCs w:val="20"/>
          <w:lang w:eastAsia="sl-SI"/>
        </w:rPr>
        <w:t xml:space="preserve"> kose istega proizvajalca naročnik zahteva iz povsem tehničnega razloga. Spoji so namreč najšibkejši člen vsakega cevnega sistema. Iz tega razloga želi naročnik zmanjšati potencialno tveganje v največji možni meri. Proizvajalec, ki poleg cevi proizvaja še </w:t>
      </w:r>
      <w:proofErr w:type="spellStart"/>
      <w:r w:rsidRPr="00D201CA">
        <w:rPr>
          <w:rFonts w:ascii="Tahoma" w:eastAsia="Times New Roman" w:hAnsi="Tahoma" w:cs="Tahoma"/>
          <w:color w:val="333333"/>
          <w:sz w:val="20"/>
          <w:szCs w:val="20"/>
          <w:lang w:eastAsia="sl-SI"/>
        </w:rPr>
        <w:t>obojčne</w:t>
      </w:r>
      <w:proofErr w:type="spellEnd"/>
      <w:r w:rsidRPr="00D201CA">
        <w:rPr>
          <w:rFonts w:ascii="Tahoma" w:eastAsia="Times New Roman" w:hAnsi="Tahoma" w:cs="Tahoma"/>
          <w:color w:val="333333"/>
          <w:sz w:val="20"/>
          <w:szCs w:val="20"/>
          <w:lang w:eastAsia="sl-SI"/>
        </w:rPr>
        <w:t xml:space="preserve"> </w:t>
      </w:r>
      <w:proofErr w:type="spellStart"/>
      <w:r w:rsidRPr="00D201CA">
        <w:rPr>
          <w:rFonts w:ascii="Tahoma" w:eastAsia="Times New Roman" w:hAnsi="Tahoma" w:cs="Tahoma"/>
          <w:color w:val="333333"/>
          <w:sz w:val="20"/>
          <w:szCs w:val="20"/>
          <w:lang w:eastAsia="sl-SI"/>
        </w:rPr>
        <w:t>fazonske</w:t>
      </w:r>
      <w:proofErr w:type="spellEnd"/>
      <w:r w:rsidRPr="00D201CA">
        <w:rPr>
          <w:rFonts w:ascii="Tahoma" w:eastAsia="Times New Roman" w:hAnsi="Tahoma" w:cs="Tahoma"/>
          <w:color w:val="333333"/>
          <w:sz w:val="20"/>
          <w:szCs w:val="20"/>
          <w:lang w:eastAsia="sl-SI"/>
        </w:rPr>
        <w:t xml:space="preserve"> kose za cevne sisteme,  skrbi za kakovost in povezljivost posameznih elementov, kakor tudi za cel sistem in ta sistem kot celoto tudi preizkuša, testira in izpopolnjuje. Iz naslova povečane enotnosti sistema naročnik povečuje pričakovano življenjsko dobo in pričakuje manj okvar.</w:t>
      </w:r>
    </w:p>
    <w:p w:rsidR="00F03D89" w:rsidRPr="00D201CA" w:rsidRDefault="00F03D89" w:rsidP="00D201CA">
      <w:pPr>
        <w:keepNext/>
        <w:spacing w:after="120"/>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 xml:space="preserve">2/ Standardno v tem kontekstu pomeni materiale, ki jih normalno (standardno) uporabljamo do sedaj. </w:t>
      </w:r>
      <w:proofErr w:type="spellStart"/>
      <w:r w:rsidRPr="00D201CA">
        <w:rPr>
          <w:rFonts w:ascii="Tahoma" w:eastAsia="Times New Roman" w:hAnsi="Tahoma" w:cs="Tahoma"/>
          <w:color w:val="333333"/>
          <w:sz w:val="20"/>
          <w:szCs w:val="20"/>
          <w:lang w:eastAsia="sl-SI"/>
        </w:rPr>
        <w:t>Prirobnične</w:t>
      </w:r>
      <w:proofErr w:type="spellEnd"/>
      <w:r w:rsidRPr="00D201CA">
        <w:rPr>
          <w:rFonts w:ascii="Tahoma" w:eastAsia="Times New Roman" w:hAnsi="Tahoma" w:cs="Tahoma"/>
          <w:color w:val="333333"/>
          <w:sz w:val="20"/>
          <w:szCs w:val="20"/>
          <w:lang w:eastAsia="sl-SI"/>
        </w:rPr>
        <w:t xml:space="preserve"> </w:t>
      </w:r>
      <w:proofErr w:type="spellStart"/>
      <w:r w:rsidRPr="00D201CA">
        <w:rPr>
          <w:rFonts w:ascii="Tahoma" w:eastAsia="Times New Roman" w:hAnsi="Tahoma" w:cs="Tahoma"/>
          <w:color w:val="333333"/>
          <w:sz w:val="20"/>
          <w:szCs w:val="20"/>
          <w:lang w:eastAsia="sl-SI"/>
        </w:rPr>
        <w:t>fazonske</w:t>
      </w:r>
      <w:proofErr w:type="spellEnd"/>
      <w:r w:rsidRPr="00D201CA">
        <w:rPr>
          <w:rFonts w:ascii="Tahoma" w:eastAsia="Times New Roman" w:hAnsi="Tahoma" w:cs="Tahoma"/>
          <w:color w:val="333333"/>
          <w:sz w:val="20"/>
          <w:szCs w:val="20"/>
          <w:lang w:eastAsia="sl-SI"/>
        </w:rPr>
        <w:t xml:space="preserve"> kose (v skladu s tehničnimi zahtevami) v ponudbenem predračunu lahko proizvaja veliko podjetij, med njimi tudi takšna, s katerimi smo imeli v preteklosti slabe izkušnje. Če smo na sistemu vgrajevali materiale različnih proizvajalcev je prihajalo do pogostejših okvar, kot na območjih/sistemih kjer smo vgrajevali material istega proizvajalca. Tudi vzdrževanje takšnih sistemov je lažje in za naročnika na daljši rok bolj ekonomično.</w:t>
      </w:r>
    </w:p>
    <w:p w:rsidR="001D5D69" w:rsidRPr="00D201CA" w:rsidRDefault="001D5D69" w:rsidP="00D201CA">
      <w:pPr>
        <w:keepNext/>
        <w:spacing w:after="120"/>
        <w:jc w:val="both"/>
        <w:rPr>
          <w:rFonts w:ascii="Tahoma" w:hAnsi="Tahoma" w:cs="Tahoma"/>
          <w:color w:val="FF0000"/>
          <w:sz w:val="20"/>
        </w:rPr>
      </w:pPr>
      <w:r w:rsidRPr="00D201CA">
        <w:rPr>
          <w:rFonts w:ascii="Tahoma" w:hAnsi="Tahoma" w:cs="Tahoma"/>
          <w:color w:val="FF0000"/>
          <w:sz w:val="20"/>
        </w:rPr>
        <w:t xml:space="preserve">VPRAŠANJE: </w:t>
      </w:r>
    </w:p>
    <w:p w:rsidR="001D5D69" w:rsidRPr="00D201CA" w:rsidRDefault="001D5D69" w:rsidP="00D201CA">
      <w:pPr>
        <w:keepNext/>
        <w:spacing w:after="120"/>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Pozdravljeni,</w:t>
      </w:r>
      <w:r w:rsidRPr="00D201CA">
        <w:rPr>
          <w:rFonts w:ascii="Tahoma" w:eastAsia="Times New Roman" w:hAnsi="Tahoma" w:cs="Tahoma"/>
          <w:color w:val="333333"/>
          <w:sz w:val="20"/>
          <w:szCs w:val="20"/>
          <w:lang w:eastAsia="sl-SI"/>
        </w:rPr>
        <w:br/>
        <w:t>V opisu za univerzalne spojke je navedeno:</w:t>
      </w:r>
      <w:r w:rsidRPr="00D201CA">
        <w:rPr>
          <w:rFonts w:ascii="Tahoma" w:eastAsia="Times New Roman" w:hAnsi="Tahoma" w:cs="Tahoma"/>
          <w:color w:val="333333"/>
          <w:sz w:val="20"/>
          <w:szCs w:val="20"/>
          <w:lang w:eastAsia="sl-SI"/>
        </w:rPr>
        <w:br/>
        <w:t xml:space="preserve">Spojka s telesom iz </w:t>
      </w:r>
      <w:proofErr w:type="spellStart"/>
      <w:r w:rsidRPr="00D201CA">
        <w:rPr>
          <w:rFonts w:ascii="Tahoma" w:eastAsia="Times New Roman" w:hAnsi="Tahoma" w:cs="Tahoma"/>
          <w:color w:val="333333"/>
          <w:sz w:val="20"/>
          <w:szCs w:val="20"/>
          <w:lang w:eastAsia="sl-SI"/>
        </w:rPr>
        <w:t>nodularne</w:t>
      </w:r>
      <w:proofErr w:type="spellEnd"/>
      <w:r w:rsidRPr="00D201CA">
        <w:rPr>
          <w:rFonts w:ascii="Tahoma" w:eastAsia="Times New Roman" w:hAnsi="Tahoma" w:cs="Tahoma"/>
          <w:color w:val="333333"/>
          <w:sz w:val="20"/>
          <w:szCs w:val="20"/>
          <w:lang w:eastAsia="sl-SI"/>
        </w:rPr>
        <w:t xml:space="preserve"> litine za spajanje cevi različnih materialov, z EPDM tesnilom in obojestransko epoksi zaščito minimalne debeline 250 mikronov. </w:t>
      </w:r>
      <w:proofErr w:type="spellStart"/>
      <w:r w:rsidRPr="00D201CA">
        <w:rPr>
          <w:rFonts w:ascii="Tahoma" w:eastAsia="Times New Roman" w:hAnsi="Tahoma" w:cs="Tahoma"/>
          <w:color w:val="333333"/>
          <w:sz w:val="20"/>
          <w:szCs w:val="20"/>
          <w:lang w:eastAsia="sl-SI"/>
        </w:rPr>
        <w:t>Obojčno</w:t>
      </w:r>
      <w:proofErr w:type="spellEnd"/>
      <w:r w:rsidRPr="00D201CA">
        <w:rPr>
          <w:rFonts w:ascii="Tahoma" w:eastAsia="Times New Roman" w:hAnsi="Tahoma" w:cs="Tahoma"/>
          <w:color w:val="333333"/>
          <w:sz w:val="20"/>
          <w:szCs w:val="20"/>
          <w:lang w:eastAsia="sl-SI"/>
        </w:rPr>
        <w:t xml:space="preserve"> tesnilo oz. spoj mora omogočati lom na spoju min 4°. Spoj mora zagotavljati sidranje pri tlaku 16 bar</w:t>
      </w:r>
      <w:r w:rsidRPr="00D201CA">
        <w:rPr>
          <w:rFonts w:ascii="Tahoma" w:eastAsia="Times New Roman" w:hAnsi="Tahoma" w:cs="Tahoma"/>
          <w:color w:val="333333"/>
          <w:sz w:val="20"/>
          <w:szCs w:val="20"/>
          <w:lang w:eastAsia="sl-SI"/>
        </w:rPr>
        <w:br/>
        <w:t>Zanima nas ali akceptirate tudi proizvajalca Viking Johnson, ki ima drugačno zunanjo zaščito spojke, sicer pa je po funkciji in kvaliteti vsaj enakovreden opisanemu.</w:t>
      </w:r>
    </w:p>
    <w:p w:rsidR="001D5D69" w:rsidRPr="00D201CA" w:rsidRDefault="001D5D69" w:rsidP="00D201CA">
      <w:pPr>
        <w:keepNext/>
        <w:tabs>
          <w:tab w:val="left" w:pos="8505"/>
        </w:tabs>
        <w:spacing w:after="120"/>
        <w:jc w:val="both"/>
        <w:rPr>
          <w:rFonts w:ascii="Tahoma" w:hAnsi="Tahoma" w:cs="Tahoma"/>
          <w:color w:val="00B050"/>
          <w:sz w:val="20"/>
        </w:rPr>
      </w:pPr>
      <w:r w:rsidRPr="00D201CA">
        <w:rPr>
          <w:rFonts w:ascii="Tahoma" w:hAnsi="Tahoma" w:cs="Tahoma"/>
          <w:color w:val="00B050"/>
          <w:sz w:val="20"/>
        </w:rPr>
        <w:t xml:space="preserve">ODGOVOR: </w:t>
      </w:r>
    </w:p>
    <w:p w:rsidR="001D5D69" w:rsidRPr="00D201CA" w:rsidRDefault="00F03D89" w:rsidP="00D201CA">
      <w:pPr>
        <w:keepNext/>
        <w:spacing w:after="120"/>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Ponudnik ni dovolj natančno navedel katere spojke proizvajalca Viking Johnson bi rad ponudil (kvaliteta epoksi zaščite, tip, …), da bi lahko enoznačno odgovorili.  Naročnik ne odstopa od postavljenih zahtev.</w:t>
      </w:r>
    </w:p>
    <w:p w:rsidR="001D5D69" w:rsidRPr="00D201CA" w:rsidRDefault="001D5D69" w:rsidP="00D201CA">
      <w:pPr>
        <w:keepNext/>
        <w:spacing w:after="120"/>
        <w:jc w:val="both"/>
        <w:rPr>
          <w:rFonts w:ascii="Tahoma" w:hAnsi="Tahoma" w:cs="Tahoma"/>
          <w:color w:val="FF0000"/>
          <w:sz w:val="20"/>
        </w:rPr>
      </w:pPr>
      <w:r w:rsidRPr="00D201CA">
        <w:rPr>
          <w:rFonts w:ascii="Tahoma" w:hAnsi="Tahoma" w:cs="Tahoma"/>
          <w:color w:val="FF0000"/>
          <w:sz w:val="20"/>
        </w:rPr>
        <w:t xml:space="preserve">VPRAŠANJE: </w:t>
      </w:r>
    </w:p>
    <w:p w:rsidR="001D5D69" w:rsidRPr="00D201CA" w:rsidRDefault="001D5D69" w:rsidP="00D201CA">
      <w:pPr>
        <w:keepNext/>
        <w:spacing w:after="120"/>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Spoštovani,</w:t>
      </w:r>
      <w:r w:rsidRPr="00D201CA">
        <w:rPr>
          <w:rFonts w:ascii="Tahoma" w:eastAsia="Times New Roman" w:hAnsi="Tahoma" w:cs="Tahoma"/>
          <w:color w:val="333333"/>
          <w:sz w:val="20"/>
          <w:szCs w:val="20"/>
          <w:lang w:eastAsia="sl-SI"/>
        </w:rPr>
        <w:br/>
        <w:t xml:space="preserve">zanima nas ali poleg običajnih certifikatov za </w:t>
      </w:r>
      <w:proofErr w:type="spellStart"/>
      <w:r w:rsidRPr="00D201CA">
        <w:rPr>
          <w:rFonts w:ascii="Tahoma" w:eastAsia="Times New Roman" w:hAnsi="Tahoma" w:cs="Tahoma"/>
          <w:color w:val="333333"/>
          <w:sz w:val="20"/>
          <w:szCs w:val="20"/>
          <w:lang w:eastAsia="sl-SI"/>
        </w:rPr>
        <w:t>fazonske</w:t>
      </w:r>
      <w:proofErr w:type="spellEnd"/>
      <w:r w:rsidRPr="00D201CA">
        <w:rPr>
          <w:rFonts w:ascii="Tahoma" w:eastAsia="Times New Roman" w:hAnsi="Tahoma" w:cs="Tahoma"/>
          <w:color w:val="333333"/>
          <w:sz w:val="20"/>
          <w:szCs w:val="20"/>
          <w:lang w:eastAsia="sl-SI"/>
        </w:rPr>
        <w:t xml:space="preserve"> kose zahtevate tudi GSK certifikat, ki zagotavlja najboljšo možno kvaliteto zunanje zaščite?</w:t>
      </w:r>
    </w:p>
    <w:p w:rsidR="001D5D69" w:rsidRPr="00D201CA" w:rsidRDefault="001D5D69" w:rsidP="00D201CA">
      <w:pPr>
        <w:keepNext/>
        <w:tabs>
          <w:tab w:val="left" w:pos="8505"/>
        </w:tabs>
        <w:spacing w:after="120"/>
        <w:jc w:val="both"/>
        <w:rPr>
          <w:rFonts w:ascii="Tahoma" w:hAnsi="Tahoma" w:cs="Tahoma"/>
          <w:color w:val="00B050"/>
          <w:sz w:val="20"/>
        </w:rPr>
      </w:pPr>
      <w:r w:rsidRPr="00D201CA">
        <w:rPr>
          <w:rFonts w:ascii="Tahoma" w:hAnsi="Tahoma" w:cs="Tahoma"/>
          <w:color w:val="00B050"/>
          <w:sz w:val="20"/>
        </w:rPr>
        <w:t xml:space="preserve">ODGOVOR: </w:t>
      </w:r>
    </w:p>
    <w:p w:rsidR="001D5D69" w:rsidRPr="00D201CA" w:rsidRDefault="00F03D89" w:rsidP="00D201CA">
      <w:pPr>
        <w:keepNext/>
        <w:spacing w:after="120"/>
        <w:rPr>
          <w:rFonts w:ascii="Tahoma" w:eastAsia="Times New Roman" w:hAnsi="Tahoma" w:cs="Tahoma"/>
          <w:color w:val="333333"/>
          <w:sz w:val="20"/>
          <w:szCs w:val="20"/>
          <w:lang w:eastAsia="sl-SI"/>
        </w:rPr>
      </w:pPr>
      <w:r w:rsidRPr="00D201CA">
        <w:rPr>
          <w:rFonts w:ascii="Tahoma" w:eastAsia="Times New Roman" w:hAnsi="Tahoma" w:cs="Tahoma"/>
          <w:color w:val="333333"/>
          <w:sz w:val="20"/>
          <w:szCs w:val="20"/>
          <w:lang w:eastAsia="sl-SI"/>
        </w:rPr>
        <w:t>Ponudnikom ni potrebno dostaviti GSK certifikatov.</w:t>
      </w:r>
    </w:p>
    <w:p w:rsidR="001D5D69" w:rsidRDefault="001D5D69" w:rsidP="00F03D89">
      <w:pPr>
        <w:keepNext/>
        <w:shd w:val="clear" w:color="auto" w:fill="FFFFFF"/>
        <w:spacing w:before="128" w:after="128" w:line="240" w:lineRule="auto"/>
        <w:outlineLvl w:val="4"/>
        <w:rPr>
          <w:rFonts w:ascii="Roboto" w:eastAsia="Times New Roman" w:hAnsi="Roboto" w:cs="Arial"/>
          <w:color w:val="333333"/>
          <w:sz w:val="18"/>
          <w:szCs w:val="18"/>
          <w:lang w:eastAsia="sl-SI"/>
        </w:rPr>
      </w:pPr>
    </w:p>
    <w:p w:rsidR="001D5D69" w:rsidRPr="007C094C" w:rsidRDefault="001D5D69" w:rsidP="00F03D89">
      <w:pPr>
        <w:keepNext/>
        <w:shd w:val="clear" w:color="auto" w:fill="FFFFFF"/>
        <w:spacing w:before="128" w:after="128" w:line="240" w:lineRule="auto"/>
        <w:outlineLvl w:val="4"/>
        <w:rPr>
          <w:rFonts w:ascii="Roboto" w:eastAsia="Times New Roman" w:hAnsi="Roboto" w:cs="Arial"/>
          <w:color w:val="333333"/>
          <w:sz w:val="18"/>
          <w:szCs w:val="18"/>
          <w:lang w:eastAsia="sl-SI"/>
        </w:rPr>
      </w:pPr>
    </w:p>
    <w:sectPr w:rsidR="001D5D69" w:rsidRPr="007C09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20002A87" w:usb1="00000000" w:usb2="00000000" w:usb3="00000000" w:csb0="000001FF" w:csb1="00000000"/>
  </w:font>
  <w:font w:name="Roboto">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5B0F0A"/>
    <w:multiLevelType w:val="hybridMultilevel"/>
    <w:tmpl w:val="6D969E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35E4271B"/>
    <w:multiLevelType w:val="hybridMultilevel"/>
    <w:tmpl w:val="E71E1D7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nsid w:val="52097922"/>
    <w:multiLevelType w:val="hybridMultilevel"/>
    <w:tmpl w:val="96221656"/>
    <w:lvl w:ilvl="0" w:tplc="0424000F">
      <w:start w:val="1"/>
      <w:numFmt w:val="decimal"/>
      <w:lvlText w:val="%1."/>
      <w:lvlJc w:val="left"/>
      <w:pPr>
        <w:ind w:left="720" w:hanging="360"/>
      </w:pPr>
    </w:lvl>
    <w:lvl w:ilvl="1" w:tplc="3DCAD536">
      <w:numFmt w:val="bullet"/>
      <w:lvlText w:val="-"/>
      <w:lvlJc w:val="left"/>
      <w:pPr>
        <w:ind w:left="1440" w:hanging="360"/>
      </w:pPr>
      <w:rPr>
        <w:rFonts w:ascii="Tahoma" w:eastAsia="Times New Roman" w:hAnsi="Tahoma" w:cs="Tahoma"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5C306EF2"/>
    <w:multiLevelType w:val="hybridMultilevel"/>
    <w:tmpl w:val="E2324FCA"/>
    <w:lvl w:ilvl="0" w:tplc="6CE2BA7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94C"/>
    <w:rsid w:val="000110A1"/>
    <w:rsid w:val="00055F16"/>
    <w:rsid w:val="00077A12"/>
    <w:rsid w:val="001B26EF"/>
    <w:rsid w:val="001D5D69"/>
    <w:rsid w:val="00250CAF"/>
    <w:rsid w:val="00374061"/>
    <w:rsid w:val="00390D4C"/>
    <w:rsid w:val="003E4F6F"/>
    <w:rsid w:val="00432A7C"/>
    <w:rsid w:val="0047400E"/>
    <w:rsid w:val="006F4A49"/>
    <w:rsid w:val="007C094C"/>
    <w:rsid w:val="00884C0B"/>
    <w:rsid w:val="008B4A9A"/>
    <w:rsid w:val="008D13BD"/>
    <w:rsid w:val="00C151F9"/>
    <w:rsid w:val="00C46993"/>
    <w:rsid w:val="00CB793D"/>
    <w:rsid w:val="00D201CA"/>
    <w:rsid w:val="00DC5CD7"/>
    <w:rsid w:val="00E05056"/>
    <w:rsid w:val="00E07B1A"/>
    <w:rsid w:val="00F03D89"/>
    <w:rsid w:val="00F04A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5">
    <w:name w:val="heading 5"/>
    <w:basedOn w:val="Navaden"/>
    <w:link w:val="Naslov5Znak"/>
    <w:uiPriority w:val="9"/>
    <w:qFormat/>
    <w:rsid w:val="007C094C"/>
    <w:pPr>
      <w:pBdr>
        <w:bottom w:val="single" w:sz="6" w:space="8" w:color="DDDDDD"/>
      </w:pBdr>
      <w:spacing w:before="128" w:after="128" w:line="240" w:lineRule="auto"/>
      <w:outlineLvl w:val="4"/>
    </w:pPr>
    <w:rPr>
      <w:rFonts w:ascii="inherit" w:eastAsia="Times New Roman" w:hAnsi="inherit" w:cs="Times New Roman"/>
      <w:b/>
      <w:bCs/>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uiPriority w:val="9"/>
    <w:rsid w:val="007C094C"/>
    <w:rPr>
      <w:rFonts w:ascii="inherit" w:eastAsia="Times New Roman" w:hAnsi="inherit" w:cs="Times New Roman"/>
      <w:b/>
      <w:bCs/>
      <w:sz w:val="21"/>
      <w:szCs w:val="21"/>
      <w:lang w:eastAsia="sl-SI"/>
    </w:rPr>
  </w:style>
  <w:style w:type="character" w:styleId="Hiperpovezava">
    <w:name w:val="Hyperlink"/>
    <w:basedOn w:val="Privzetapisavaodstavka"/>
    <w:uiPriority w:val="99"/>
    <w:semiHidden/>
    <w:unhideWhenUsed/>
    <w:rsid w:val="007C094C"/>
    <w:rPr>
      <w:strike w:val="0"/>
      <w:dstrike w:val="0"/>
      <w:color w:val="337AB7"/>
      <w:u w:val="none"/>
      <w:effect w:val="none"/>
      <w:shd w:val="clear" w:color="auto" w:fill="auto"/>
    </w:rPr>
  </w:style>
  <w:style w:type="character" w:customStyle="1" w:styleId="label1">
    <w:name w:val="label1"/>
    <w:basedOn w:val="Privzetapisavaodstavka"/>
    <w:rsid w:val="007C094C"/>
    <w:rPr>
      <w:b/>
      <w:bCs/>
      <w:vanish w:val="0"/>
      <w:webHidden w:val="0"/>
      <w:color w:val="FFFFFF"/>
      <w:sz w:val="18"/>
      <w:szCs w:val="18"/>
      <w:vertAlign w:val="baseline"/>
      <w:specVanish w:val="0"/>
    </w:rPr>
  </w:style>
  <w:style w:type="paragraph" w:styleId="Odstavekseznama">
    <w:name w:val="List Paragraph"/>
    <w:basedOn w:val="Navaden"/>
    <w:uiPriority w:val="34"/>
    <w:qFormat/>
    <w:rsid w:val="003E4F6F"/>
    <w:pPr>
      <w:spacing w:after="0" w:line="240" w:lineRule="auto"/>
      <w:ind w:left="720"/>
    </w:pPr>
    <w:rPr>
      <w:rFonts w:ascii="Calibri" w:hAnsi="Calibri" w:cs="Times New Roman"/>
    </w:rPr>
  </w:style>
  <w:style w:type="paragraph" w:styleId="Navadensplet">
    <w:name w:val="Normal (Web)"/>
    <w:basedOn w:val="Navaden"/>
    <w:uiPriority w:val="99"/>
    <w:unhideWhenUsed/>
    <w:rsid w:val="00C151F9"/>
    <w:pPr>
      <w:spacing w:before="100" w:beforeAutospacing="1" w:after="100" w:afterAutospacing="1" w:line="240" w:lineRule="auto"/>
    </w:pPr>
    <w:rPr>
      <w:rFonts w:ascii="Times New Roman" w:hAnsi="Times New Roman" w:cs="Times New Roman"/>
      <w:sz w:val="24"/>
      <w:szCs w:val="24"/>
      <w:lang w:eastAsia="sl-SI"/>
    </w:rPr>
  </w:style>
  <w:style w:type="paragraph" w:customStyle="1" w:styleId="Default">
    <w:name w:val="Default"/>
    <w:rsid w:val="006F4A49"/>
    <w:pPr>
      <w:autoSpaceDE w:val="0"/>
      <w:autoSpaceDN w:val="0"/>
      <w:adjustRightInd w:val="0"/>
      <w:spacing w:after="0" w:line="240" w:lineRule="auto"/>
    </w:pPr>
    <w:rPr>
      <w:rFonts w:ascii="Calibri" w:eastAsia="Times New Roman" w:hAnsi="Calibri" w:cs="Calibri"/>
      <w:color w:val="000000"/>
      <w:sz w:val="24"/>
      <w:szCs w:val="24"/>
      <w:lang w:eastAsia="sl-SI"/>
    </w:rPr>
  </w:style>
  <w:style w:type="paragraph" w:styleId="Golobesedilo">
    <w:name w:val="Plain Text"/>
    <w:basedOn w:val="Navaden"/>
    <w:link w:val="GolobesediloZnak"/>
    <w:uiPriority w:val="99"/>
    <w:semiHidden/>
    <w:unhideWhenUsed/>
    <w:rsid w:val="00C46993"/>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semiHidden/>
    <w:rsid w:val="00C46993"/>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5">
    <w:name w:val="heading 5"/>
    <w:basedOn w:val="Navaden"/>
    <w:link w:val="Naslov5Znak"/>
    <w:uiPriority w:val="9"/>
    <w:qFormat/>
    <w:rsid w:val="007C094C"/>
    <w:pPr>
      <w:pBdr>
        <w:bottom w:val="single" w:sz="6" w:space="8" w:color="DDDDDD"/>
      </w:pBdr>
      <w:spacing w:before="128" w:after="128" w:line="240" w:lineRule="auto"/>
      <w:outlineLvl w:val="4"/>
    </w:pPr>
    <w:rPr>
      <w:rFonts w:ascii="inherit" w:eastAsia="Times New Roman" w:hAnsi="inherit" w:cs="Times New Roman"/>
      <w:b/>
      <w:bCs/>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uiPriority w:val="9"/>
    <w:rsid w:val="007C094C"/>
    <w:rPr>
      <w:rFonts w:ascii="inherit" w:eastAsia="Times New Roman" w:hAnsi="inherit" w:cs="Times New Roman"/>
      <w:b/>
      <w:bCs/>
      <w:sz w:val="21"/>
      <w:szCs w:val="21"/>
      <w:lang w:eastAsia="sl-SI"/>
    </w:rPr>
  </w:style>
  <w:style w:type="character" w:styleId="Hiperpovezava">
    <w:name w:val="Hyperlink"/>
    <w:basedOn w:val="Privzetapisavaodstavka"/>
    <w:uiPriority w:val="99"/>
    <w:semiHidden/>
    <w:unhideWhenUsed/>
    <w:rsid w:val="007C094C"/>
    <w:rPr>
      <w:strike w:val="0"/>
      <w:dstrike w:val="0"/>
      <w:color w:val="337AB7"/>
      <w:u w:val="none"/>
      <w:effect w:val="none"/>
      <w:shd w:val="clear" w:color="auto" w:fill="auto"/>
    </w:rPr>
  </w:style>
  <w:style w:type="character" w:customStyle="1" w:styleId="label1">
    <w:name w:val="label1"/>
    <w:basedOn w:val="Privzetapisavaodstavka"/>
    <w:rsid w:val="007C094C"/>
    <w:rPr>
      <w:b/>
      <w:bCs/>
      <w:vanish w:val="0"/>
      <w:webHidden w:val="0"/>
      <w:color w:val="FFFFFF"/>
      <w:sz w:val="18"/>
      <w:szCs w:val="18"/>
      <w:vertAlign w:val="baseline"/>
      <w:specVanish w:val="0"/>
    </w:rPr>
  </w:style>
  <w:style w:type="paragraph" w:styleId="Odstavekseznama">
    <w:name w:val="List Paragraph"/>
    <w:basedOn w:val="Navaden"/>
    <w:uiPriority w:val="34"/>
    <w:qFormat/>
    <w:rsid w:val="003E4F6F"/>
    <w:pPr>
      <w:spacing w:after="0" w:line="240" w:lineRule="auto"/>
      <w:ind w:left="720"/>
    </w:pPr>
    <w:rPr>
      <w:rFonts w:ascii="Calibri" w:hAnsi="Calibri" w:cs="Times New Roman"/>
    </w:rPr>
  </w:style>
  <w:style w:type="paragraph" w:styleId="Navadensplet">
    <w:name w:val="Normal (Web)"/>
    <w:basedOn w:val="Navaden"/>
    <w:uiPriority w:val="99"/>
    <w:unhideWhenUsed/>
    <w:rsid w:val="00C151F9"/>
    <w:pPr>
      <w:spacing w:before="100" w:beforeAutospacing="1" w:after="100" w:afterAutospacing="1" w:line="240" w:lineRule="auto"/>
    </w:pPr>
    <w:rPr>
      <w:rFonts w:ascii="Times New Roman" w:hAnsi="Times New Roman" w:cs="Times New Roman"/>
      <w:sz w:val="24"/>
      <w:szCs w:val="24"/>
      <w:lang w:eastAsia="sl-SI"/>
    </w:rPr>
  </w:style>
  <w:style w:type="paragraph" w:customStyle="1" w:styleId="Default">
    <w:name w:val="Default"/>
    <w:rsid w:val="006F4A49"/>
    <w:pPr>
      <w:autoSpaceDE w:val="0"/>
      <w:autoSpaceDN w:val="0"/>
      <w:adjustRightInd w:val="0"/>
      <w:spacing w:after="0" w:line="240" w:lineRule="auto"/>
    </w:pPr>
    <w:rPr>
      <w:rFonts w:ascii="Calibri" w:eastAsia="Times New Roman" w:hAnsi="Calibri" w:cs="Calibri"/>
      <w:color w:val="000000"/>
      <w:sz w:val="24"/>
      <w:szCs w:val="24"/>
      <w:lang w:eastAsia="sl-SI"/>
    </w:rPr>
  </w:style>
  <w:style w:type="paragraph" w:styleId="Golobesedilo">
    <w:name w:val="Plain Text"/>
    <w:basedOn w:val="Navaden"/>
    <w:link w:val="GolobesediloZnak"/>
    <w:uiPriority w:val="99"/>
    <w:semiHidden/>
    <w:unhideWhenUsed/>
    <w:rsid w:val="00C46993"/>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semiHidden/>
    <w:rsid w:val="00C4699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42076">
      <w:bodyDiv w:val="1"/>
      <w:marLeft w:val="0"/>
      <w:marRight w:val="0"/>
      <w:marTop w:val="0"/>
      <w:marBottom w:val="0"/>
      <w:divBdr>
        <w:top w:val="none" w:sz="0" w:space="0" w:color="auto"/>
        <w:left w:val="none" w:sz="0" w:space="0" w:color="auto"/>
        <w:bottom w:val="none" w:sz="0" w:space="0" w:color="auto"/>
        <w:right w:val="none" w:sz="0" w:space="0" w:color="auto"/>
      </w:divBdr>
    </w:div>
    <w:div w:id="549462670">
      <w:bodyDiv w:val="1"/>
      <w:marLeft w:val="0"/>
      <w:marRight w:val="0"/>
      <w:marTop w:val="0"/>
      <w:marBottom w:val="0"/>
      <w:divBdr>
        <w:top w:val="none" w:sz="0" w:space="0" w:color="auto"/>
        <w:left w:val="none" w:sz="0" w:space="0" w:color="auto"/>
        <w:bottom w:val="none" w:sz="0" w:space="0" w:color="auto"/>
        <w:right w:val="none" w:sz="0" w:space="0" w:color="auto"/>
      </w:divBdr>
    </w:div>
    <w:div w:id="583806110">
      <w:bodyDiv w:val="1"/>
      <w:marLeft w:val="0"/>
      <w:marRight w:val="0"/>
      <w:marTop w:val="0"/>
      <w:marBottom w:val="0"/>
      <w:divBdr>
        <w:top w:val="none" w:sz="0" w:space="0" w:color="auto"/>
        <w:left w:val="none" w:sz="0" w:space="0" w:color="auto"/>
        <w:bottom w:val="none" w:sz="0" w:space="0" w:color="auto"/>
        <w:right w:val="none" w:sz="0" w:space="0" w:color="auto"/>
      </w:divBdr>
    </w:div>
    <w:div w:id="603684832">
      <w:bodyDiv w:val="1"/>
      <w:marLeft w:val="0"/>
      <w:marRight w:val="0"/>
      <w:marTop w:val="0"/>
      <w:marBottom w:val="0"/>
      <w:divBdr>
        <w:top w:val="none" w:sz="0" w:space="0" w:color="auto"/>
        <w:left w:val="none" w:sz="0" w:space="0" w:color="auto"/>
        <w:bottom w:val="none" w:sz="0" w:space="0" w:color="auto"/>
        <w:right w:val="none" w:sz="0" w:space="0" w:color="auto"/>
      </w:divBdr>
    </w:div>
    <w:div w:id="658266262">
      <w:bodyDiv w:val="1"/>
      <w:marLeft w:val="0"/>
      <w:marRight w:val="0"/>
      <w:marTop w:val="0"/>
      <w:marBottom w:val="0"/>
      <w:divBdr>
        <w:top w:val="none" w:sz="0" w:space="0" w:color="auto"/>
        <w:left w:val="none" w:sz="0" w:space="0" w:color="auto"/>
        <w:bottom w:val="none" w:sz="0" w:space="0" w:color="auto"/>
        <w:right w:val="none" w:sz="0" w:space="0" w:color="auto"/>
      </w:divBdr>
    </w:div>
    <w:div w:id="805270679">
      <w:bodyDiv w:val="1"/>
      <w:marLeft w:val="0"/>
      <w:marRight w:val="0"/>
      <w:marTop w:val="0"/>
      <w:marBottom w:val="0"/>
      <w:divBdr>
        <w:top w:val="none" w:sz="0" w:space="0" w:color="auto"/>
        <w:left w:val="none" w:sz="0" w:space="0" w:color="auto"/>
        <w:bottom w:val="none" w:sz="0" w:space="0" w:color="auto"/>
        <w:right w:val="none" w:sz="0" w:space="0" w:color="auto"/>
      </w:divBdr>
    </w:div>
    <w:div w:id="940794989">
      <w:bodyDiv w:val="1"/>
      <w:marLeft w:val="0"/>
      <w:marRight w:val="0"/>
      <w:marTop w:val="0"/>
      <w:marBottom w:val="0"/>
      <w:divBdr>
        <w:top w:val="none" w:sz="0" w:space="0" w:color="auto"/>
        <w:left w:val="none" w:sz="0" w:space="0" w:color="auto"/>
        <w:bottom w:val="none" w:sz="0" w:space="0" w:color="auto"/>
        <w:right w:val="none" w:sz="0" w:space="0" w:color="auto"/>
      </w:divBdr>
    </w:div>
    <w:div w:id="1184704520">
      <w:bodyDiv w:val="1"/>
      <w:marLeft w:val="0"/>
      <w:marRight w:val="0"/>
      <w:marTop w:val="0"/>
      <w:marBottom w:val="0"/>
      <w:divBdr>
        <w:top w:val="none" w:sz="0" w:space="0" w:color="auto"/>
        <w:left w:val="none" w:sz="0" w:space="0" w:color="auto"/>
        <w:bottom w:val="none" w:sz="0" w:space="0" w:color="auto"/>
        <w:right w:val="none" w:sz="0" w:space="0" w:color="auto"/>
      </w:divBdr>
      <w:divsChild>
        <w:div w:id="853032175">
          <w:marLeft w:val="0"/>
          <w:marRight w:val="0"/>
          <w:marTop w:val="0"/>
          <w:marBottom w:val="0"/>
          <w:divBdr>
            <w:top w:val="none" w:sz="0" w:space="0" w:color="auto"/>
            <w:left w:val="none" w:sz="0" w:space="0" w:color="auto"/>
            <w:bottom w:val="none" w:sz="0" w:space="0" w:color="auto"/>
            <w:right w:val="none" w:sz="0" w:space="0" w:color="auto"/>
          </w:divBdr>
          <w:divsChild>
            <w:div w:id="1058435985">
              <w:marLeft w:val="-225"/>
              <w:marRight w:val="-225"/>
              <w:marTop w:val="0"/>
              <w:marBottom w:val="0"/>
              <w:divBdr>
                <w:top w:val="none" w:sz="0" w:space="0" w:color="auto"/>
                <w:left w:val="none" w:sz="0" w:space="0" w:color="auto"/>
                <w:bottom w:val="none" w:sz="0" w:space="0" w:color="auto"/>
                <w:right w:val="none" w:sz="0" w:space="0" w:color="auto"/>
              </w:divBdr>
              <w:divsChild>
                <w:div w:id="143864300">
                  <w:marLeft w:val="0"/>
                  <w:marRight w:val="0"/>
                  <w:marTop w:val="0"/>
                  <w:marBottom w:val="0"/>
                  <w:divBdr>
                    <w:top w:val="none" w:sz="0" w:space="0" w:color="auto"/>
                    <w:left w:val="none" w:sz="0" w:space="0" w:color="auto"/>
                    <w:bottom w:val="none" w:sz="0" w:space="0" w:color="auto"/>
                    <w:right w:val="none" w:sz="0" w:space="0" w:color="auto"/>
                  </w:divBdr>
                  <w:divsChild>
                    <w:div w:id="2063284311">
                      <w:marLeft w:val="0"/>
                      <w:marRight w:val="0"/>
                      <w:marTop w:val="0"/>
                      <w:marBottom w:val="255"/>
                      <w:divBdr>
                        <w:top w:val="none" w:sz="0" w:space="0" w:color="auto"/>
                        <w:left w:val="none" w:sz="0" w:space="0" w:color="auto"/>
                        <w:bottom w:val="none" w:sz="0" w:space="0" w:color="auto"/>
                        <w:right w:val="none" w:sz="0" w:space="0" w:color="auto"/>
                      </w:divBdr>
                      <w:divsChild>
                        <w:div w:id="257175465">
                          <w:marLeft w:val="0"/>
                          <w:marRight w:val="0"/>
                          <w:marTop w:val="0"/>
                          <w:marBottom w:val="0"/>
                          <w:divBdr>
                            <w:top w:val="none" w:sz="0" w:space="0" w:color="auto"/>
                            <w:left w:val="none" w:sz="0" w:space="0" w:color="auto"/>
                            <w:bottom w:val="none" w:sz="0" w:space="0" w:color="auto"/>
                            <w:right w:val="none" w:sz="0" w:space="0" w:color="auto"/>
                          </w:divBdr>
                          <w:divsChild>
                            <w:div w:id="239483595">
                              <w:marLeft w:val="-195"/>
                              <w:marRight w:val="0"/>
                              <w:marTop w:val="0"/>
                              <w:marBottom w:val="0"/>
                              <w:divBdr>
                                <w:top w:val="none" w:sz="0" w:space="0" w:color="auto"/>
                                <w:left w:val="none" w:sz="0" w:space="0" w:color="auto"/>
                                <w:bottom w:val="none" w:sz="0" w:space="0" w:color="auto"/>
                                <w:right w:val="none" w:sz="0" w:space="0" w:color="auto"/>
                              </w:divBdr>
                              <w:divsChild>
                                <w:div w:id="2068451259">
                                  <w:marLeft w:val="0"/>
                                  <w:marRight w:val="0"/>
                                  <w:marTop w:val="150"/>
                                  <w:marBottom w:val="150"/>
                                  <w:divBdr>
                                    <w:top w:val="none" w:sz="0" w:space="0" w:color="auto"/>
                                    <w:left w:val="none" w:sz="0" w:space="0" w:color="auto"/>
                                    <w:bottom w:val="none" w:sz="0" w:space="0" w:color="auto"/>
                                    <w:right w:val="none" w:sz="0" w:space="0" w:color="auto"/>
                                  </w:divBdr>
                                </w:div>
                              </w:divsChild>
                            </w:div>
                            <w:div w:id="387415918">
                              <w:marLeft w:val="-195"/>
                              <w:marRight w:val="0"/>
                              <w:marTop w:val="0"/>
                              <w:marBottom w:val="0"/>
                              <w:divBdr>
                                <w:top w:val="none" w:sz="0" w:space="0" w:color="auto"/>
                                <w:left w:val="none" w:sz="0" w:space="0" w:color="auto"/>
                                <w:bottom w:val="none" w:sz="0" w:space="0" w:color="auto"/>
                                <w:right w:val="none" w:sz="0" w:space="0" w:color="auto"/>
                              </w:divBdr>
                              <w:divsChild>
                                <w:div w:id="71127777">
                                  <w:marLeft w:val="0"/>
                                  <w:marRight w:val="0"/>
                                  <w:marTop w:val="150"/>
                                  <w:marBottom w:val="150"/>
                                  <w:divBdr>
                                    <w:top w:val="none" w:sz="0" w:space="0" w:color="auto"/>
                                    <w:left w:val="none" w:sz="0" w:space="0" w:color="auto"/>
                                    <w:bottom w:val="none" w:sz="0" w:space="0" w:color="auto"/>
                                    <w:right w:val="none" w:sz="0" w:space="0" w:color="auto"/>
                                  </w:divBdr>
                                </w:div>
                              </w:divsChild>
                            </w:div>
                            <w:div w:id="1083799538">
                              <w:marLeft w:val="-195"/>
                              <w:marRight w:val="0"/>
                              <w:marTop w:val="0"/>
                              <w:marBottom w:val="0"/>
                              <w:divBdr>
                                <w:top w:val="none" w:sz="0" w:space="0" w:color="auto"/>
                                <w:left w:val="none" w:sz="0" w:space="0" w:color="auto"/>
                                <w:bottom w:val="none" w:sz="0" w:space="0" w:color="auto"/>
                                <w:right w:val="none" w:sz="0" w:space="0" w:color="auto"/>
                              </w:divBdr>
                              <w:divsChild>
                                <w:div w:id="1168983757">
                                  <w:marLeft w:val="0"/>
                                  <w:marRight w:val="0"/>
                                  <w:marTop w:val="150"/>
                                  <w:marBottom w:val="150"/>
                                  <w:divBdr>
                                    <w:top w:val="none" w:sz="0" w:space="0" w:color="auto"/>
                                    <w:left w:val="none" w:sz="0" w:space="0" w:color="auto"/>
                                    <w:bottom w:val="none" w:sz="0" w:space="0" w:color="auto"/>
                                    <w:right w:val="none" w:sz="0" w:space="0" w:color="auto"/>
                                  </w:divBdr>
                                </w:div>
                              </w:divsChild>
                            </w:div>
                            <w:div w:id="608853381">
                              <w:marLeft w:val="-195"/>
                              <w:marRight w:val="0"/>
                              <w:marTop w:val="0"/>
                              <w:marBottom w:val="0"/>
                              <w:divBdr>
                                <w:top w:val="none" w:sz="0" w:space="0" w:color="auto"/>
                                <w:left w:val="none" w:sz="0" w:space="0" w:color="auto"/>
                                <w:bottom w:val="none" w:sz="0" w:space="0" w:color="auto"/>
                                <w:right w:val="none" w:sz="0" w:space="0" w:color="auto"/>
                              </w:divBdr>
                              <w:divsChild>
                                <w:div w:id="1027682912">
                                  <w:marLeft w:val="0"/>
                                  <w:marRight w:val="0"/>
                                  <w:marTop w:val="150"/>
                                  <w:marBottom w:val="150"/>
                                  <w:divBdr>
                                    <w:top w:val="none" w:sz="0" w:space="0" w:color="auto"/>
                                    <w:left w:val="none" w:sz="0" w:space="0" w:color="auto"/>
                                    <w:bottom w:val="none" w:sz="0" w:space="0" w:color="auto"/>
                                    <w:right w:val="none" w:sz="0" w:space="0" w:color="auto"/>
                                  </w:divBdr>
                                </w:div>
                              </w:divsChild>
                            </w:div>
                            <w:div w:id="84228619">
                              <w:marLeft w:val="-195"/>
                              <w:marRight w:val="0"/>
                              <w:marTop w:val="0"/>
                              <w:marBottom w:val="0"/>
                              <w:divBdr>
                                <w:top w:val="none" w:sz="0" w:space="0" w:color="auto"/>
                                <w:left w:val="none" w:sz="0" w:space="0" w:color="auto"/>
                                <w:bottom w:val="none" w:sz="0" w:space="0" w:color="auto"/>
                                <w:right w:val="none" w:sz="0" w:space="0" w:color="auto"/>
                              </w:divBdr>
                              <w:divsChild>
                                <w:div w:id="1432310319">
                                  <w:marLeft w:val="0"/>
                                  <w:marRight w:val="0"/>
                                  <w:marTop w:val="150"/>
                                  <w:marBottom w:val="150"/>
                                  <w:divBdr>
                                    <w:top w:val="none" w:sz="0" w:space="0" w:color="auto"/>
                                    <w:left w:val="none" w:sz="0" w:space="0" w:color="auto"/>
                                    <w:bottom w:val="none" w:sz="0" w:space="0" w:color="auto"/>
                                    <w:right w:val="none" w:sz="0" w:space="0" w:color="auto"/>
                                  </w:divBdr>
                                </w:div>
                              </w:divsChild>
                            </w:div>
                            <w:div w:id="7296524">
                              <w:marLeft w:val="-195"/>
                              <w:marRight w:val="0"/>
                              <w:marTop w:val="0"/>
                              <w:marBottom w:val="0"/>
                              <w:divBdr>
                                <w:top w:val="none" w:sz="0" w:space="0" w:color="auto"/>
                                <w:left w:val="none" w:sz="0" w:space="0" w:color="auto"/>
                                <w:bottom w:val="none" w:sz="0" w:space="0" w:color="auto"/>
                                <w:right w:val="none" w:sz="0" w:space="0" w:color="auto"/>
                              </w:divBdr>
                              <w:divsChild>
                                <w:div w:id="1233151920">
                                  <w:marLeft w:val="0"/>
                                  <w:marRight w:val="0"/>
                                  <w:marTop w:val="150"/>
                                  <w:marBottom w:val="150"/>
                                  <w:divBdr>
                                    <w:top w:val="none" w:sz="0" w:space="0" w:color="auto"/>
                                    <w:left w:val="none" w:sz="0" w:space="0" w:color="auto"/>
                                    <w:bottom w:val="none" w:sz="0" w:space="0" w:color="auto"/>
                                    <w:right w:val="none" w:sz="0" w:space="0" w:color="auto"/>
                                  </w:divBdr>
                                </w:div>
                              </w:divsChild>
                            </w:div>
                            <w:div w:id="2096391018">
                              <w:marLeft w:val="-195"/>
                              <w:marRight w:val="0"/>
                              <w:marTop w:val="0"/>
                              <w:marBottom w:val="0"/>
                              <w:divBdr>
                                <w:top w:val="none" w:sz="0" w:space="0" w:color="auto"/>
                                <w:left w:val="none" w:sz="0" w:space="0" w:color="auto"/>
                                <w:bottom w:val="none" w:sz="0" w:space="0" w:color="auto"/>
                                <w:right w:val="none" w:sz="0" w:space="0" w:color="auto"/>
                              </w:divBdr>
                              <w:divsChild>
                                <w:div w:id="717435420">
                                  <w:marLeft w:val="0"/>
                                  <w:marRight w:val="0"/>
                                  <w:marTop w:val="150"/>
                                  <w:marBottom w:val="150"/>
                                  <w:divBdr>
                                    <w:top w:val="none" w:sz="0" w:space="0" w:color="auto"/>
                                    <w:left w:val="none" w:sz="0" w:space="0" w:color="auto"/>
                                    <w:bottom w:val="none" w:sz="0" w:space="0" w:color="auto"/>
                                    <w:right w:val="none" w:sz="0" w:space="0" w:color="auto"/>
                                  </w:divBdr>
                                </w:div>
                              </w:divsChild>
                            </w:div>
                            <w:div w:id="1636912181">
                              <w:marLeft w:val="-195"/>
                              <w:marRight w:val="0"/>
                              <w:marTop w:val="0"/>
                              <w:marBottom w:val="0"/>
                              <w:divBdr>
                                <w:top w:val="none" w:sz="0" w:space="0" w:color="auto"/>
                                <w:left w:val="none" w:sz="0" w:space="0" w:color="auto"/>
                                <w:bottom w:val="none" w:sz="0" w:space="0" w:color="auto"/>
                                <w:right w:val="none" w:sz="0" w:space="0" w:color="auto"/>
                              </w:divBdr>
                              <w:divsChild>
                                <w:div w:id="2026667523">
                                  <w:marLeft w:val="0"/>
                                  <w:marRight w:val="0"/>
                                  <w:marTop w:val="150"/>
                                  <w:marBottom w:val="150"/>
                                  <w:divBdr>
                                    <w:top w:val="none" w:sz="0" w:space="0" w:color="auto"/>
                                    <w:left w:val="none" w:sz="0" w:space="0" w:color="auto"/>
                                    <w:bottom w:val="none" w:sz="0" w:space="0" w:color="auto"/>
                                    <w:right w:val="none" w:sz="0" w:space="0" w:color="auto"/>
                                  </w:divBdr>
                                </w:div>
                              </w:divsChild>
                            </w:div>
                            <w:div w:id="1260063499">
                              <w:marLeft w:val="-195"/>
                              <w:marRight w:val="0"/>
                              <w:marTop w:val="0"/>
                              <w:marBottom w:val="0"/>
                              <w:divBdr>
                                <w:top w:val="none" w:sz="0" w:space="0" w:color="auto"/>
                                <w:left w:val="none" w:sz="0" w:space="0" w:color="auto"/>
                                <w:bottom w:val="none" w:sz="0" w:space="0" w:color="auto"/>
                                <w:right w:val="none" w:sz="0" w:space="0" w:color="auto"/>
                              </w:divBdr>
                              <w:divsChild>
                                <w:div w:id="857086079">
                                  <w:marLeft w:val="0"/>
                                  <w:marRight w:val="0"/>
                                  <w:marTop w:val="150"/>
                                  <w:marBottom w:val="150"/>
                                  <w:divBdr>
                                    <w:top w:val="none" w:sz="0" w:space="0" w:color="auto"/>
                                    <w:left w:val="none" w:sz="0" w:space="0" w:color="auto"/>
                                    <w:bottom w:val="none" w:sz="0" w:space="0" w:color="auto"/>
                                    <w:right w:val="none" w:sz="0" w:space="0" w:color="auto"/>
                                  </w:divBdr>
                                </w:div>
                              </w:divsChild>
                            </w:div>
                            <w:div w:id="317921937">
                              <w:marLeft w:val="-195"/>
                              <w:marRight w:val="0"/>
                              <w:marTop w:val="0"/>
                              <w:marBottom w:val="0"/>
                              <w:divBdr>
                                <w:top w:val="none" w:sz="0" w:space="0" w:color="auto"/>
                                <w:left w:val="none" w:sz="0" w:space="0" w:color="auto"/>
                                <w:bottom w:val="none" w:sz="0" w:space="0" w:color="auto"/>
                                <w:right w:val="none" w:sz="0" w:space="0" w:color="auto"/>
                              </w:divBdr>
                              <w:divsChild>
                                <w:div w:id="583953903">
                                  <w:marLeft w:val="0"/>
                                  <w:marRight w:val="0"/>
                                  <w:marTop w:val="150"/>
                                  <w:marBottom w:val="150"/>
                                  <w:divBdr>
                                    <w:top w:val="none" w:sz="0" w:space="0" w:color="auto"/>
                                    <w:left w:val="none" w:sz="0" w:space="0" w:color="auto"/>
                                    <w:bottom w:val="none" w:sz="0" w:space="0" w:color="auto"/>
                                    <w:right w:val="none" w:sz="0" w:space="0" w:color="auto"/>
                                  </w:divBdr>
                                </w:div>
                              </w:divsChild>
                            </w:div>
                            <w:div w:id="934635603">
                              <w:marLeft w:val="-195"/>
                              <w:marRight w:val="0"/>
                              <w:marTop w:val="0"/>
                              <w:marBottom w:val="0"/>
                              <w:divBdr>
                                <w:top w:val="none" w:sz="0" w:space="0" w:color="auto"/>
                                <w:left w:val="none" w:sz="0" w:space="0" w:color="auto"/>
                                <w:bottom w:val="none" w:sz="0" w:space="0" w:color="auto"/>
                                <w:right w:val="none" w:sz="0" w:space="0" w:color="auto"/>
                              </w:divBdr>
                              <w:divsChild>
                                <w:div w:id="702100875">
                                  <w:marLeft w:val="0"/>
                                  <w:marRight w:val="0"/>
                                  <w:marTop w:val="150"/>
                                  <w:marBottom w:val="150"/>
                                  <w:divBdr>
                                    <w:top w:val="none" w:sz="0" w:space="0" w:color="auto"/>
                                    <w:left w:val="none" w:sz="0" w:space="0" w:color="auto"/>
                                    <w:bottom w:val="none" w:sz="0" w:space="0" w:color="auto"/>
                                    <w:right w:val="none" w:sz="0" w:space="0" w:color="auto"/>
                                  </w:divBdr>
                                </w:div>
                              </w:divsChild>
                            </w:div>
                            <w:div w:id="1640726082">
                              <w:marLeft w:val="-195"/>
                              <w:marRight w:val="0"/>
                              <w:marTop w:val="0"/>
                              <w:marBottom w:val="0"/>
                              <w:divBdr>
                                <w:top w:val="none" w:sz="0" w:space="0" w:color="auto"/>
                                <w:left w:val="none" w:sz="0" w:space="0" w:color="auto"/>
                                <w:bottom w:val="none" w:sz="0" w:space="0" w:color="auto"/>
                                <w:right w:val="none" w:sz="0" w:space="0" w:color="auto"/>
                              </w:divBdr>
                              <w:divsChild>
                                <w:div w:id="1373725018">
                                  <w:marLeft w:val="0"/>
                                  <w:marRight w:val="0"/>
                                  <w:marTop w:val="150"/>
                                  <w:marBottom w:val="150"/>
                                  <w:divBdr>
                                    <w:top w:val="none" w:sz="0" w:space="0" w:color="auto"/>
                                    <w:left w:val="none" w:sz="0" w:space="0" w:color="auto"/>
                                    <w:bottom w:val="none" w:sz="0" w:space="0" w:color="auto"/>
                                    <w:right w:val="none" w:sz="0" w:space="0" w:color="auto"/>
                                  </w:divBdr>
                                </w:div>
                              </w:divsChild>
                            </w:div>
                            <w:div w:id="464465587">
                              <w:marLeft w:val="-195"/>
                              <w:marRight w:val="0"/>
                              <w:marTop w:val="0"/>
                              <w:marBottom w:val="0"/>
                              <w:divBdr>
                                <w:top w:val="none" w:sz="0" w:space="0" w:color="auto"/>
                                <w:left w:val="none" w:sz="0" w:space="0" w:color="auto"/>
                                <w:bottom w:val="none" w:sz="0" w:space="0" w:color="auto"/>
                                <w:right w:val="none" w:sz="0" w:space="0" w:color="auto"/>
                              </w:divBdr>
                              <w:divsChild>
                                <w:div w:id="1179469122">
                                  <w:marLeft w:val="0"/>
                                  <w:marRight w:val="0"/>
                                  <w:marTop w:val="150"/>
                                  <w:marBottom w:val="150"/>
                                  <w:divBdr>
                                    <w:top w:val="none" w:sz="0" w:space="0" w:color="auto"/>
                                    <w:left w:val="none" w:sz="0" w:space="0" w:color="auto"/>
                                    <w:bottom w:val="none" w:sz="0" w:space="0" w:color="auto"/>
                                    <w:right w:val="none" w:sz="0" w:space="0" w:color="auto"/>
                                  </w:divBdr>
                                </w:div>
                              </w:divsChild>
                            </w:div>
                            <w:div w:id="1395852501">
                              <w:marLeft w:val="-195"/>
                              <w:marRight w:val="0"/>
                              <w:marTop w:val="0"/>
                              <w:marBottom w:val="0"/>
                              <w:divBdr>
                                <w:top w:val="none" w:sz="0" w:space="0" w:color="auto"/>
                                <w:left w:val="none" w:sz="0" w:space="0" w:color="auto"/>
                                <w:bottom w:val="none" w:sz="0" w:space="0" w:color="auto"/>
                                <w:right w:val="none" w:sz="0" w:space="0" w:color="auto"/>
                              </w:divBdr>
                              <w:divsChild>
                                <w:div w:id="521361700">
                                  <w:marLeft w:val="0"/>
                                  <w:marRight w:val="0"/>
                                  <w:marTop w:val="150"/>
                                  <w:marBottom w:val="150"/>
                                  <w:divBdr>
                                    <w:top w:val="none" w:sz="0" w:space="0" w:color="auto"/>
                                    <w:left w:val="none" w:sz="0" w:space="0" w:color="auto"/>
                                    <w:bottom w:val="none" w:sz="0" w:space="0" w:color="auto"/>
                                    <w:right w:val="none" w:sz="0" w:space="0" w:color="auto"/>
                                  </w:divBdr>
                                </w:div>
                              </w:divsChild>
                            </w:div>
                            <w:div w:id="2130734448">
                              <w:marLeft w:val="-195"/>
                              <w:marRight w:val="0"/>
                              <w:marTop w:val="0"/>
                              <w:marBottom w:val="0"/>
                              <w:divBdr>
                                <w:top w:val="none" w:sz="0" w:space="0" w:color="auto"/>
                                <w:left w:val="none" w:sz="0" w:space="0" w:color="auto"/>
                                <w:bottom w:val="none" w:sz="0" w:space="0" w:color="auto"/>
                                <w:right w:val="none" w:sz="0" w:space="0" w:color="auto"/>
                              </w:divBdr>
                              <w:divsChild>
                                <w:div w:id="1744063200">
                                  <w:marLeft w:val="0"/>
                                  <w:marRight w:val="0"/>
                                  <w:marTop w:val="150"/>
                                  <w:marBottom w:val="150"/>
                                  <w:divBdr>
                                    <w:top w:val="none" w:sz="0" w:space="0" w:color="auto"/>
                                    <w:left w:val="none" w:sz="0" w:space="0" w:color="auto"/>
                                    <w:bottom w:val="none" w:sz="0" w:space="0" w:color="auto"/>
                                    <w:right w:val="none" w:sz="0" w:space="0" w:color="auto"/>
                                  </w:divBdr>
                                </w:div>
                              </w:divsChild>
                            </w:div>
                            <w:div w:id="2106419059">
                              <w:marLeft w:val="-195"/>
                              <w:marRight w:val="0"/>
                              <w:marTop w:val="0"/>
                              <w:marBottom w:val="0"/>
                              <w:divBdr>
                                <w:top w:val="none" w:sz="0" w:space="0" w:color="auto"/>
                                <w:left w:val="none" w:sz="0" w:space="0" w:color="auto"/>
                                <w:bottom w:val="none" w:sz="0" w:space="0" w:color="auto"/>
                                <w:right w:val="none" w:sz="0" w:space="0" w:color="auto"/>
                              </w:divBdr>
                              <w:divsChild>
                                <w:div w:id="306519178">
                                  <w:marLeft w:val="0"/>
                                  <w:marRight w:val="0"/>
                                  <w:marTop w:val="150"/>
                                  <w:marBottom w:val="150"/>
                                  <w:divBdr>
                                    <w:top w:val="none" w:sz="0" w:space="0" w:color="auto"/>
                                    <w:left w:val="none" w:sz="0" w:space="0" w:color="auto"/>
                                    <w:bottom w:val="none" w:sz="0" w:space="0" w:color="auto"/>
                                    <w:right w:val="none" w:sz="0" w:space="0" w:color="auto"/>
                                  </w:divBdr>
                                </w:div>
                              </w:divsChild>
                            </w:div>
                            <w:div w:id="916743560">
                              <w:marLeft w:val="-195"/>
                              <w:marRight w:val="0"/>
                              <w:marTop w:val="0"/>
                              <w:marBottom w:val="0"/>
                              <w:divBdr>
                                <w:top w:val="none" w:sz="0" w:space="0" w:color="auto"/>
                                <w:left w:val="none" w:sz="0" w:space="0" w:color="auto"/>
                                <w:bottom w:val="none" w:sz="0" w:space="0" w:color="auto"/>
                                <w:right w:val="none" w:sz="0" w:space="0" w:color="auto"/>
                              </w:divBdr>
                              <w:divsChild>
                                <w:div w:id="1380201457">
                                  <w:marLeft w:val="0"/>
                                  <w:marRight w:val="0"/>
                                  <w:marTop w:val="150"/>
                                  <w:marBottom w:val="150"/>
                                  <w:divBdr>
                                    <w:top w:val="none" w:sz="0" w:space="0" w:color="auto"/>
                                    <w:left w:val="none" w:sz="0" w:space="0" w:color="auto"/>
                                    <w:bottom w:val="none" w:sz="0" w:space="0" w:color="auto"/>
                                    <w:right w:val="none" w:sz="0" w:space="0" w:color="auto"/>
                                  </w:divBdr>
                                </w:div>
                              </w:divsChild>
                            </w:div>
                            <w:div w:id="602802080">
                              <w:marLeft w:val="-195"/>
                              <w:marRight w:val="0"/>
                              <w:marTop w:val="0"/>
                              <w:marBottom w:val="0"/>
                              <w:divBdr>
                                <w:top w:val="none" w:sz="0" w:space="0" w:color="auto"/>
                                <w:left w:val="none" w:sz="0" w:space="0" w:color="auto"/>
                                <w:bottom w:val="none" w:sz="0" w:space="0" w:color="auto"/>
                                <w:right w:val="none" w:sz="0" w:space="0" w:color="auto"/>
                              </w:divBdr>
                              <w:divsChild>
                                <w:div w:id="875700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917011">
      <w:bodyDiv w:val="1"/>
      <w:marLeft w:val="0"/>
      <w:marRight w:val="0"/>
      <w:marTop w:val="0"/>
      <w:marBottom w:val="0"/>
      <w:divBdr>
        <w:top w:val="none" w:sz="0" w:space="0" w:color="auto"/>
        <w:left w:val="none" w:sz="0" w:space="0" w:color="auto"/>
        <w:bottom w:val="none" w:sz="0" w:space="0" w:color="auto"/>
        <w:right w:val="none" w:sz="0" w:space="0" w:color="auto"/>
      </w:divBdr>
    </w:div>
    <w:div w:id="1373307147">
      <w:bodyDiv w:val="1"/>
      <w:marLeft w:val="0"/>
      <w:marRight w:val="0"/>
      <w:marTop w:val="0"/>
      <w:marBottom w:val="0"/>
      <w:divBdr>
        <w:top w:val="none" w:sz="0" w:space="0" w:color="auto"/>
        <w:left w:val="none" w:sz="0" w:space="0" w:color="auto"/>
        <w:bottom w:val="none" w:sz="0" w:space="0" w:color="auto"/>
        <w:right w:val="none" w:sz="0" w:space="0" w:color="auto"/>
      </w:divBdr>
    </w:div>
    <w:div w:id="1614753510">
      <w:bodyDiv w:val="1"/>
      <w:marLeft w:val="0"/>
      <w:marRight w:val="0"/>
      <w:marTop w:val="0"/>
      <w:marBottom w:val="0"/>
      <w:divBdr>
        <w:top w:val="none" w:sz="0" w:space="0" w:color="auto"/>
        <w:left w:val="none" w:sz="0" w:space="0" w:color="auto"/>
        <w:bottom w:val="none" w:sz="0" w:space="0" w:color="auto"/>
        <w:right w:val="none" w:sz="0" w:space="0" w:color="auto"/>
      </w:divBdr>
    </w:div>
    <w:div w:id="163591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C3B5A-293B-4955-9972-92E913048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1129</Words>
  <Characters>6439</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4</cp:revision>
  <dcterms:created xsi:type="dcterms:W3CDTF">2018-10-03T10:01:00Z</dcterms:created>
  <dcterms:modified xsi:type="dcterms:W3CDTF">2018-10-03T10:05:00Z</dcterms:modified>
</cp:coreProperties>
</file>