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0E3456">
      <w:pPr>
        <w:keepNext/>
        <w:keepLines/>
        <w:rPr>
          <w:rFonts w:ascii="Tahoma" w:hAnsi="Tahoma" w:cs="Tahoma"/>
          <w:sz w:val="20"/>
          <w:lang w:val="en-US"/>
        </w:rPr>
      </w:pPr>
    </w:p>
    <w:p w:rsidR="00B8409C" w:rsidRPr="00072473" w:rsidRDefault="00B8409C" w:rsidP="000E3456">
      <w:pPr>
        <w:keepNext/>
        <w:keepLines/>
        <w:rPr>
          <w:rFonts w:ascii="Tahoma" w:hAnsi="Tahoma" w:cs="Tahoma"/>
          <w:sz w:val="20"/>
          <w:lang w:val="en-US"/>
        </w:rPr>
      </w:pPr>
      <w:r w:rsidRPr="00072473">
        <w:rPr>
          <w:rFonts w:ascii="Tahoma" w:hAnsi="Tahoma" w:cs="Tahoma"/>
          <w:sz w:val="20"/>
          <w:lang w:val="en-US"/>
        </w:rPr>
        <w:t xml:space="preserve">Datum: </w:t>
      </w:r>
      <w:r w:rsidR="0005448D">
        <w:rPr>
          <w:rFonts w:ascii="Tahoma" w:hAnsi="Tahoma" w:cs="Tahoma"/>
          <w:sz w:val="20"/>
          <w:lang w:val="en-US"/>
        </w:rPr>
        <w:t>12</w:t>
      </w:r>
      <w:r w:rsidR="00D57FE9" w:rsidRPr="00072473">
        <w:rPr>
          <w:rFonts w:ascii="Tahoma" w:hAnsi="Tahoma" w:cs="Tahoma"/>
          <w:sz w:val="20"/>
          <w:lang w:val="en-US"/>
        </w:rPr>
        <w:t>.</w:t>
      </w:r>
      <w:r w:rsidR="0005448D">
        <w:rPr>
          <w:rFonts w:ascii="Tahoma" w:hAnsi="Tahoma" w:cs="Tahoma"/>
          <w:sz w:val="20"/>
          <w:lang w:val="en-US"/>
        </w:rPr>
        <w:t xml:space="preserve"> 3</w:t>
      </w:r>
      <w:r w:rsidR="00D57FE9" w:rsidRPr="00072473">
        <w:rPr>
          <w:rFonts w:ascii="Tahoma" w:hAnsi="Tahoma" w:cs="Tahoma"/>
          <w:sz w:val="20"/>
          <w:lang w:val="en-US"/>
        </w:rPr>
        <w:t>.</w:t>
      </w:r>
      <w:r w:rsidR="00441F5B" w:rsidRPr="00072473">
        <w:rPr>
          <w:rFonts w:ascii="Tahoma" w:hAnsi="Tahoma" w:cs="Tahoma"/>
          <w:sz w:val="20"/>
          <w:lang w:val="en-US"/>
        </w:rPr>
        <w:t xml:space="preserve"> 202</w:t>
      </w:r>
      <w:r w:rsidR="00E6483D" w:rsidRPr="00072473">
        <w:rPr>
          <w:rFonts w:ascii="Tahoma" w:hAnsi="Tahoma" w:cs="Tahoma"/>
          <w:sz w:val="20"/>
          <w:lang w:val="en-US"/>
        </w:rPr>
        <w:t>1</w:t>
      </w:r>
      <w:bookmarkStart w:id="0" w:name="_GoBack"/>
      <w:bookmarkEnd w:id="0"/>
    </w:p>
    <w:p w:rsidR="00763D0C" w:rsidRPr="00072473" w:rsidRDefault="00763D0C" w:rsidP="000E3456">
      <w:pPr>
        <w:keepNext/>
        <w:keepLines/>
        <w:rPr>
          <w:rFonts w:ascii="Tahoma" w:hAnsi="Tahoma" w:cs="Tahoma"/>
          <w:sz w:val="20"/>
        </w:rPr>
      </w:pPr>
    </w:p>
    <w:p w:rsidR="00B8409C" w:rsidRPr="00072473" w:rsidRDefault="00B8409C" w:rsidP="000E3456">
      <w:pPr>
        <w:keepNext/>
        <w:keepLines/>
        <w:rPr>
          <w:rFonts w:ascii="Tahoma" w:hAnsi="Tahoma" w:cs="Tahoma"/>
          <w:sz w:val="20"/>
        </w:rPr>
      </w:pPr>
      <w:r w:rsidRPr="00072473">
        <w:rPr>
          <w:rFonts w:ascii="Tahoma" w:hAnsi="Tahoma" w:cs="Tahoma"/>
          <w:sz w:val="20"/>
        </w:rPr>
        <w:t>Spoštovani,</w:t>
      </w:r>
    </w:p>
    <w:p w:rsidR="00B8409C" w:rsidRPr="00072473" w:rsidRDefault="00B8409C" w:rsidP="000E3456">
      <w:pPr>
        <w:keepNext/>
        <w:keepLines/>
        <w:rPr>
          <w:rFonts w:ascii="Tahoma" w:hAnsi="Tahoma" w:cs="Tahoma"/>
          <w:sz w:val="20"/>
        </w:rPr>
      </w:pPr>
    </w:p>
    <w:p w:rsidR="00441F5B" w:rsidRPr="00072473" w:rsidRDefault="007C3B30" w:rsidP="000E3456">
      <w:pPr>
        <w:keepNext/>
        <w:keepLines/>
        <w:ind w:right="424"/>
        <w:jc w:val="both"/>
        <w:rPr>
          <w:rFonts w:ascii="Tahoma" w:hAnsi="Tahoma" w:cs="Tahoma"/>
          <w:b/>
          <w:bCs/>
          <w:sz w:val="20"/>
        </w:rPr>
      </w:pPr>
      <w:r w:rsidRPr="00072473">
        <w:rPr>
          <w:rFonts w:ascii="Tahoma" w:hAnsi="Tahoma" w:cs="Tahoma"/>
          <w:bCs/>
          <w:sz w:val="20"/>
        </w:rPr>
        <w:t>objavljamo odgovor</w:t>
      </w:r>
      <w:r w:rsidR="00523501" w:rsidRPr="00072473">
        <w:rPr>
          <w:rFonts w:ascii="Tahoma" w:hAnsi="Tahoma" w:cs="Tahoma"/>
          <w:bCs/>
          <w:sz w:val="20"/>
        </w:rPr>
        <w:t>e na vprašanja gospodarskih subjektov</w:t>
      </w:r>
      <w:r w:rsidRPr="00072473">
        <w:rPr>
          <w:rFonts w:ascii="Tahoma" w:hAnsi="Tahoma" w:cs="Tahoma"/>
          <w:bCs/>
          <w:sz w:val="20"/>
        </w:rPr>
        <w:t xml:space="preserve"> </w:t>
      </w:r>
      <w:r w:rsidR="00B93D81" w:rsidRPr="00072473">
        <w:rPr>
          <w:rFonts w:ascii="Tahoma" w:hAnsi="Tahoma" w:cs="Tahoma"/>
          <w:bCs/>
          <w:sz w:val="20"/>
        </w:rPr>
        <w:t xml:space="preserve">za javno naročilo št. </w:t>
      </w:r>
      <w:r w:rsidR="00B93D81" w:rsidRPr="00072473">
        <w:rPr>
          <w:rFonts w:ascii="Tahoma" w:hAnsi="Tahoma" w:cs="Tahoma"/>
          <w:b/>
          <w:bCs/>
          <w:sz w:val="20"/>
        </w:rPr>
        <w:t>JHL-</w:t>
      </w:r>
      <w:r w:rsidR="0005448D">
        <w:rPr>
          <w:rFonts w:ascii="Tahoma" w:hAnsi="Tahoma" w:cs="Tahoma"/>
          <w:b/>
          <w:bCs/>
          <w:sz w:val="20"/>
        </w:rPr>
        <w:t>4/21</w:t>
      </w:r>
      <w:r w:rsidR="00441F5B" w:rsidRPr="00072473">
        <w:rPr>
          <w:rFonts w:ascii="Tahoma" w:hAnsi="Tahoma" w:cs="Tahoma"/>
          <w:bCs/>
          <w:sz w:val="20"/>
        </w:rPr>
        <w:t xml:space="preserve"> </w:t>
      </w:r>
      <w:r w:rsidR="00E6483D" w:rsidRPr="00072473">
        <w:rPr>
          <w:rFonts w:ascii="Tahoma" w:hAnsi="Tahoma" w:cs="Tahoma"/>
          <w:b/>
          <w:bCs/>
          <w:sz w:val="20"/>
        </w:rPr>
        <w:t>Okoljsko manj obremenjujoče storitve čiščenja poslovnih prostorov</w:t>
      </w:r>
      <w:r w:rsidR="00523501" w:rsidRPr="00072473">
        <w:rPr>
          <w:rFonts w:ascii="Tahoma" w:hAnsi="Tahoma" w:cs="Tahoma"/>
          <w:bCs/>
          <w:sz w:val="20"/>
        </w:rPr>
        <w:t>, ki so bila posredovana</w:t>
      </w:r>
      <w:r w:rsidR="00DE7103" w:rsidRPr="00072473">
        <w:rPr>
          <w:rFonts w:ascii="Tahoma" w:hAnsi="Tahoma" w:cs="Tahoma"/>
          <w:bCs/>
          <w:sz w:val="20"/>
        </w:rPr>
        <w:t xml:space="preserve"> naročniku preko Portala javnih naročil</w:t>
      </w:r>
      <w:r w:rsidR="00027F8E" w:rsidRPr="00072473">
        <w:rPr>
          <w:rFonts w:ascii="Tahoma" w:hAnsi="Tahoma" w:cs="Tahoma"/>
          <w:bCs/>
          <w:sz w:val="20"/>
        </w:rPr>
        <w:t>.</w:t>
      </w:r>
    </w:p>
    <w:p w:rsidR="008D4AA0" w:rsidRPr="00072473" w:rsidRDefault="008D4AA0" w:rsidP="00A64B0B">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DA13A7" w:rsidRPr="008F64E7" w:rsidRDefault="00DA13A7" w:rsidP="00DA13A7">
      <w:pPr>
        <w:keepNext/>
        <w:keepLines/>
        <w:ind w:right="424"/>
        <w:jc w:val="both"/>
        <w:rPr>
          <w:rFonts w:ascii="Tahoma" w:hAnsi="Tahoma" w:cs="Tahoma"/>
          <w:bCs/>
          <w:sz w:val="20"/>
        </w:rPr>
      </w:pPr>
      <w:r w:rsidRPr="008F64E7">
        <w:rPr>
          <w:rFonts w:ascii="Tahoma" w:hAnsi="Tahoma" w:cs="Tahoma"/>
          <w:bCs/>
          <w:sz w:val="20"/>
        </w:rPr>
        <w:t>Spoštovani,</w:t>
      </w:r>
      <w:r w:rsidRPr="008F64E7">
        <w:rPr>
          <w:rFonts w:ascii="Tahoma" w:hAnsi="Tahoma" w:cs="Tahoma"/>
          <w:bCs/>
          <w:sz w:val="20"/>
        </w:rPr>
        <w:br/>
      </w:r>
      <w:r w:rsidRPr="008F64E7">
        <w:rPr>
          <w:rFonts w:ascii="Tahoma" w:hAnsi="Tahoma" w:cs="Tahoma"/>
          <w:bCs/>
          <w:sz w:val="20"/>
        </w:rPr>
        <w:br/>
        <w:t xml:space="preserve">V točki 2.2.6.4 zahtevate vzpostavljen sistem okoljskega ravnanja EMAS ali ISO standarda, katerega je Državna revizijska komisija po načelih ZJN v mnogi primerih revizij javnih naročil v svojih sklepih označila kot </w:t>
      </w:r>
      <w:proofErr w:type="spellStart"/>
      <w:r w:rsidRPr="008F64E7">
        <w:rPr>
          <w:rFonts w:ascii="Tahoma" w:hAnsi="Tahoma" w:cs="Tahoma"/>
          <w:bCs/>
          <w:sz w:val="20"/>
        </w:rPr>
        <w:t>diskriminatornega</w:t>
      </w:r>
      <w:proofErr w:type="spellEnd"/>
      <w:r w:rsidRPr="008F64E7">
        <w:rPr>
          <w:rFonts w:ascii="Tahoma" w:hAnsi="Tahoma" w:cs="Tahoma"/>
          <w:bCs/>
          <w:sz w:val="20"/>
        </w:rPr>
        <w:t>. EMAS ali ISO standard ni zakonsko predpisan, zato ga naročnik v pogojih ne sme zahtevati. Menimo, da s pogojevanjem EMAS ali ISO standardov, ki ga ima le peščica večjih čistilnih servisov v Sloveniji, omejujete svobodno konkurenco in kršite objektivnost pri izvajanju javnega naročila.</w:t>
      </w:r>
    </w:p>
    <w:p w:rsidR="00DA13A7" w:rsidRPr="008F64E7" w:rsidRDefault="00DA13A7" w:rsidP="00DA13A7">
      <w:pPr>
        <w:keepNext/>
        <w:keepLines/>
        <w:ind w:right="424"/>
        <w:jc w:val="both"/>
        <w:rPr>
          <w:rFonts w:ascii="Tahoma" w:hAnsi="Tahoma" w:cs="Tahoma"/>
          <w:bCs/>
          <w:sz w:val="20"/>
        </w:rPr>
      </w:pPr>
      <w:r w:rsidRPr="008F64E7">
        <w:rPr>
          <w:rFonts w:ascii="Tahoma" w:hAnsi="Tahoma" w:cs="Tahoma"/>
          <w:bCs/>
          <w:sz w:val="20"/>
        </w:rPr>
        <w:br/>
        <w:t>Prosim, da razpisno dokumentacijo javnega naročila prilagodite tako, da bo omogočena udeležba tudi manjšim čistilnim servisom, ki svoje storitve, kljub temu, da nimajo pridobljenih EMAS ali ISO standardov, izvajajo enako dobro.</w:t>
      </w:r>
    </w:p>
    <w:p w:rsidR="00DA13A7" w:rsidRPr="008F64E7" w:rsidRDefault="00DA13A7" w:rsidP="00DA13A7">
      <w:pPr>
        <w:keepNext/>
        <w:keepLines/>
        <w:ind w:right="424"/>
        <w:jc w:val="both"/>
        <w:rPr>
          <w:rFonts w:ascii="Tahoma" w:hAnsi="Tahoma" w:cs="Tahoma"/>
          <w:bCs/>
          <w:sz w:val="20"/>
        </w:rPr>
      </w:pPr>
      <w:r w:rsidRPr="008F64E7">
        <w:rPr>
          <w:rFonts w:ascii="Tahoma" w:hAnsi="Tahoma" w:cs="Tahoma"/>
          <w:bCs/>
          <w:sz w:val="20"/>
        </w:rPr>
        <w:br/>
        <w:t xml:space="preserve">Opozarjamo na stališče DRK (018-14/2010, itd.) iz katerih jasno izhaja, da se standard ISO nanaša in dokazuje le kakovost organizacije poslovanja ponudnika in ne kakovosti izvajanja storitev kot je večkrat napačno tolmačeno. Glede na navedeno izhaja, da postavljen pogoj za sodelovanje na javnem naročilu posledično ni neposredno in smiselno povezan s predmetom javnega naročila, zaradi česar je Državna revizijska komisija že večkrat zavrnila tovrstne zahteve naročnikov kot </w:t>
      </w:r>
      <w:proofErr w:type="spellStart"/>
      <w:r w:rsidRPr="008F64E7">
        <w:rPr>
          <w:rFonts w:ascii="Tahoma" w:hAnsi="Tahoma" w:cs="Tahoma"/>
          <w:bCs/>
          <w:sz w:val="20"/>
        </w:rPr>
        <w:t>diskriminatorne</w:t>
      </w:r>
      <w:proofErr w:type="spellEnd"/>
      <w:r w:rsidRPr="008F64E7">
        <w:rPr>
          <w:rFonts w:ascii="Tahoma" w:hAnsi="Tahoma" w:cs="Tahoma"/>
          <w:bCs/>
          <w:sz w:val="20"/>
        </w:rPr>
        <w:t xml:space="preserve"> in razveljavila razpisno dokumentacijo v tem delu. Dileme glede zakonitosti postavitve takih pogojev so se reševale že nič kolikokrat, tudi pred državno komisijo.</w:t>
      </w:r>
    </w:p>
    <w:p w:rsidR="00DA13A7" w:rsidRPr="008F64E7" w:rsidRDefault="00DA13A7" w:rsidP="00DA13A7">
      <w:pPr>
        <w:keepNext/>
        <w:keepLines/>
        <w:ind w:right="424"/>
        <w:jc w:val="both"/>
        <w:rPr>
          <w:rFonts w:ascii="Tahoma" w:hAnsi="Tahoma" w:cs="Tahoma"/>
          <w:bCs/>
          <w:sz w:val="20"/>
        </w:rPr>
      </w:pPr>
      <w:r w:rsidRPr="008F64E7">
        <w:rPr>
          <w:rFonts w:ascii="Tahoma" w:hAnsi="Tahoma" w:cs="Tahoma"/>
          <w:bCs/>
          <w:sz w:val="20"/>
        </w:rPr>
        <w:br/>
        <w:t>Prosimo za umik pogoja vzpostavljenega sistema za okoljsko ravnanje.</w:t>
      </w:r>
      <w:r w:rsidR="00503EAA" w:rsidRPr="008F64E7">
        <w:rPr>
          <w:rFonts w:ascii="Tahoma" w:hAnsi="Tahoma" w:cs="Tahoma"/>
          <w:bCs/>
          <w:sz w:val="20"/>
        </w:rPr>
        <w:t xml:space="preserve"> </w:t>
      </w:r>
      <w:r w:rsidRPr="008F64E7">
        <w:rPr>
          <w:rFonts w:ascii="Tahoma" w:hAnsi="Tahoma" w:cs="Tahoma"/>
          <w:bCs/>
          <w:sz w:val="20"/>
        </w:rPr>
        <w:t>Hvala in lep pozdrav</w:t>
      </w:r>
    </w:p>
    <w:p w:rsidR="00DA13A7" w:rsidRPr="008F64E7" w:rsidRDefault="00DA13A7" w:rsidP="00634AE3">
      <w:pPr>
        <w:keepNext/>
        <w:keepLines/>
        <w:tabs>
          <w:tab w:val="left" w:pos="8505"/>
        </w:tabs>
        <w:jc w:val="both"/>
        <w:rPr>
          <w:rFonts w:ascii="Tahoma" w:hAnsi="Tahoma" w:cs="Tahoma"/>
          <w:color w:val="00B050"/>
          <w:sz w:val="20"/>
        </w:rPr>
      </w:pPr>
    </w:p>
    <w:p w:rsidR="008D4AA0" w:rsidRPr="008F64E7" w:rsidRDefault="008D4AA0" w:rsidP="008D4AA0">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243800" w:rsidRPr="008F64E7" w:rsidRDefault="00243800" w:rsidP="00243800">
      <w:pPr>
        <w:keepNext/>
        <w:keepLines/>
        <w:pBdr>
          <w:bottom w:val="single" w:sz="4" w:space="1" w:color="auto"/>
        </w:pBdr>
        <w:ind w:right="424"/>
        <w:jc w:val="both"/>
        <w:rPr>
          <w:rFonts w:ascii="Tahoma" w:hAnsi="Tahoma" w:cs="Tahoma"/>
          <w:sz w:val="20"/>
        </w:rPr>
      </w:pPr>
      <w:r w:rsidRPr="008F64E7">
        <w:rPr>
          <w:rFonts w:ascii="Tahoma" w:hAnsi="Tahoma" w:cs="Tahoma"/>
          <w:sz w:val="20"/>
        </w:rPr>
        <w:t xml:space="preserve">Naročnik črta pogoj iz 2.2.6.4. (ISO 14001 ali EMAS) točke razpisne </w:t>
      </w:r>
      <w:r w:rsidRPr="008F64E7">
        <w:rPr>
          <w:rFonts w:ascii="Tahoma" w:hAnsi="Tahoma" w:cs="Tahoma"/>
          <w:bCs/>
          <w:sz w:val="20"/>
        </w:rPr>
        <w:t>dokumentacije</w:t>
      </w:r>
      <w:r w:rsidRPr="008F64E7">
        <w:rPr>
          <w:rFonts w:ascii="Tahoma" w:hAnsi="Tahoma" w:cs="Tahoma"/>
          <w:sz w:val="20"/>
        </w:rPr>
        <w:t xml:space="preserve"> ter pogoj iz drugega odstavka 2.2.7. točke (ISO 9001) razpisne dokumentacije. Posledično se navedena pogoja črtata tudi iz vseh ostalih delov razpisne dokumentacije, kjer je to navedeno.</w:t>
      </w:r>
    </w:p>
    <w:p w:rsidR="00634AE3" w:rsidRPr="008F64E7" w:rsidRDefault="00634AE3" w:rsidP="008D4AA0">
      <w:pPr>
        <w:keepNext/>
        <w:keepLines/>
        <w:jc w:val="both"/>
        <w:rPr>
          <w:rFonts w:ascii="Tahoma" w:hAnsi="Tahoma" w:cs="Tahoma"/>
          <w:bCs/>
          <w:sz w:val="20"/>
        </w:rPr>
      </w:pPr>
    </w:p>
    <w:p w:rsidR="00997F6E" w:rsidRPr="008F64E7" w:rsidRDefault="00997F6E" w:rsidP="008D4AA0">
      <w:pPr>
        <w:keepNext/>
        <w:keepLines/>
        <w:tabs>
          <w:tab w:val="left" w:pos="8505"/>
        </w:tabs>
        <w:spacing w:after="120"/>
        <w:jc w:val="both"/>
        <w:rPr>
          <w:rFonts w:ascii="Tahoma" w:hAnsi="Tahoma" w:cs="Tahoma"/>
          <w:color w:val="FF0000"/>
          <w:sz w:val="20"/>
        </w:rPr>
      </w:pPr>
    </w:p>
    <w:p w:rsidR="00997F6E" w:rsidRPr="008F64E7" w:rsidRDefault="00997F6E" w:rsidP="008D4AA0">
      <w:pPr>
        <w:keepNext/>
        <w:keepLines/>
        <w:tabs>
          <w:tab w:val="left" w:pos="8505"/>
        </w:tabs>
        <w:spacing w:after="120"/>
        <w:jc w:val="both"/>
        <w:rPr>
          <w:rFonts w:ascii="Tahoma" w:hAnsi="Tahoma" w:cs="Tahoma"/>
          <w:color w:val="FF0000"/>
          <w:sz w:val="20"/>
        </w:rPr>
      </w:pPr>
    </w:p>
    <w:p w:rsidR="00243800" w:rsidRPr="008F64E7" w:rsidRDefault="00243800" w:rsidP="008D4AA0">
      <w:pPr>
        <w:keepNext/>
        <w:keepLines/>
        <w:tabs>
          <w:tab w:val="left" w:pos="8505"/>
        </w:tabs>
        <w:spacing w:after="120"/>
        <w:jc w:val="both"/>
        <w:rPr>
          <w:rFonts w:ascii="Tahoma" w:hAnsi="Tahoma" w:cs="Tahoma"/>
          <w:color w:val="FF0000"/>
          <w:sz w:val="20"/>
        </w:rPr>
      </w:pPr>
    </w:p>
    <w:p w:rsidR="00243800" w:rsidRPr="008F64E7" w:rsidRDefault="00243800" w:rsidP="008D4AA0">
      <w:pPr>
        <w:keepNext/>
        <w:keepLines/>
        <w:tabs>
          <w:tab w:val="left" w:pos="8505"/>
        </w:tabs>
        <w:spacing w:after="120"/>
        <w:jc w:val="both"/>
        <w:rPr>
          <w:rFonts w:ascii="Tahoma" w:hAnsi="Tahoma" w:cs="Tahoma"/>
          <w:color w:val="FF0000"/>
          <w:sz w:val="20"/>
        </w:rPr>
      </w:pPr>
    </w:p>
    <w:p w:rsidR="00243800" w:rsidRPr="008F64E7" w:rsidRDefault="00243800" w:rsidP="008D4AA0">
      <w:pPr>
        <w:keepNext/>
        <w:keepLines/>
        <w:tabs>
          <w:tab w:val="left" w:pos="8505"/>
        </w:tabs>
        <w:spacing w:after="120"/>
        <w:jc w:val="both"/>
        <w:rPr>
          <w:rFonts w:ascii="Tahoma" w:hAnsi="Tahoma" w:cs="Tahoma"/>
          <w:color w:val="FF0000"/>
          <w:sz w:val="20"/>
        </w:rPr>
      </w:pPr>
    </w:p>
    <w:p w:rsidR="00997F6E" w:rsidRPr="008F64E7" w:rsidRDefault="00997F6E" w:rsidP="008D4AA0">
      <w:pPr>
        <w:keepNext/>
        <w:keepLines/>
        <w:tabs>
          <w:tab w:val="left" w:pos="8505"/>
        </w:tabs>
        <w:spacing w:after="120"/>
        <w:jc w:val="both"/>
        <w:rPr>
          <w:rFonts w:ascii="Tahoma" w:hAnsi="Tahoma" w:cs="Tahoma"/>
          <w:color w:val="FF0000"/>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lastRenderedPageBreak/>
        <w:t>VPRAŠANJE:</w:t>
      </w:r>
    </w:p>
    <w:p w:rsidR="00DA13A7" w:rsidRPr="008F64E7" w:rsidRDefault="00DA13A7" w:rsidP="00DA13A7">
      <w:pPr>
        <w:keepNext/>
        <w:keepLines/>
        <w:ind w:right="424"/>
        <w:jc w:val="both"/>
        <w:rPr>
          <w:rFonts w:ascii="Tahoma" w:hAnsi="Tahoma" w:cs="Tahoma"/>
          <w:bCs/>
          <w:sz w:val="20"/>
        </w:rPr>
      </w:pPr>
      <w:r w:rsidRPr="008F64E7">
        <w:rPr>
          <w:rFonts w:ascii="Tahoma" w:hAnsi="Tahoma" w:cs="Tahoma"/>
          <w:bCs/>
          <w:sz w:val="20"/>
        </w:rPr>
        <w:t>Naročnik je v 5. točki dokumentacije v zvezi z oddajo javnega naročila določil merilo: »Gospodarski subjekt, ki ima veljavno kolektivno pogodbo delodajalca prejme za navedeno merilo (</w:t>
      </w:r>
      <w:proofErr w:type="spellStart"/>
      <w:r w:rsidRPr="008F64E7">
        <w:rPr>
          <w:rFonts w:ascii="Tahoma" w:hAnsi="Tahoma" w:cs="Tahoma"/>
          <w:bCs/>
          <w:sz w:val="20"/>
        </w:rPr>
        <w:t>Tkp</w:t>
      </w:r>
      <w:proofErr w:type="spellEnd"/>
      <w:r w:rsidRPr="008F64E7">
        <w:rPr>
          <w:rFonts w:ascii="Tahoma" w:hAnsi="Tahoma" w:cs="Tahoma"/>
          <w:bCs/>
          <w:sz w:val="20"/>
        </w:rPr>
        <w:t>) dodatnih pet (5) točke za vsak sklop za katerega oddaja ponudbo, v nasprotnem primeru pa 0 točk.« Prosimo za potrditev, da pravilno razumemo, da se z navedenim merilom zahteva kolektivna pogodba za registrirano dejavnost čiščenja. Če bi se namreč merilo nanašalo na katero koli dejavnost, ki jo opravlja ponudnik, potem bi bilo tako merilo nepovezano s predmetom naročila in posledično v nasprotju z 8. in 84. členom ZJN-3.</w:t>
      </w:r>
    </w:p>
    <w:p w:rsidR="00DA13A7" w:rsidRPr="008F64E7" w:rsidRDefault="00DA13A7" w:rsidP="00DA13A7">
      <w:pPr>
        <w:keepNext/>
        <w:keepLines/>
        <w:ind w:right="424"/>
        <w:jc w:val="both"/>
        <w:rPr>
          <w:rFonts w:ascii="Tahoma" w:hAnsi="Tahoma" w:cs="Tahoma"/>
          <w:color w:val="00B050"/>
          <w:sz w:val="20"/>
        </w:rPr>
      </w:pPr>
    </w:p>
    <w:p w:rsidR="00995DF6" w:rsidRPr="008F64E7" w:rsidRDefault="008D4AA0" w:rsidP="00717A7C">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DA13A7" w:rsidRPr="008F64E7" w:rsidRDefault="00DA13A7" w:rsidP="00DA13A7">
      <w:pPr>
        <w:keepNext/>
        <w:keepLines/>
        <w:ind w:right="424"/>
        <w:jc w:val="both"/>
        <w:rPr>
          <w:rFonts w:ascii="Tahoma" w:hAnsi="Tahoma" w:cs="Tahoma"/>
          <w:bCs/>
          <w:sz w:val="20"/>
        </w:rPr>
      </w:pPr>
      <w:r w:rsidRPr="008F64E7">
        <w:rPr>
          <w:rFonts w:ascii="Tahoma" w:hAnsi="Tahoma" w:cs="Tahoma"/>
          <w:bCs/>
          <w:sz w:val="20"/>
        </w:rPr>
        <w:t xml:space="preserve">Merilo, navedeno v 5. točki razpisne dokumentacije je pripravljeno v skladu z določili ZJN-3 in v skladu s Prilogo 3 (nabor socialnih meril v postopkih javnega naročanja). Navedena priloga, med drugim navaja termin »sklenjena in veljavna podjetniška kolektivna pogodba«, naročnik je </w:t>
      </w:r>
      <w:r w:rsidR="00B03E88" w:rsidRPr="008F64E7">
        <w:rPr>
          <w:rFonts w:ascii="Tahoma" w:hAnsi="Tahoma" w:cs="Tahoma"/>
          <w:bCs/>
          <w:sz w:val="20"/>
        </w:rPr>
        <w:t xml:space="preserve">v </w:t>
      </w:r>
      <w:r w:rsidRPr="008F64E7">
        <w:rPr>
          <w:rFonts w:ascii="Tahoma" w:hAnsi="Tahoma" w:cs="Tahoma"/>
          <w:bCs/>
          <w:sz w:val="20"/>
        </w:rPr>
        <w:t>razpisni dokumentaciji uporabil  termin »veljavna kolektivna pogodba delodajalca«, ki je bližje terminu, ki se uporablja v Zakonu o delovnih razmerjih</w:t>
      </w:r>
      <w:r w:rsidR="005A1CF2" w:rsidRPr="008F64E7">
        <w:rPr>
          <w:rFonts w:ascii="Tahoma" w:hAnsi="Tahoma" w:cs="Tahoma"/>
          <w:bCs/>
          <w:sz w:val="20"/>
        </w:rPr>
        <w:t>.</w:t>
      </w:r>
    </w:p>
    <w:p w:rsidR="00DA13A7" w:rsidRPr="008F64E7" w:rsidRDefault="00DA13A7" w:rsidP="00DA13A7">
      <w:pPr>
        <w:keepNext/>
        <w:keepLines/>
        <w:ind w:right="424"/>
        <w:jc w:val="both"/>
        <w:rPr>
          <w:rFonts w:ascii="Tahoma" w:hAnsi="Tahoma" w:cs="Tahoma"/>
          <w:bCs/>
          <w:sz w:val="20"/>
        </w:rPr>
      </w:pPr>
    </w:p>
    <w:p w:rsidR="00DA13A7" w:rsidRPr="008F64E7" w:rsidRDefault="00DA13A7" w:rsidP="00DA13A7">
      <w:pPr>
        <w:keepNext/>
        <w:keepLines/>
        <w:pBdr>
          <w:bottom w:val="single" w:sz="4" w:space="1" w:color="auto"/>
        </w:pBdr>
        <w:ind w:right="424"/>
        <w:jc w:val="both"/>
        <w:rPr>
          <w:rFonts w:ascii="Tahoma" w:hAnsi="Tahoma" w:cs="Tahoma"/>
          <w:bCs/>
          <w:sz w:val="20"/>
        </w:rPr>
      </w:pPr>
      <w:r w:rsidRPr="008F64E7">
        <w:rPr>
          <w:rFonts w:ascii="Tahoma" w:hAnsi="Tahoma" w:cs="Tahoma"/>
          <w:bCs/>
          <w:sz w:val="20"/>
        </w:rPr>
        <w:t xml:space="preserve">Merilo, navedeno v razpisni dokumentaciji, se nanaša na gospodarski subjekt (ponudnika), ki bo izvajal storitve čiščenja pri posameznem naročniku. Posledično morajo določila veljavne kolektivne pogodbe delodajalca veljati in se uporabljati za vse zaposlene pri tem delodajalcu (gospodarskemu subjektu/ponudniku). </w:t>
      </w:r>
    </w:p>
    <w:p w:rsidR="00DA13A7" w:rsidRPr="008F64E7" w:rsidRDefault="00DA13A7" w:rsidP="00A64B0B">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BA2B90" w:rsidRPr="008F64E7" w:rsidRDefault="00DA13A7" w:rsidP="00DA13A7">
      <w:pPr>
        <w:keepNext/>
        <w:keepLines/>
        <w:ind w:right="424"/>
        <w:jc w:val="both"/>
        <w:rPr>
          <w:rFonts w:ascii="Tahoma" w:hAnsi="Tahoma" w:cs="Tahoma"/>
          <w:bCs/>
          <w:sz w:val="20"/>
        </w:rPr>
      </w:pPr>
      <w:r w:rsidRPr="008F64E7">
        <w:rPr>
          <w:rFonts w:ascii="Tahoma" w:hAnsi="Tahoma" w:cs="Tahoma"/>
          <w:bCs/>
          <w:sz w:val="20"/>
        </w:rPr>
        <w:t>Naročnik je v točki 2.2.6.4. Razpisne dokumentacije (»Vzpostavljen sistem okoljskega ravnanja«) določil, da mora imeti ponudnik vzpostavljen sistem okoljskega ravnanja, kot sta npr. EMAS ali ISO 14001. V zvezi z navedenim določilom prosimo za pojasnilo, ali se mora certificirani sistem okoljskega ravnanja nanašati na dejavnost čiščenja, ali se lahko nanaša na katero koli dejavnost oziroma področje (na primer področje avtomobilske industrije). V primeru, da naročnik ne zahteva zadevnega certifikata za področje čiščenja, in ga torej zahteva za neko drugo področje, ki ni predmet tega javnega naročila, smo dolžni opozoriti, da je pogoj nepovezan s predmetom javnega naročila, kot tak pa v nasprotju s 76. členom v zvezi z 8. členom ZJN-3.</w:t>
      </w:r>
    </w:p>
    <w:p w:rsidR="00DA13A7" w:rsidRPr="008F64E7" w:rsidRDefault="00DA13A7" w:rsidP="008D4AA0">
      <w:pPr>
        <w:keepNext/>
        <w:keepLines/>
        <w:rPr>
          <w:rFonts w:ascii="Roboto" w:hAnsi="Roboto" w:cs="Arial"/>
          <w:color w:val="333333"/>
          <w:sz w:val="18"/>
          <w:szCs w:val="18"/>
        </w:rPr>
      </w:pPr>
    </w:p>
    <w:p w:rsidR="008D4AA0" w:rsidRPr="008F64E7" w:rsidRDefault="008D4AA0" w:rsidP="008D4AA0">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243800" w:rsidRPr="008F64E7" w:rsidRDefault="00243800" w:rsidP="00243800">
      <w:pPr>
        <w:keepNext/>
        <w:keepLines/>
        <w:pBdr>
          <w:bottom w:val="single" w:sz="4" w:space="1" w:color="auto"/>
        </w:pBdr>
        <w:ind w:right="424"/>
        <w:jc w:val="both"/>
        <w:rPr>
          <w:rFonts w:ascii="Tahoma" w:hAnsi="Tahoma" w:cs="Tahoma"/>
          <w:sz w:val="20"/>
        </w:rPr>
      </w:pPr>
      <w:r w:rsidRPr="008F64E7">
        <w:rPr>
          <w:rFonts w:ascii="Tahoma" w:hAnsi="Tahoma" w:cs="Tahoma"/>
          <w:sz w:val="20"/>
        </w:rPr>
        <w:t>Naročnik črta pogoj iz 2.2.6.4. (ISO 14001 ali EMAS) točke razpisne dokumentacije. Posledično se naveden pogoj črta tudi iz vseh ostalih delov razpisne dokumentacije, kjer je to navedeno.</w:t>
      </w:r>
    </w:p>
    <w:p w:rsidR="00997F6E" w:rsidRPr="008F64E7" w:rsidRDefault="00997F6E" w:rsidP="008D4AA0">
      <w:pPr>
        <w:keepNext/>
        <w:keepLines/>
        <w:tabs>
          <w:tab w:val="left" w:pos="8505"/>
        </w:tabs>
        <w:spacing w:after="120"/>
        <w:jc w:val="both"/>
        <w:rPr>
          <w:rFonts w:ascii="Tahoma" w:hAnsi="Tahoma" w:cs="Tahoma"/>
          <w:color w:val="FF0000"/>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813A5F" w:rsidRPr="008F64E7" w:rsidRDefault="0005448D" w:rsidP="008D4AA0">
      <w:pPr>
        <w:keepNext/>
        <w:keepLines/>
        <w:rPr>
          <w:rFonts w:ascii="Tahoma" w:hAnsi="Tahoma" w:cs="Tahoma"/>
          <w:color w:val="333333"/>
          <w:sz w:val="20"/>
        </w:rPr>
      </w:pPr>
      <w:r w:rsidRPr="008F64E7">
        <w:rPr>
          <w:rFonts w:ascii="Tahoma" w:hAnsi="Tahoma" w:cs="Tahoma"/>
          <w:color w:val="333333"/>
          <w:sz w:val="20"/>
          <w:shd w:val="clear" w:color="auto" w:fill="FFFFFF"/>
        </w:rPr>
        <w:t>Spoštovani,</w:t>
      </w:r>
      <w:r w:rsidRPr="008F64E7">
        <w:rPr>
          <w:rFonts w:ascii="Tahoma" w:hAnsi="Tahoma" w:cs="Tahoma"/>
          <w:color w:val="333333"/>
          <w:sz w:val="20"/>
        </w:rPr>
        <w:br/>
      </w:r>
      <w:r w:rsidRPr="008F64E7">
        <w:rPr>
          <w:rFonts w:ascii="Tahoma" w:hAnsi="Tahoma" w:cs="Tahoma"/>
          <w:color w:val="333333"/>
          <w:sz w:val="20"/>
          <w:shd w:val="clear" w:color="auto" w:fill="FFFFFF"/>
        </w:rPr>
        <w:t>želimo se prijaviti na vse sklope. Ali bo ustrezno (Da/NE)</w:t>
      </w:r>
      <w:r w:rsidRPr="008F64E7">
        <w:rPr>
          <w:rFonts w:ascii="Tahoma" w:hAnsi="Tahoma" w:cs="Tahoma"/>
          <w:color w:val="333333"/>
          <w:sz w:val="20"/>
        </w:rPr>
        <w:br/>
      </w:r>
      <w:r w:rsidRPr="008F64E7">
        <w:rPr>
          <w:rFonts w:ascii="Tahoma" w:hAnsi="Tahoma" w:cs="Tahoma"/>
          <w:color w:val="333333"/>
          <w:sz w:val="20"/>
        </w:rPr>
        <w:br/>
      </w:r>
      <w:r w:rsidRPr="008F64E7">
        <w:rPr>
          <w:rFonts w:ascii="Tahoma" w:hAnsi="Tahoma" w:cs="Tahoma"/>
          <w:color w:val="333333"/>
          <w:sz w:val="20"/>
          <w:shd w:val="clear" w:color="auto" w:fill="FFFFFF"/>
        </w:rPr>
        <w:t>1. če priložimo 1 referenco v skupnem seštevku navedenih zahtev za pisarniške prostore in laboratorije (najmanj 20.500 m2 čiščenja pisarniških prostorov in 400m2 laboratorijev) in 1 referenco drugega naročnika, ki ustreza čiščenju poslovnih prostorov (skladišča/delavnice/trgovin) v velikosti 7.900m2 ?</w:t>
      </w:r>
      <w:r w:rsidRPr="008F64E7">
        <w:rPr>
          <w:rFonts w:ascii="Tahoma" w:hAnsi="Tahoma" w:cs="Tahoma"/>
          <w:color w:val="333333"/>
          <w:sz w:val="20"/>
        </w:rPr>
        <w:br/>
      </w:r>
      <w:r w:rsidRPr="008F64E7">
        <w:rPr>
          <w:rFonts w:ascii="Tahoma" w:hAnsi="Tahoma" w:cs="Tahoma"/>
          <w:color w:val="333333"/>
          <w:sz w:val="20"/>
        </w:rPr>
        <w:br/>
      </w:r>
      <w:r w:rsidRPr="008F64E7">
        <w:rPr>
          <w:rFonts w:ascii="Tahoma" w:hAnsi="Tahoma" w:cs="Tahoma"/>
          <w:color w:val="333333"/>
          <w:sz w:val="20"/>
          <w:shd w:val="clear" w:color="auto" w:fill="FFFFFF"/>
        </w:rPr>
        <w:t xml:space="preserve">2. če priložimo eno kavcijsko zavarovanje za resnost ponudbe v skupnem znesku vseh sklopov, </w:t>
      </w:r>
      <w:proofErr w:type="spellStart"/>
      <w:r w:rsidRPr="008F64E7">
        <w:rPr>
          <w:rFonts w:ascii="Tahoma" w:hAnsi="Tahoma" w:cs="Tahoma"/>
          <w:color w:val="333333"/>
          <w:sz w:val="20"/>
          <w:shd w:val="clear" w:color="auto" w:fill="FFFFFF"/>
        </w:rPr>
        <w:t>t.j</w:t>
      </w:r>
      <w:proofErr w:type="spellEnd"/>
      <w:r w:rsidRPr="008F64E7">
        <w:rPr>
          <w:rFonts w:ascii="Tahoma" w:hAnsi="Tahoma" w:cs="Tahoma"/>
          <w:color w:val="333333"/>
          <w:sz w:val="20"/>
          <w:shd w:val="clear" w:color="auto" w:fill="FFFFFF"/>
        </w:rPr>
        <w:t xml:space="preserve">. 40.000EUR, naročnik oz. upravičenec JAVNI HOLDING LJUBLJANA, </w:t>
      </w:r>
      <w:proofErr w:type="spellStart"/>
      <w:r w:rsidRPr="008F64E7">
        <w:rPr>
          <w:rFonts w:ascii="Tahoma" w:hAnsi="Tahoma" w:cs="Tahoma"/>
          <w:color w:val="333333"/>
          <w:sz w:val="20"/>
          <w:shd w:val="clear" w:color="auto" w:fill="FFFFFF"/>
        </w:rPr>
        <w:t>d.o.o</w:t>
      </w:r>
      <w:proofErr w:type="spellEnd"/>
      <w:r w:rsidRPr="008F64E7">
        <w:rPr>
          <w:rFonts w:ascii="Tahoma" w:hAnsi="Tahoma" w:cs="Tahoma"/>
          <w:color w:val="333333"/>
          <w:sz w:val="20"/>
          <w:shd w:val="clear" w:color="auto" w:fill="FFFFFF"/>
        </w:rPr>
        <w:t>.</w:t>
      </w:r>
      <w:r w:rsidRPr="008F64E7">
        <w:rPr>
          <w:rFonts w:ascii="Tahoma" w:hAnsi="Tahoma" w:cs="Tahoma"/>
          <w:color w:val="333333"/>
          <w:sz w:val="20"/>
        </w:rPr>
        <w:br/>
      </w:r>
      <w:r w:rsidRPr="008F64E7">
        <w:rPr>
          <w:rFonts w:ascii="Tahoma" w:hAnsi="Tahoma" w:cs="Tahoma"/>
          <w:color w:val="333333"/>
          <w:sz w:val="20"/>
        </w:rPr>
        <w:br/>
      </w:r>
      <w:r w:rsidRPr="008F64E7">
        <w:rPr>
          <w:rFonts w:ascii="Tahoma" w:hAnsi="Tahoma" w:cs="Tahoma"/>
          <w:color w:val="333333"/>
          <w:sz w:val="20"/>
          <w:shd w:val="clear" w:color="auto" w:fill="FFFFFF"/>
        </w:rPr>
        <w:t xml:space="preserve">Hvala in </w:t>
      </w:r>
      <w:proofErr w:type="spellStart"/>
      <w:r w:rsidRPr="008F64E7">
        <w:rPr>
          <w:rFonts w:ascii="Tahoma" w:hAnsi="Tahoma" w:cs="Tahoma"/>
          <w:color w:val="333333"/>
          <w:sz w:val="20"/>
          <w:shd w:val="clear" w:color="auto" w:fill="FFFFFF"/>
        </w:rPr>
        <w:t>lp</w:t>
      </w:r>
      <w:proofErr w:type="spellEnd"/>
      <w:r w:rsidRPr="008F64E7">
        <w:rPr>
          <w:rFonts w:ascii="Tahoma" w:hAnsi="Tahoma" w:cs="Tahoma"/>
          <w:color w:val="333333"/>
          <w:sz w:val="20"/>
          <w:shd w:val="clear" w:color="auto" w:fill="FFFFFF"/>
        </w:rPr>
        <w:t>.</w:t>
      </w:r>
      <w:r w:rsidRPr="008F64E7">
        <w:rPr>
          <w:rFonts w:ascii="Tahoma" w:hAnsi="Tahoma" w:cs="Tahoma"/>
          <w:color w:val="333333"/>
          <w:sz w:val="20"/>
        </w:rPr>
        <w:br/>
      </w:r>
    </w:p>
    <w:p w:rsidR="008D4AA0" w:rsidRPr="008F64E7" w:rsidRDefault="008D4AA0" w:rsidP="008D4AA0">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DA13A7" w:rsidRPr="008F64E7" w:rsidRDefault="00DA13A7" w:rsidP="00DA13A7">
      <w:pPr>
        <w:keepNext/>
        <w:keepLines/>
        <w:jc w:val="both"/>
        <w:rPr>
          <w:rFonts w:ascii="Tahoma" w:hAnsi="Tahoma" w:cs="Tahoma"/>
          <w:bCs/>
          <w:sz w:val="20"/>
        </w:rPr>
      </w:pPr>
      <w:r w:rsidRPr="008F64E7">
        <w:rPr>
          <w:rFonts w:ascii="Tahoma" w:hAnsi="Tahoma" w:cs="Tahoma"/>
          <w:bCs/>
          <w:sz w:val="20"/>
        </w:rPr>
        <w:t xml:space="preserve">1. </w:t>
      </w:r>
      <w:r w:rsidR="00AC7CAB" w:rsidRPr="008F64E7">
        <w:rPr>
          <w:rFonts w:ascii="Tahoma" w:hAnsi="Tahoma" w:cs="Tahoma"/>
          <w:bCs/>
          <w:sz w:val="20"/>
        </w:rPr>
        <w:t>Da, v kolikor je kvadratura čiščenja pisarniških prostorov in kvadratura čiščenja laboratorijev na referenci posebej opredeljena (posebej za čiščenje pisarniških prostorov in posebej za čiščenje laboratorijev).</w:t>
      </w:r>
    </w:p>
    <w:p w:rsidR="00170AAA" w:rsidRPr="008F64E7" w:rsidRDefault="00DA13A7" w:rsidP="00E11C7C">
      <w:pPr>
        <w:keepNext/>
        <w:keepLines/>
        <w:jc w:val="both"/>
        <w:rPr>
          <w:rFonts w:ascii="Tahoma" w:hAnsi="Tahoma" w:cs="Tahoma"/>
          <w:bCs/>
          <w:sz w:val="20"/>
        </w:rPr>
      </w:pPr>
      <w:r w:rsidRPr="008F64E7">
        <w:rPr>
          <w:rFonts w:ascii="Tahoma" w:hAnsi="Tahoma" w:cs="Tahoma"/>
          <w:bCs/>
          <w:sz w:val="20"/>
        </w:rPr>
        <w:t xml:space="preserve">2. Da. </w:t>
      </w:r>
    </w:p>
    <w:p w:rsidR="00AC7CAB" w:rsidRPr="008F64E7" w:rsidRDefault="00AC7CAB" w:rsidP="00E11C7C">
      <w:pPr>
        <w:keepNext/>
        <w:keepLines/>
        <w:jc w:val="both"/>
        <w:rPr>
          <w:rFonts w:ascii="Tahoma" w:hAnsi="Tahoma" w:cs="Tahoma"/>
          <w:bCs/>
          <w:sz w:val="20"/>
        </w:rPr>
      </w:pPr>
    </w:p>
    <w:p w:rsidR="00AC7CAB" w:rsidRPr="008F64E7" w:rsidRDefault="00AC7CAB" w:rsidP="00E11C7C">
      <w:pPr>
        <w:keepNext/>
        <w:keepLines/>
        <w:jc w:val="both"/>
        <w:rPr>
          <w:rFonts w:ascii="Tahoma" w:hAnsi="Tahoma" w:cs="Tahoma"/>
          <w:bCs/>
          <w:sz w:val="20"/>
        </w:rPr>
      </w:pPr>
      <w:r w:rsidRPr="008F64E7">
        <w:rPr>
          <w:rFonts w:ascii="Tahoma" w:hAnsi="Tahoma" w:cs="Tahoma"/>
          <w:bCs/>
          <w:sz w:val="20"/>
        </w:rPr>
        <w:t>OPOMBA:</w:t>
      </w:r>
    </w:p>
    <w:p w:rsidR="00AC7CAB" w:rsidRPr="008F64E7" w:rsidRDefault="00AC7CAB" w:rsidP="00E11C7C">
      <w:pPr>
        <w:keepNext/>
        <w:keepLines/>
        <w:jc w:val="both"/>
        <w:rPr>
          <w:rFonts w:ascii="Tahoma" w:hAnsi="Tahoma" w:cs="Tahoma"/>
          <w:bCs/>
          <w:sz w:val="20"/>
        </w:rPr>
      </w:pPr>
    </w:p>
    <w:p w:rsidR="00AC7CAB" w:rsidRPr="008F64E7" w:rsidRDefault="00AC7CAB" w:rsidP="00E11C7C">
      <w:pPr>
        <w:keepNext/>
        <w:keepLines/>
        <w:jc w:val="both"/>
        <w:rPr>
          <w:rFonts w:ascii="Tahoma" w:hAnsi="Tahoma" w:cs="Tahoma"/>
          <w:bCs/>
          <w:sz w:val="20"/>
        </w:rPr>
      </w:pPr>
      <w:r w:rsidRPr="008F64E7">
        <w:rPr>
          <w:rFonts w:ascii="Tahoma" w:hAnsi="Tahoma" w:cs="Tahoma"/>
          <w:bCs/>
          <w:sz w:val="20"/>
        </w:rPr>
        <w:t>Iz referenčnega potrdila mora biti razvidno za kateri sklop se referenčno potrdilo nanaša. Ponudnik, ki oddaja ponudbo za več sklopov javnega naročila, lahko referenčne zahteve za posamezni sklop izkaže s predloženo referenco od istega naročnika. Navedeno pomeni, da lahko ponudnik z npr. potrjeno referenco enega naročnika za čiščenje pisarniških prostorov v velikosti najmanj 10.000 m2, čiščenje poslovnih prostorov v velikosti 5.000 m2 in čiščenje laboratorijev v velikosti 200 m2, izpolni referenčni pogoj za vse sklope predmeta javnega naročila.</w:t>
      </w:r>
    </w:p>
    <w:p w:rsidR="00AC7CAB" w:rsidRPr="008F64E7" w:rsidRDefault="00AC7CAB" w:rsidP="00E11C7C">
      <w:pPr>
        <w:keepNext/>
        <w:keepLines/>
        <w:jc w:val="both"/>
        <w:rPr>
          <w:rFonts w:ascii="Tahoma" w:hAnsi="Tahoma" w:cs="Tahoma"/>
          <w:bCs/>
          <w:sz w:val="20"/>
        </w:rPr>
      </w:pPr>
    </w:p>
    <w:p w:rsidR="00AC7CAB" w:rsidRPr="008F64E7" w:rsidRDefault="00AC7CAB" w:rsidP="00813A5F">
      <w:pPr>
        <w:keepNext/>
        <w:keepLines/>
        <w:pBdr>
          <w:bottom w:val="single" w:sz="4" w:space="1" w:color="auto"/>
        </w:pBdr>
        <w:jc w:val="both"/>
        <w:rPr>
          <w:rFonts w:ascii="Tahoma" w:hAnsi="Tahoma" w:cs="Tahoma"/>
          <w:bCs/>
          <w:sz w:val="20"/>
        </w:rPr>
      </w:pPr>
      <w:r w:rsidRPr="008F64E7">
        <w:rPr>
          <w:rFonts w:ascii="Tahoma" w:hAnsi="Tahoma" w:cs="Tahoma"/>
          <w:bCs/>
          <w:sz w:val="20"/>
        </w:rPr>
        <w:t>Naročnik bo kot ustrezno štel tako referenco iz katere bo razvidno, da je ponudnik čistil skladišča ali delavnice ali trgovine v zahtevani velikosti ali v kombinaciji velikosti teh prostorov za posamezni sklop, pri čemer mora biti velikost »poslovnega prostora</w:t>
      </w:r>
      <w:r w:rsidR="00E11C7C" w:rsidRPr="008F64E7">
        <w:rPr>
          <w:rFonts w:ascii="Tahoma" w:hAnsi="Tahoma" w:cs="Tahoma"/>
          <w:bCs/>
          <w:sz w:val="20"/>
        </w:rPr>
        <w:t xml:space="preserve"> (pisarniški prostori, poslovni prostori, laboratoriji)</w:t>
      </w:r>
      <w:r w:rsidRPr="008F64E7">
        <w:rPr>
          <w:rFonts w:ascii="Tahoma" w:hAnsi="Tahoma" w:cs="Tahoma"/>
          <w:bCs/>
          <w:sz w:val="20"/>
        </w:rPr>
        <w:t xml:space="preserve">« v referenci </w:t>
      </w:r>
      <w:r w:rsidR="00E11C7C" w:rsidRPr="008F64E7">
        <w:rPr>
          <w:rFonts w:ascii="Tahoma" w:hAnsi="Tahoma" w:cs="Tahoma"/>
          <w:bCs/>
          <w:sz w:val="20"/>
        </w:rPr>
        <w:t xml:space="preserve">posebej </w:t>
      </w:r>
      <w:r w:rsidRPr="008F64E7">
        <w:rPr>
          <w:rFonts w:ascii="Tahoma" w:hAnsi="Tahoma" w:cs="Tahoma"/>
          <w:bCs/>
          <w:sz w:val="20"/>
        </w:rPr>
        <w:t xml:space="preserve">opredeljena. </w:t>
      </w:r>
    </w:p>
    <w:p w:rsidR="00AC7CAB" w:rsidRPr="008F64E7" w:rsidRDefault="00AC7CAB" w:rsidP="00E11C7C">
      <w:pPr>
        <w:keepNext/>
        <w:keepLines/>
        <w:tabs>
          <w:tab w:val="left" w:pos="8505"/>
        </w:tabs>
        <w:jc w:val="both"/>
        <w:rPr>
          <w:rFonts w:ascii="Tahoma" w:hAnsi="Tahoma" w:cs="Tahoma"/>
          <w:color w:val="FF0000"/>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05448D" w:rsidRPr="008F64E7" w:rsidRDefault="0005448D" w:rsidP="008D4AA0">
      <w:pPr>
        <w:keepNext/>
        <w:keepLines/>
        <w:jc w:val="both"/>
        <w:rPr>
          <w:rFonts w:ascii="Tahoma" w:hAnsi="Tahoma" w:cs="Tahoma"/>
          <w:bCs/>
          <w:sz w:val="20"/>
        </w:rPr>
      </w:pPr>
      <w:r w:rsidRPr="008F64E7">
        <w:rPr>
          <w:rFonts w:ascii="Tahoma" w:hAnsi="Tahoma" w:cs="Tahoma"/>
          <w:bCs/>
          <w:sz w:val="20"/>
        </w:rPr>
        <w:t>Spoštovani, v primeru, da bomo ponudbo oddali za več sklopov nas zanima, ali lahko predložimo le eno garancijo za resnost ponudbe v seštevku za sklope, za katere bomo oddali ponudbo? Strošek izdaje več garancij predstavlja namreč večji strošek, s čemer se posledično poveča ponudbena vrednost.</w:t>
      </w:r>
    </w:p>
    <w:p w:rsidR="0005448D" w:rsidRPr="008F64E7" w:rsidRDefault="0005448D" w:rsidP="008D4AA0">
      <w:pPr>
        <w:keepNext/>
        <w:keepLines/>
        <w:jc w:val="both"/>
        <w:rPr>
          <w:rFonts w:ascii="Tahoma" w:hAnsi="Tahoma" w:cs="Tahoma"/>
          <w:bCs/>
          <w:sz w:val="20"/>
        </w:rPr>
      </w:pPr>
      <w:r w:rsidRPr="008F64E7">
        <w:rPr>
          <w:rFonts w:ascii="Tahoma" w:hAnsi="Tahoma" w:cs="Tahoma"/>
          <w:bCs/>
          <w:sz w:val="20"/>
        </w:rPr>
        <w:br/>
        <w:t>Hvala za razumevanje in lepo pozdravljeni.</w:t>
      </w:r>
    </w:p>
    <w:p w:rsidR="0005448D" w:rsidRPr="008F64E7" w:rsidRDefault="0005448D" w:rsidP="008D4AA0">
      <w:pPr>
        <w:keepNext/>
        <w:keepLines/>
        <w:jc w:val="both"/>
        <w:rPr>
          <w:rFonts w:ascii="Tahoma" w:hAnsi="Tahoma" w:cs="Tahoma"/>
          <w:bCs/>
          <w:sz w:val="20"/>
        </w:rPr>
      </w:pPr>
    </w:p>
    <w:p w:rsidR="008D4AA0" w:rsidRPr="008F64E7" w:rsidRDefault="004366D6" w:rsidP="004366D6">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05448D" w:rsidRPr="008F64E7" w:rsidRDefault="0005448D" w:rsidP="0005448D">
      <w:pPr>
        <w:keepNext/>
        <w:keepLines/>
        <w:jc w:val="both"/>
        <w:rPr>
          <w:rFonts w:ascii="Tahoma" w:hAnsi="Tahoma" w:cs="Tahoma"/>
          <w:bCs/>
          <w:sz w:val="20"/>
        </w:rPr>
      </w:pPr>
      <w:r w:rsidRPr="008F64E7">
        <w:rPr>
          <w:rFonts w:ascii="Tahoma" w:hAnsi="Tahoma" w:cs="Tahoma"/>
          <w:bCs/>
          <w:sz w:val="20"/>
        </w:rPr>
        <w:t>Da. V kolikor ponudnik odda ponudbo samo za en (1) sklop, predloži finančno zavarovanje resnosti ponudbe v višini kot je z razpisno dokumentacijo določena za sklop, za katerega ponudnik oddaja ponudbo.</w:t>
      </w:r>
    </w:p>
    <w:p w:rsidR="0005448D" w:rsidRPr="008F64E7" w:rsidRDefault="0005448D" w:rsidP="0005448D">
      <w:pPr>
        <w:keepNext/>
        <w:keepLines/>
        <w:jc w:val="both"/>
        <w:rPr>
          <w:rFonts w:ascii="Tahoma" w:hAnsi="Tahoma" w:cs="Tahoma"/>
          <w:bCs/>
          <w:sz w:val="20"/>
        </w:rPr>
      </w:pPr>
    </w:p>
    <w:p w:rsidR="0005448D" w:rsidRPr="008F64E7" w:rsidRDefault="0005448D" w:rsidP="0005448D">
      <w:pPr>
        <w:keepNext/>
        <w:keepLines/>
        <w:jc w:val="both"/>
        <w:rPr>
          <w:rFonts w:ascii="Tahoma" w:hAnsi="Tahoma" w:cs="Tahoma"/>
          <w:bCs/>
          <w:sz w:val="20"/>
        </w:rPr>
      </w:pPr>
      <w:r w:rsidRPr="008F64E7">
        <w:rPr>
          <w:rFonts w:ascii="Tahoma" w:hAnsi="Tahoma" w:cs="Tahoma"/>
          <w:bCs/>
          <w:sz w:val="20"/>
        </w:rPr>
        <w:t xml:space="preserve">V kolikor ponudnik odda ponudbo za dva (2) ali več sklopov lahko predloži za vsak sklop, za katerega oddaja ponudbo, samostojno finančno zavarovanje resnosti ponudbe ali eno (1) finančno zavarovanje resnosti ponudbe v višini seštevka vseh sklopov, za katere ponudnik oddaja ponudbo. </w:t>
      </w:r>
    </w:p>
    <w:p w:rsidR="0005448D" w:rsidRPr="008F64E7" w:rsidRDefault="0005448D" w:rsidP="0005448D">
      <w:pPr>
        <w:keepNext/>
        <w:keepLines/>
        <w:jc w:val="both"/>
        <w:rPr>
          <w:rFonts w:ascii="Tahoma" w:hAnsi="Tahoma" w:cs="Tahoma"/>
          <w:bCs/>
          <w:sz w:val="20"/>
        </w:rPr>
      </w:pPr>
    </w:p>
    <w:p w:rsidR="0005448D" w:rsidRPr="008F64E7" w:rsidRDefault="0005448D" w:rsidP="0005448D">
      <w:pPr>
        <w:keepNext/>
        <w:keepLines/>
        <w:pBdr>
          <w:bottom w:val="single" w:sz="4" w:space="1" w:color="auto"/>
        </w:pBdr>
        <w:jc w:val="both"/>
        <w:rPr>
          <w:rFonts w:ascii="Tahoma" w:hAnsi="Tahoma" w:cs="Tahoma"/>
          <w:bCs/>
          <w:sz w:val="20"/>
        </w:rPr>
      </w:pPr>
      <w:r w:rsidRPr="008F64E7">
        <w:rPr>
          <w:rFonts w:ascii="Tahoma" w:hAnsi="Tahoma" w:cs="Tahoma"/>
          <w:bCs/>
          <w:sz w:val="20"/>
        </w:rPr>
        <w:t xml:space="preserve">Upravičenec za unovčenje finančnega zavarovanja za resnost ponudbe je Javni holding Ljubljana, </w:t>
      </w:r>
      <w:proofErr w:type="spellStart"/>
      <w:r w:rsidRPr="008F64E7">
        <w:rPr>
          <w:rFonts w:ascii="Tahoma" w:hAnsi="Tahoma" w:cs="Tahoma"/>
          <w:bCs/>
          <w:sz w:val="20"/>
        </w:rPr>
        <w:t>d.o.o</w:t>
      </w:r>
      <w:proofErr w:type="spellEnd"/>
      <w:r w:rsidRPr="008F64E7">
        <w:rPr>
          <w:rFonts w:ascii="Tahoma" w:hAnsi="Tahoma" w:cs="Tahoma"/>
          <w:bCs/>
          <w:sz w:val="20"/>
        </w:rPr>
        <w:t>., Verovškova ulica 70, 1000 Ljubljana (izvajalec postopka javnega naročila).</w:t>
      </w:r>
    </w:p>
    <w:p w:rsidR="00997F6E" w:rsidRPr="008F64E7" w:rsidRDefault="00997F6E" w:rsidP="00243800">
      <w:pPr>
        <w:keepNext/>
        <w:keepLines/>
        <w:tabs>
          <w:tab w:val="left" w:pos="8505"/>
        </w:tabs>
        <w:jc w:val="both"/>
        <w:rPr>
          <w:rFonts w:ascii="Tahoma" w:hAnsi="Tahoma" w:cs="Tahoma"/>
          <w:color w:val="FF0000"/>
          <w:sz w:val="20"/>
        </w:rPr>
      </w:pPr>
    </w:p>
    <w:p w:rsidR="008D4AA0" w:rsidRPr="008F64E7" w:rsidRDefault="008D4AA0" w:rsidP="008D4AA0">
      <w:pPr>
        <w:keepNext/>
        <w:keepLines/>
        <w:tabs>
          <w:tab w:val="left" w:pos="8505"/>
        </w:tabs>
        <w:spacing w:after="120"/>
        <w:jc w:val="both"/>
        <w:rPr>
          <w:rFonts w:ascii="Tahoma" w:hAnsi="Tahoma" w:cs="Tahoma"/>
          <w:color w:val="FF0000"/>
          <w:sz w:val="20"/>
        </w:rPr>
      </w:pPr>
      <w:r w:rsidRPr="008F64E7">
        <w:rPr>
          <w:rFonts w:ascii="Tahoma" w:hAnsi="Tahoma" w:cs="Tahoma"/>
          <w:color w:val="FF0000"/>
          <w:sz w:val="20"/>
        </w:rPr>
        <w:t>VPRAŠANJE:</w:t>
      </w:r>
    </w:p>
    <w:p w:rsidR="0005448D" w:rsidRPr="008F64E7" w:rsidRDefault="0005448D" w:rsidP="008D4AA0">
      <w:pPr>
        <w:keepNext/>
        <w:keepLines/>
        <w:jc w:val="both"/>
        <w:rPr>
          <w:rFonts w:ascii="Tahoma" w:hAnsi="Tahoma" w:cs="Tahoma"/>
          <w:bCs/>
          <w:sz w:val="20"/>
        </w:rPr>
      </w:pPr>
      <w:r w:rsidRPr="008F64E7">
        <w:rPr>
          <w:rFonts w:ascii="Tahoma" w:hAnsi="Tahoma" w:cs="Tahoma"/>
          <w:bCs/>
          <w:sz w:val="20"/>
        </w:rPr>
        <w:t>Spoštovani, glede na predhodni razpis in odločitve brez izbire ponudnika vas vljudno prosimo, če lahko objavite ocenjene vrednosti javnega naročila za posamezni sklop.</w:t>
      </w:r>
    </w:p>
    <w:p w:rsidR="0005448D" w:rsidRPr="008F64E7" w:rsidRDefault="0005448D" w:rsidP="008D4AA0">
      <w:pPr>
        <w:keepNext/>
        <w:keepLines/>
        <w:jc w:val="both"/>
        <w:rPr>
          <w:rFonts w:ascii="Tahoma" w:hAnsi="Tahoma" w:cs="Tahoma"/>
          <w:bCs/>
          <w:sz w:val="20"/>
        </w:rPr>
      </w:pPr>
    </w:p>
    <w:p w:rsidR="008D4AA0" w:rsidRPr="008F64E7" w:rsidRDefault="008D4AA0" w:rsidP="008D4AA0">
      <w:pPr>
        <w:keepNext/>
        <w:keepLines/>
        <w:tabs>
          <w:tab w:val="left" w:pos="8505"/>
        </w:tabs>
        <w:spacing w:after="120"/>
        <w:jc w:val="both"/>
        <w:rPr>
          <w:rFonts w:ascii="Tahoma" w:hAnsi="Tahoma" w:cs="Tahoma"/>
          <w:color w:val="00B050"/>
          <w:sz w:val="20"/>
        </w:rPr>
      </w:pPr>
      <w:r w:rsidRPr="008F64E7">
        <w:rPr>
          <w:rFonts w:ascii="Tahoma" w:hAnsi="Tahoma" w:cs="Tahoma"/>
          <w:color w:val="00B050"/>
          <w:sz w:val="20"/>
        </w:rPr>
        <w:t>ODGOVOR:</w:t>
      </w:r>
    </w:p>
    <w:p w:rsidR="00170AAA" w:rsidRPr="00072473" w:rsidRDefault="00DA13A7" w:rsidP="00DA13A7">
      <w:pPr>
        <w:keepNext/>
        <w:keepLines/>
        <w:pBdr>
          <w:bottom w:val="single" w:sz="4" w:space="1" w:color="auto"/>
        </w:pBdr>
        <w:jc w:val="both"/>
        <w:rPr>
          <w:rFonts w:ascii="Tahoma" w:hAnsi="Tahoma" w:cs="Tahoma"/>
          <w:bCs/>
          <w:sz w:val="20"/>
        </w:rPr>
      </w:pPr>
      <w:r w:rsidRPr="008F64E7">
        <w:rPr>
          <w:rFonts w:ascii="Tahoma" w:hAnsi="Tahoma" w:cs="Tahoma"/>
          <w:bCs/>
          <w:sz w:val="20"/>
        </w:rPr>
        <w:t>Naročnik ocenjene vrednosti javnega naročila ni objavil.</w:t>
      </w:r>
    </w:p>
    <w:p w:rsidR="00AF7EC8" w:rsidRPr="00E11C7C" w:rsidRDefault="0005448D" w:rsidP="00AF7EC8">
      <w:pPr>
        <w:rPr>
          <w:rFonts w:ascii="Tahoma" w:hAnsi="Tahoma" w:cs="Tahoma"/>
          <w:color w:val="00B050"/>
          <w:sz w:val="20"/>
        </w:rPr>
      </w:pPr>
      <w:r w:rsidRPr="0005448D">
        <w:rPr>
          <w:rFonts w:ascii="Roboto" w:hAnsi="Roboto"/>
          <w:color w:val="333333"/>
          <w:sz w:val="18"/>
          <w:szCs w:val="18"/>
        </w:rPr>
        <w:br/>
      </w:r>
      <w:r w:rsidR="00AF7EC8">
        <w:rPr>
          <w:rFonts w:ascii="Tahoma" w:hAnsi="Tahoma" w:cs="Tahoma"/>
          <w:color w:val="00B050"/>
          <w:sz w:val="20"/>
        </w:rPr>
        <w:t>DODATNO POJASNILO</w:t>
      </w:r>
      <w:r w:rsidR="00AF7EC8" w:rsidRPr="00E11C7C">
        <w:rPr>
          <w:rFonts w:ascii="Tahoma" w:hAnsi="Tahoma" w:cs="Tahoma"/>
          <w:color w:val="00B050"/>
          <w:sz w:val="20"/>
        </w:rPr>
        <w:t>:</w:t>
      </w:r>
    </w:p>
    <w:p w:rsidR="00AF7EC8" w:rsidRDefault="00AF7EC8" w:rsidP="00813A5F">
      <w:pPr>
        <w:rPr>
          <w:rFonts w:ascii="Tahoma" w:hAnsi="Tahoma" w:cs="Tahoma"/>
          <w:bCs/>
          <w:sz w:val="20"/>
        </w:rPr>
      </w:pPr>
      <w:r>
        <w:rPr>
          <w:rFonts w:ascii="Tahoma" w:hAnsi="Tahoma" w:cs="Tahoma"/>
          <w:bCs/>
          <w:sz w:val="20"/>
        </w:rPr>
        <w:t xml:space="preserve">Ponudnik, ki oddaja ponudbo za več sklopov predmeta javnega naročila, mora Prilogo 6/1 in Prilogo 6/2  </w:t>
      </w:r>
    </w:p>
    <w:p w:rsidR="00AF7EC8" w:rsidRDefault="00AF7EC8" w:rsidP="00813A5F">
      <w:pPr>
        <w:rPr>
          <w:rFonts w:ascii="Tahoma" w:hAnsi="Tahoma" w:cs="Tahoma"/>
          <w:bCs/>
          <w:sz w:val="20"/>
        </w:rPr>
      </w:pPr>
      <w:r>
        <w:rPr>
          <w:rFonts w:ascii="Tahoma" w:hAnsi="Tahoma" w:cs="Tahoma"/>
          <w:bCs/>
          <w:sz w:val="20"/>
        </w:rPr>
        <w:t xml:space="preserve">priložiti </w:t>
      </w:r>
      <w:r w:rsidRPr="00AF7EC8">
        <w:rPr>
          <w:rFonts w:ascii="Tahoma" w:hAnsi="Tahoma" w:cs="Tahoma"/>
          <w:bCs/>
          <w:sz w:val="20"/>
        </w:rPr>
        <w:t>za vsak sklop posebej za katerega oddaja ponudbo.</w:t>
      </w:r>
    </w:p>
    <w:p w:rsidR="00AF7EC8" w:rsidRPr="00072473" w:rsidRDefault="00AF7EC8" w:rsidP="00813A5F">
      <w:pPr>
        <w:rPr>
          <w:rFonts w:ascii="Tahoma" w:hAnsi="Tahoma" w:cs="Tahoma"/>
          <w:bCs/>
          <w:sz w:val="20"/>
        </w:rPr>
      </w:pPr>
    </w:p>
    <w:p w:rsidR="00D02474" w:rsidRPr="00072473" w:rsidRDefault="00B8409C" w:rsidP="000E3456">
      <w:pPr>
        <w:keepNext/>
        <w:keepLines/>
        <w:rPr>
          <w:rFonts w:ascii="Tahoma" w:hAnsi="Tahoma" w:cs="Tahoma"/>
          <w:bCs/>
          <w:sz w:val="20"/>
        </w:rPr>
      </w:pPr>
      <w:r w:rsidRPr="00072473">
        <w:rPr>
          <w:rFonts w:ascii="Tahoma" w:hAnsi="Tahoma" w:cs="Tahoma"/>
          <w:bCs/>
          <w:sz w:val="20"/>
        </w:rPr>
        <w:t>Lepo pozdravljeni!</w:t>
      </w:r>
    </w:p>
    <w:p w:rsidR="001C7004" w:rsidRPr="00072473" w:rsidRDefault="00B8409C" w:rsidP="000E3456">
      <w:pPr>
        <w:keepNext/>
        <w:keepLines/>
        <w:rPr>
          <w:rFonts w:ascii="Tahoma" w:hAnsi="Tahoma" w:cs="Tahoma"/>
          <w:sz w:val="20"/>
        </w:rPr>
      </w:pPr>
      <w:r w:rsidRPr="00072473">
        <w:rPr>
          <w:rFonts w:ascii="Tahoma" w:hAnsi="Tahoma" w:cs="Tahoma"/>
          <w:sz w:val="20"/>
        </w:rPr>
        <w:tab/>
      </w:r>
    </w:p>
    <w:p w:rsidR="00B8409C" w:rsidRPr="00072473" w:rsidRDefault="00B8409C" w:rsidP="000E3456">
      <w:pPr>
        <w:keepNext/>
        <w:keepLines/>
        <w:ind w:left="5387"/>
        <w:rPr>
          <w:rFonts w:ascii="Tahoma" w:hAnsi="Tahoma" w:cs="Tahoma"/>
          <w:sz w:val="20"/>
        </w:rPr>
      </w:pPr>
      <w:r w:rsidRPr="00072473">
        <w:rPr>
          <w:rFonts w:ascii="Tahoma" w:hAnsi="Tahoma" w:cs="Tahoma"/>
          <w:sz w:val="20"/>
        </w:rPr>
        <w:t xml:space="preserve">JAVNI HOLDING Ljubljana, </w:t>
      </w:r>
      <w:proofErr w:type="spellStart"/>
      <w:r w:rsidRPr="00072473">
        <w:rPr>
          <w:rFonts w:ascii="Tahoma" w:hAnsi="Tahoma" w:cs="Tahoma"/>
          <w:sz w:val="20"/>
        </w:rPr>
        <w:t>d.o.o</w:t>
      </w:r>
      <w:proofErr w:type="spellEnd"/>
      <w:r w:rsidRPr="00072473">
        <w:rPr>
          <w:rFonts w:ascii="Tahoma" w:hAnsi="Tahoma" w:cs="Tahoma"/>
          <w:sz w:val="20"/>
        </w:rPr>
        <w:t>.</w:t>
      </w:r>
    </w:p>
    <w:p w:rsidR="007D6B63" w:rsidRDefault="00B8409C" w:rsidP="000E3456">
      <w:pPr>
        <w:keepNext/>
        <w:keepLines/>
        <w:ind w:left="5387"/>
        <w:rPr>
          <w:rFonts w:ascii="Tahoma" w:hAnsi="Tahoma" w:cs="Tahoma"/>
          <w:sz w:val="20"/>
        </w:rPr>
      </w:pPr>
      <w:r w:rsidRPr="00072473">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F64E7">
      <w:rPr>
        <w:noProof/>
        <w:sz w:val="16"/>
        <w:szCs w:val="16"/>
      </w:rPr>
      <w:t>3</w:t>
    </w:r>
    <w:r w:rsidRPr="00394716">
      <w:rPr>
        <w:sz w:val="16"/>
        <w:szCs w:val="16"/>
      </w:rPr>
      <w:fldChar w:fldCharType="end"/>
    </w:r>
  </w:p>
  <w:p w:rsidR="003328F0" w:rsidRDefault="003328F0" w:rsidP="00B366C6">
    <w:pPr>
      <w:pStyle w:val="Noga"/>
      <w:jc w:val="center"/>
      <w:rPr>
        <w:sz w:val="16"/>
        <w:szCs w:val="16"/>
      </w:rPr>
    </w:pPr>
  </w:p>
  <w:p w:rsidR="003328F0" w:rsidRDefault="003328F0" w:rsidP="00B366C6">
    <w:pPr>
      <w:pStyle w:val="Noga"/>
      <w:jc w:val="center"/>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1"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2"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8"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1"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7"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22"/>
  </w:num>
  <w:num w:numId="4">
    <w:abstractNumId w:val="17"/>
  </w:num>
  <w:num w:numId="5">
    <w:abstractNumId w:val="15"/>
  </w:num>
  <w:num w:numId="6">
    <w:abstractNumId w:val="3"/>
  </w:num>
  <w:num w:numId="7">
    <w:abstractNumId w:val="10"/>
  </w:num>
  <w:num w:numId="8">
    <w:abstractNumId w:val="18"/>
  </w:num>
  <w:num w:numId="9">
    <w:abstractNumId w:val="6"/>
  </w:num>
  <w:num w:numId="10">
    <w:abstractNumId w:val="7"/>
  </w:num>
  <w:num w:numId="11">
    <w:abstractNumId w:val="5"/>
  </w:num>
  <w:num w:numId="12">
    <w:abstractNumId w:val="19"/>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0"/>
  </w:num>
  <w:num w:numId="15">
    <w:abstractNumId w:val="11"/>
  </w:num>
  <w:num w:numId="16">
    <w:abstractNumId w:val="21"/>
  </w:num>
  <w:num w:numId="17">
    <w:abstractNumId w:val="8"/>
  </w:num>
  <w:num w:numId="18">
    <w:abstractNumId w:val="17"/>
  </w:num>
  <w:num w:numId="19">
    <w:abstractNumId w:val="14"/>
  </w:num>
  <w:num w:numId="20">
    <w:abstractNumId w:val="16"/>
  </w:num>
  <w:num w:numId="21">
    <w:abstractNumId w:val="12"/>
  </w:num>
  <w:num w:numId="22">
    <w:abstractNumId w:val="27"/>
  </w:num>
  <w:num w:numId="23">
    <w:abstractNumId w:val="9"/>
  </w:num>
  <w:num w:numId="24">
    <w:abstractNumId w:val="24"/>
  </w:num>
  <w:num w:numId="25">
    <w:abstractNumId w:val="23"/>
  </w:num>
  <w:num w:numId="26">
    <w:abstractNumId w:val="2"/>
  </w:num>
  <w:num w:numId="27">
    <w:abstractNumId w:val="25"/>
  </w:num>
  <w:num w:numId="28">
    <w:abstractNumId w:val="4"/>
  </w:num>
  <w:num w:numId="29">
    <w:abstractNumId w:val="1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7454"/>
    <w:rsid w:val="00041B42"/>
    <w:rsid w:val="000517FE"/>
    <w:rsid w:val="0005448D"/>
    <w:rsid w:val="00072473"/>
    <w:rsid w:val="00075208"/>
    <w:rsid w:val="00085E0D"/>
    <w:rsid w:val="000930B2"/>
    <w:rsid w:val="000A0899"/>
    <w:rsid w:val="000A3FB9"/>
    <w:rsid w:val="000B082B"/>
    <w:rsid w:val="000B3410"/>
    <w:rsid w:val="000B5827"/>
    <w:rsid w:val="000B620E"/>
    <w:rsid w:val="000B6B43"/>
    <w:rsid w:val="000D4BCF"/>
    <w:rsid w:val="000E3456"/>
    <w:rsid w:val="000E6E67"/>
    <w:rsid w:val="000E7AFC"/>
    <w:rsid w:val="000E7D9B"/>
    <w:rsid w:val="00102EFB"/>
    <w:rsid w:val="0010611D"/>
    <w:rsid w:val="00110C57"/>
    <w:rsid w:val="00125393"/>
    <w:rsid w:val="0012683E"/>
    <w:rsid w:val="00130EEE"/>
    <w:rsid w:val="001376D1"/>
    <w:rsid w:val="00141500"/>
    <w:rsid w:val="00170AAA"/>
    <w:rsid w:val="00175FEC"/>
    <w:rsid w:val="0018237C"/>
    <w:rsid w:val="001870F9"/>
    <w:rsid w:val="001A043C"/>
    <w:rsid w:val="001A725C"/>
    <w:rsid w:val="001B0253"/>
    <w:rsid w:val="001B482F"/>
    <w:rsid w:val="001C238D"/>
    <w:rsid w:val="001C7004"/>
    <w:rsid w:val="001D4454"/>
    <w:rsid w:val="001E0C98"/>
    <w:rsid w:val="001E278D"/>
    <w:rsid w:val="001E3612"/>
    <w:rsid w:val="001E3A81"/>
    <w:rsid w:val="001E5AE6"/>
    <w:rsid w:val="00205379"/>
    <w:rsid w:val="00224FE4"/>
    <w:rsid w:val="00242234"/>
    <w:rsid w:val="00243800"/>
    <w:rsid w:val="0026294B"/>
    <w:rsid w:val="002762BE"/>
    <w:rsid w:val="00284842"/>
    <w:rsid w:val="00285099"/>
    <w:rsid w:val="00291CD6"/>
    <w:rsid w:val="00292109"/>
    <w:rsid w:val="002B79EA"/>
    <w:rsid w:val="002C255A"/>
    <w:rsid w:val="002C50D3"/>
    <w:rsid w:val="002C5152"/>
    <w:rsid w:val="002D4294"/>
    <w:rsid w:val="002F08A1"/>
    <w:rsid w:val="002F2ED9"/>
    <w:rsid w:val="002F4D0D"/>
    <w:rsid w:val="003013E0"/>
    <w:rsid w:val="003328F0"/>
    <w:rsid w:val="00354D59"/>
    <w:rsid w:val="00366A57"/>
    <w:rsid w:val="00366F2D"/>
    <w:rsid w:val="003731D5"/>
    <w:rsid w:val="003761C7"/>
    <w:rsid w:val="00387F4F"/>
    <w:rsid w:val="0039059B"/>
    <w:rsid w:val="00391DD6"/>
    <w:rsid w:val="00396E64"/>
    <w:rsid w:val="003B0717"/>
    <w:rsid w:val="003B151C"/>
    <w:rsid w:val="003C1FCF"/>
    <w:rsid w:val="003C5474"/>
    <w:rsid w:val="003C747C"/>
    <w:rsid w:val="003D4BEB"/>
    <w:rsid w:val="003F3167"/>
    <w:rsid w:val="003F535B"/>
    <w:rsid w:val="003F60D5"/>
    <w:rsid w:val="003F65D3"/>
    <w:rsid w:val="00400839"/>
    <w:rsid w:val="00407136"/>
    <w:rsid w:val="00423E45"/>
    <w:rsid w:val="004310C6"/>
    <w:rsid w:val="00433EAA"/>
    <w:rsid w:val="004366D6"/>
    <w:rsid w:val="00437DBA"/>
    <w:rsid w:val="0044086B"/>
    <w:rsid w:val="00441F5B"/>
    <w:rsid w:val="0044353F"/>
    <w:rsid w:val="00450DB9"/>
    <w:rsid w:val="00451A99"/>
    <w:rsid w:val="004540B0"/>
    <w:rsid w:val="0045541F"/>
    <w:rsid w:val="00455EB9"/>
    <w:rsid w:val="0045694C"/>
    <w:rsid w:val="00462AF9"/>
    <w:rsid w:val="00474451"/>
    <w:rsid w:val="0047542C"/>
    <w:rsid w:val="00482216"/>
    <w:rsid w:val="00486CDB"/>
    <w:rsid w:val="004A38F0"/>
    <w:rsid w:val="004B0BE1"/>
    <w:rsid w:val="004B78F7"/>
    <w:rsid w:val="004D3E89"/>
    <w:rsid w:val="004D64A2"/>
    <w:rsid w:val="004F599A"/>
    <w:rsid w:val="00503EAA"/>
    <w:rsid w:val="00505A07"/>
    <w:rsid w:val="00523501"/>
    <w:rsid w:val="00527CAB"/>
    <w:rsid w:val="0053291B"/>
    <w:rsid w:val="00540009"/>
    <w:rsid w:val="005555B1"/>
    <w:rsid w:val="0056182D"/>
    <w:rsid w:val="0057721D"/>
    <w:rsid w:val="00583FEE"/>
    <w:rsid w:val="00585E0E"/>
    <w:rsid w:val="00597FE2"/>
    <w:rsid w:val="005A1CF2"/>
    <w:rsid w:val="005C2DB5"/>
    <w:rsid w:val="005C2DB7"/>
    <w:rsid w:val="005D2112"/>
    <w:rsid w:val="005E7331"/>
    <w:rsid w:val="00600300"/>
    <w:rsid w:val="00616167"/>
    <w:rsid w:val="0062320B"/>
    <w:rsid w:val="00624A8F"/>
    <w:rsid w:val="00634AE3"/>
    <w:rsid w:val="00636E9B"/>
    <w:rsid w:val="00656773"/>
    <w:rsid w:val="006610A5"/>
    <w:rsid w:val="00665CA5"/>
    <w:rsid w:val="006862BE"/>
    <w:rsid w:val="0069374F"/>
    <w:rsid w:val="006A2FAA"/>
    <w:rsid w:val="006B024F"/>
    <w:rsid w:val="006B1CF9"/>
    <w:rsid w:val="006B3868"/>
    <w:rsid w:val="006E0CA1"/>
    <w:rsid w:val="006E45F0"/>
    <w:rsid w:val="006F22BA"/>
    <w:rsid w:val="006F3058"/>
    <w:rsid w:val="00703E6D"/>
    <w:rsid w:val="00711458"/>
    <w:rsid w:val="007159B1"/>
    <w:rsid w:val="00717A7C"/>
    <w:rsid w:val="00730049"/>
    <w:rsid w:val="00735161"/>
    <w:rsid w:val="007620B2"/>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E1CB5"/>
    <w:rsid w:val="007F0CFD"/>
    <w:rsid w:val="007F402F"/>
    <w:rsid w:val="00800D88"/>
    <w:rsid w:val="008105EE"/>
    <w:rsid w:val="00813A5F"/>
    <w:rsid w:val="00821F95"/>
    <w:rsid w:val="008369D7"/>
    <w:rsid w:val="0084746F"/>
    <w:rsid w:val="00856BAF"/>
    <w:rsid w:val="00856BF6"/>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D4AA0"/>
    <w:rsid w:val="008E5557"/>
    <w:rsid w:val="008F63DA"/>
    <w:rsid w:val="008F64E7"/>
    <w:rsid w:val="00903BEF"/>
    <w:rsid w:val="0090455C"/>
    <w:rsid w:val="0092040B"/>
    <w:rsid w:val="00927AAE"/>
    <w:rsid w:val="00931EA9"/>
    <w:rsid w:val="009328DB"/>
    <w:rsid w:val="009432A3"/>
    <w:rsid w:val="0094583D"/>
    <w:rsid w:val="00962839"/>
    <w:rsid w:val="00965750"/>
    <w:rsid w:val="00973F67"/>
    <w:rsid w:val="00981B37"/>
    <w:rsid w:val="0098200D"/>
    <w:rsid w:val="009843AA"/>
    <w:rsid w:val="00987755"/>
    <w:rsid w:val="00991DF6"/>
    <w:rsid w:val="00993435"/>
    <w:rsid w:val="00993C58"/>
    <w:rsid w:val="00994C9B"/>
    <w:rsid w:val="00995DF6"/>
    <w:rsid w:val="00997F6E"/>
    <w:rsid w:val="009A3E80"/>
    <w:rsid w:val="009A581F"/>
    <w:rsid w:val="009B3BE0"/>
    <w:rsid w:val="009B7791"/>
    <w:rsid w:val="009D10CB"/>
    <w:rsid w:val="009D2BDE"/>
    <w:rsid w:val="009F166F"/>
    <w:rsid w:val="009F4FFF"/>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73BAE"/>
    <w:rsid w:val="00A80AA7"/>
    <w:rsid w:val="00A905ED"/>
    <w:rsid w:val="00A94118"/>
    <w:rsid w:val="00AB4DCC"/>
    <w:rsid w:val="00AC2325"/>
    <w:rsid w:val="00AC326A"/>
    <w:rsid w:val="00AC7CAB"/>
    <w:rsid w:val="00AE726B"/>
    <w:rsid w:val="00AF7EC8"/>
    <w:rsid w:val="00B03E88"/>
    <w:rsid w:val="00B24134"/>
    <w:rsid w:val="00B366C6"/>
    <w:rsid w:val="00B376D0"/>
    <w:rsid w:val="00B44189"/>
    <w:rsid w:val="00B57403"/>
    <w:rsid w:val="00B66D3B"/>
    <w:rsid w:val="00B70739"/>
    <w:rsid w:val="00B810C1"/>
    <w:rsid w:val="00B81112"/>
    <w:rsid w:val="00B8409C"/>
    <w:rsid w:val="00B93D81"/>
    <w:rsid w:val="00B941B6"/>
    <w:rsid w:val="00B95E5E"/>
    <w:rsid w:val="00BA2B90"/>
    <w:rsid w:val="00BC4B0F"/>
    <w:rsid w:val="00BD1A47"/>
    <w:rsid w:val="00BD33AF"/>
    <w:rsid w:val="00BD476F"/>
    <w:rsid w:val="00BD7248"/>
    <w:rsid w:val="00BE4EA5"/>
    <w:rsid w:val="00BE7E66"/>
    <w:rsid w:val="00C02F06"/>
    <w:rsid w:val="00C04B76"/>
    <w:rsid w:val="00C06DFC"/>
    <w:rsid w:val="00C149B1"/>
    <w:rsid w:val="00C2057A"/>
    <w:rsid w:val="00C2152A"/>
    <w:rsid w:val="00C23200"/>
    <w:rsid w:val="00C31762"/>
    <w:rsid w:val="00C5370C"/>
    <w:rsid w:val="00C6393E"/>
    <w:rsid w:val="00C73A78"/>
    <w:rsid w:val="00CA4F0B"/>
    <w:rsid w:val="00CB065C"/>
    <w:rsid w:val="00CB0A4A"/>
    <w:rsid w:val="00CB4495"/>
    <w:rsid w:val="00CB702E"/>
    <w:rsid w:val="00CB77D3"/>
    <w:rsid w:val="00CE4D71"/>
    <w:rsid w:val="00CF4117"/>
    <w:rsid w:val="00D02474"/>
    <w:rsid w:val="00D03AF4"/>
    <w:rsid w:val="00D22D80"/>
    <w:rsid w:val="00D310AC"/>
    <w:rsid w:val="00D35278"/>
    <w:rsid w:val="00D37B43"/>
    <w:rsid w:val="00D558BF"/>
    <w:rsid w:val="00D5592D"/>
    <w:rsid w:val="00D5643B"/>
    <w:rsid w:val="00D57FE9"/>
    <w:rsid w:val="00D62091"/>
    <w:rsid w:val="00D677F7"/>
    <w:rsid w:val="00D875E4"/>
    <w:rsid w:val="00D92BC3"/>
    <w:rsid w:val="00D970C6"/>
    <w:rsid w:val="00D97511"/>
    <w:rsid w:val="00DA13A7"/>
    <w:rsid w:val="00DA558B"/>
    <w:rsid w:val="00DC6CA4"/>
    <w:rsid w:val="00DD2330"/>
    <w:rsid w:val="00DE36A9"/>
    <w:rsid w:val="00DE46B3"/>
    <w:rsid w:val="00DE6D23"/>
    <w:rsid w:val="00DE7103"/>
    <w:rsid w:val="00DF0E9F"/>
    <w:rsid w:val="00DF3406"/>
    <w:rsid w:val="00E11C7C"/>
    <w:rsid w:val="00E14BFA"/>
    <w:rsid w:val="00E23F10"/>
    <w:rsid w:val="00E24D79"/>
    <w:rsid w:val="00E32E39"/>
    <w:rsid w:val="00E47609"/>
    <w:rsid w:val="00E4765E"/>
    <w:rsid w:val="00E503ED"/>
    <w:rsid w:val="00E53473"/>
    <w:rsid w:val="00E5591D"/>
    <w:rsid w:val="00E60036"/>
    <w:rsid w:val="00E6483D"/>
    <w:rsid w:val="00E64E12"/>
    <w:rsid w:val="00E66AA0"/>
    <w:rsid w:val="00E762FD"/>
    <w:rsid w:val="00E90934"/>
    <w:rsid w:val="00E91E08"/>
    <w:rsid w:val="00EA249B"/>
    <w:rsid w:val="00ED2035"/>
    <w:rsid w:val="00EE78E3"/>
    <w:rsid w:val="00F14403"/>
    <w:rsid w:val="00F15396"/>
    <w:rsid w:val="00F16308"/>
    <w:rsid w:val="00F277F3"/>
    <w:rsid w:val="00F478C8"/>
    <w:rsid w:val="00F5336C"/>
    <w:rsid w:val="00F53A60"/>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7C509D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76EF-B3A0-4985-BB4F-603985633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1140</Words>
  <Characters>6504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8</cp:revision>
  <cp:lastPrinted>2021-03-12T11:59:00Z</cp:lastPrinted>
  <dcterms:created xsi:type="dcterms:W3CDTF">2021-03-12T06:31:00Z</dcterms:created>
  <dcterms:modified xsi:type="dcterms:W3CDTF">2021-03-12T12:07:00Z</dcterms:modified>
</cp:coreProperties>
</file>