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1539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E8365B">
        <w:rPr>
          <w:rFonts w:ascii="Tahoma" w:hAnsi="Tahoma" w:cs="Tahoma"/>
          <w:sz w:val="20"/>
          <w:lang w:val="en-US"/>
        </w:rPr>
        <w:t>31</w:t>
      </w:r>
      <w:r w:rsidR="00D57FE9">
        <w:rPr>
          <w:rFonts w:ascii="Tahoma" w:hAnsi="Tahoma" w:cs="Tahoma"/>
          <w:sz w:val="20"/>
          <w:lang w:val="en-US"/>
        </w:rPr>
        <w:t>.</w:t>
      </w:r>
      <w:r w:rsidR="003304CC">
        <w:rPr>
          <w:rFonts w:ascii="Tahoma" w:hAnsi="Tahoma" w:cs="Tahoma"/>
          <w:sz w:val="20"/>
          <w:lang w:val="en-US"/>
        </w:rPr>
        <w:t xml:space="preserve"> 12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  <w:bookmarkStart w:id="0" w:name="_GoBack"/>
      <w:bookmarkEnd w:id="0"/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8F63DA" w:rsidRDefault="007C3B30" w:rsidP="008F63DA">
      <w:pPr>
        <w:keepNext/>
        <w:keepLines/>
        <w:ind w:right="42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863B59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B93D81">
        <w:rPr>
          <w:rFonts w:ascii="Tahoma" w:hAnsi="Tahoma" w:cs="Tahoma"/>
          <w:bCs/>
          <w:sz w:val="20"/>
        </w:rPr>
        <w:t xml:space="preserve">za javno naročilo št. </w:t>
      </w:r>
      <w:r w:rsidR="00E8365B">
        <w:rPr>
          <w:rFonts w:ascii="Tahoma" w:hAnsi="Tahoma" w:cs="Tahoma"/>
          <w:bCs/>
          <w:sz w:val="20"/>
        </w:rPr>
        <w:t>LPT-35/</w:t>
      </w:r>
      <w:r w:rsidR="00863B59" w:rsidRPr="00863B59">
        <w:rPr>
          <w:rFonts w:ascii="Tahoma" w:hAnsi="Tahoma" w:cs="Tahoma"/>
          <w:bCs/>
          <w:sz w:val="20"/>
        </w:rPr>
        <w:t xml:space="preserve">20 </w:t>
      </w:r>
      <w:r w:rsidR="00E8365B">
        <w:rPr>
          <w:rFonts w:ascii="Tahoma" w:hAnsi="Tahoma" w:cs="Tahoma"/>
          <w:bCs/>
          <w:sz w:val="20"/>
        </w:rPr>
        <w:t xml:space="preserve">Servis službenih vozil podjetja JP LPT </w:t>
      </w:r>
      <w:proofErr w:type="spellStart"/>
      <w:r w:rsidR="00E8365B">
        <w:rPr>
          <w:rFonts w:ascii="Tahoma" w:hAnsi="Tahoma" w:cs="Tahoma"/>
          <w:bCs/>
          <w:sz w:val="20"/>
        </w:rPr>
        <w:t>d.o.o</w:t>
      </w:r>
      <w:proofErr w:type="spellEnd"/>
      <w:r w:rsidR="00E8365B">
        <w:rPr>
          <w:rFonts w:ascii="Tahoma" w:hAnsi="Tahoma" w:cs="Tahoma"/>
          <w:bCs/>
          <w:sz w:val="20"/>
        </w:rPr>
        <w:t>.</w:t>
      </w:r>
      <w:r w:rsidR="00863B59">
        <w:rPr>
          <w:rFonts w:ascii="Tahoma" w:hAnsi="Tahoma" w:cs="Tahoma"/>
          <w:bCs/>
          <w:sz w:val="20"/>
        </w:rPr>
        <w:t>, ki je bilo posredovano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3D205E" w:rsidRPr="00EF10BD" w:rsidRDefault="003D205E" w:rsidP="003D205E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EF10BD">
        <w:rPr>
          <w:rFonts w:ascii="Tahoma" w:hAnsi="Tahoma" w:cs="Tahoma"/>
          <w:color w:val="FF0000"/>
          <w:sz w:val="20"/>
        </w:rPr>
        <w:t>VPRAŠANJE:</w:t>
      </w:r>
    </w:p>
    <w:p w:rsidR="00E8365B" w:rsidRPr="00E8365B" w:rsidRDefault="00E8365B" w:rsidP="00E8365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8365B">
        <w:rPr>
          <w:rFonts w:ascii="Tahoma" w:hAnsi="Tahoma" w:cs="Tahoma"/>
          <w:bCs/>
          <w:sz w:val="20"/>
        </w:rPr>
        <w:t>Pozdrav,</w:t>
      </w:r>
      <w:r>
        <w:rPr>
          <w:rFonts w:ascii="Tahoma" w:hAnsi="Tahoma" w:cs="Tahoma"/>
          <w:bCs/>
          <w:sz w:val="20"/>
        </w:rPr>
        <w:t xml:space="preserve">  </w:t>
      </w:r>
      <w:r w:rsidRPr="00E8365B">
        <w:rPr>
          <w:rFonts w:ascii="Tahoma" w:hAnsi="Tahoma" w:cs="Tahoma"/>
          <w:bCs/>
          <w:sz w:val="20"/>
        </w:rPr>
        <w:t>je ESPD sestavni del pri oddaji ponudbe?</w:t>
      </w:r>
    </w:p>
    <w:p w:rsidR="00E8365B" w:rsidRDefault="00E8365B" w:rsidP="00E8365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D205E" w:rsidRPr="00EF10BD" w:rsidRDefault="003D205E" w:rsidP="003D205E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EF10BD">
        <w:rPr>
          <w:rFonts w:ascii="Tahoma" w:hAnsi="Tahoma" w:cs="Tahoma"/>
          <w:color w:val="00B050"/>
          <w:sz w:val="20"/>
        </w:rPr>
        <w:t>ODGOVOR:</w:t>
      </w:r>
    </w:p>
    <w:p w:rsidR="00793745" w:rsidRPr="00E8365B" w:rsidRDefault="00E8365B" w:rsidP="00E8365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Ne, ponudnik predloži priloge v skladu z </w:t>
      </w:r>
      <w:r w:rsidR="006C59A4">
        <w:rPr>
          <w:rFonts w:ascii="Tahoma" w:hAnsi="Tahoma" w:cs="Tahoma"/>
          <w:bCs/>
          <w:sz w:val="20"/>
        </w:rPr>
        <w:t>določili razpisne dokumentacije</w:t>
      </w:r>
      <w:r>
        <w:rPr>
          <w:rFonts w:ascii="Tahoma" w:hAnsi="Tahoma" w:cs="Tahoma"/>
          <w:bCs/>
          <w:sz w:val="20"/>
        </w:rPr>
        <w:t>.</w:t>
      </w:r>
    </w:p>
    <w:p w:rsidR="000A2BD5" w:rsidRDefault="000A2BD5" w:rsidP="00F15396">
      <w:pPr>
        <w:keepNext/>
        <w:keepLines/>
        <w:rPr>
          <w:rFonts w:ascii="Tahoma" w:hAnsi="Tahoma" w:cs="Tahoma"/>
          <w:bCs/>
          <w:sz w:val="20"/>
        </w:rPr>
      </w:pPr>
    </w:p>
    <w:p w:rsidR="000A2BD5" w:rsidRDefault="000A2BD5" w:rsidP="00F15396">
      <w:pPr>
        <w:keepNext/>
        <w:keepLines/>
        <w:rPr>
          <w:rFonts w:ascii="Tahoma" w:hAnsi="Tahoma" w:cs="Tahoma"/>
          <w:bCs/>
          <w:sz w:val="20"/>
        </w:rPr>
      </w:pPr>
    </w:p>
    <w:p w:rsidR="003304CC" w:rsidRDefault="003304CC" w:rsidP="00F15396">
      <w:pPr>
        <w:keepNext/>
        <w:keepLines/>
        <w:rPr>
          <w:rFonts w:ascii="Tahoma" w:hAnsi="Tahoma" w:cs="Tahoma"/>
          <w:bCs/>
          <w:sz w:val="20"/>
        </w:rPr>
      </w:pPr>
    </w:p>
    <w:p w:rsidR="003304CC" w:rsidRDefault="003304CC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27" w:rsidRDefault="00271D27">
      <w:r>
        <w:separator/>
      </w:r>
    </w:p>
  </w:endnote>
  <w:endnote w:type="continuationSeparator" w:id="0">
    <w:p w:rsidR="00271D27" w:rsidRDefault="0027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Default="00271D27" w:rsidP="00B366C6">
    <w:pPr>
      <w:pStyle w:val="Noga"/>
      <w:jc w:val="right"/>
    </w:pPr>
  </w:p>
  <w:p w:rsidR="00271D27" w:rsidRDefault="00271D27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D27" w:rsidRDefault="00271D27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E8365B">
      <w:rPr>
        <w:noProof/>
        <w:sz w:val="16"/>
        <w:szCs w:val="16"/>
      </w:rPr>
      <w:t>4</w:t>
    </w:r>
    <w:r w:rsidRPr="00394716">
      <w:rPr>
        <w:sz w:val="16"/>
        <w:szCs w:val="16"/>
      </w:rPr>
      <w:fldChar w:fldCharType="end"/>
    </w:r>
  </w:p>
  <w:p w:rsidR="00271D27" w:rsidRDefault="00271D27" w:rsidP="00B366C6">
    <w:pPr>
      <w:pStyle w:val="Noga"/>
      <w:jc w:val="center"/>
      <w:rPr>
        <w:sz w:val="16"/>
        <w:szCs w:val="16"/>
      </w:rPr>
    </w:pPr>
  </w:p>
  <w:p w:rsidR="00271D27" w:rsidRDefault="00271D27" w:rsidP="00B366C6">
    <w:pPr>
      <w:pStyle w:val="Noga"/>
      <w:jc w:val="center"/>
      <w:rPr>
        <w:sz w:val="16"/>
        <w:szCs w:val="16"/>
      </w:rPr>
    </w:pPr>
  </w:p>
  <w:p w:rsidR="00271D27" w:rsidRPr="00394716" w:rsidRDefault="00271D27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Pr="004D3E89" w:rsidRDefault="00271D27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27" w:rsidRDefault="00271D27">
      <w:r>
        <w:separator/>
      </w:r>
    </w:p>
  </w:footnote>
  <w:footnote w:type="continuationSeparator" w:id="0">
    <w:p w:rsidR="00271D27" w:rsidRDefault="0027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Default="00271D27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Default="00271D27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2BD5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5525E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71D27"/>
    <w:rsid w:val="002734CA"/>
    <w:rsid w:val="00284842"/>
    <w:rsid w:val="00285099"/>
    <w:rsid w:val="00291CD6"/>
    <w:rsid w:val="00292109"/>
    <w:rsid w:val="002A4FE4"/>
    <w:rsid w:val="002B79EA"/>
    <w:rsid w:val="002C255A"/>
    <w:rsid w:val="002C50D3"/>
    <w:rsid w:val="002C5152"/>
    <w:rsid w:val="002D4294"/>
    <w:rsid w:val="002F08A1"/>
    <w:rsid w:val="002F2ED9"/>
    <w:rsid w:val="003013E0"/>
    <w:rsid w:val="003304CC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05E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3501"/>
    <w:rsid w:val="00527CAB"/>
    <w:rsid w:val="00530829"/>
    <w:rsid w:val="0053291B"/>
    <w:rsid w:val="00540009"/>
    <w:rsid w:val="0057721D"/>
    <w:rsid w:val="00583FEE"/>
    <w:rsid w:val="00590A44"/>
    <w:rsid w:val="00594552"/>
    <w:rsid w:val="00597FE2"/>
    <w:rsid w:val="005C2DB5"/>
    <w:rsid w:val="005C2DB7"/>
    <w:rsid w:val="005D2112"/>
    <w:rsid w:val="005E7331"/>
    <w:rsid w:val="00600300"/>
    <w:rsid w:val="00616167"/>
    <w:rsid w:val="0062320B"/>
    <w:rsid w:val="00624A8F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C59A4"/>
    <w:rsid w:val="006E0CA1"/>
    <w:rsid w:val="006E45F0"/>
    <w:rsid w:val="006F22BA"/>
    <w:rsid w:val="006F3058"/>
    <w:rsid w:val="00703E6D"/>
    <w:rsid w:val="00711458"/>
    <w:rsid w:val="007159B1"/>
    <w:rsid w:val="00730049"/>
    <w:rsid w:val="0074400A"/>
    <w:rsid w:val="00762732"/>
    <w:rsid w:val="00763D0C"/>
    <w:rsid w:val="00764CDA"/>
    <w:rsid w:val="007661F5"/>
    <w:rsid w:val="00766924"/>
    <w:rsid w:val="0077022A"/>
    <w:rsid w:val="00793745"/>
    <w:rsid w:val="0079404D"/>
    <w:rsid w:val="00794399"/>
    <w:rsid w:val="007976D6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353A1"/>
    <w:rsid w:val="0084746F"/>
    <w:rsid w:val="00856BAF"/>
    <w:rsid w:val="00856BF6"/>
    <w:rsid w:val="00863B59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66595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D2FC8"/>
    <w:rsid w:val="009F1154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119C9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03CB8"/>
    <w:rsid w:val="00E14BFA"/>
    <w:rsid w:val="00E23F10"/>
    <w:rsid w:val="00E24D79"/>
    <w:rsid w:val="00E32E39"/>
    <w:rsid w:val="00E47609"/>
    <w:rsid w:val="00E4765E"/>
    <w:rsid w:val="00E533DD"/>
    <w:rsid w:val="00E53473"/>
    <w:rsid w:val="00E5591D"/>
    <w:rsid w:val="00E60036"/>
    <w:rsid w:val="00E64E12"/>
    <w:rsid w:val="00E66AA0"/>
    <w:rsid w:val="00E74AAD"/>
    <w:rsid w:val="00E762FD"/>
    <w:rsid w:val="00E8365B"/>
    <w:rsid w:val="00E8523B"/>
    <w:rsid w:val="00E91E08"/>
    <w:rsid w:val="00EA249B"/>
    <w:rsid w:val="00ED2035"/>
    <w:rsid w:val="00EE78E3"/>
    <w:rsid w:val="00EF10BD"/>
    <w:rsid w:val="00F14403"/>
    <w:rsid w:val="00F15396"/>
    <w:rsid w:val="00F16308"/>
    <w:rsid w:val="00F25394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AC690FD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23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1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8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02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412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883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60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725C-69F3-4746-9B0B-8035D19B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20</cp:revision>
  <cp:lastPrinted>2020-12-09T12:44:00Z</cp:lastPrinted>
  <dcterms:created xsi:type="dcterms:W3CDTF">2020-11-26T09:23:00Z</dcterms:created>
  <dcterms:modified xsi:type="dcterms:W3CDTF">2020-12-31T10:11:00Z</dcterms:modified>
</cp:coreProperties>
</file>