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09C" w:rsidRPr="009F4FFF" w:rsidRDefault="00B8409C" w:rsidP="008901E9">
      <w:pPr>
        <w:keepNext/>
        <w:rPr>
          <w:rFonts w:ascii="Tahoma" w:hAnsi="Tahoma" w:cs="Tahoma"/>
          <w:sz w:val="20"/>
          <w:lang w:val="en-US"/>
        </w:rPr>
      </w:pPr>
      <w:r w:rsidRPr="009F4FFF">
        <w:rPr>
          <w:rFonts w:ascii="Tahoma" w:hAnsi="Tahoma" w:cs="Tahoma"/>
          <w:sz w:val="20"/>
          <w:lang w:val="en-US"/>
        </w:rPr>
        <w:t xml:space="preserve">Datum: </w:t>
      </w:r>
      <w:r w:rsidR="00C56A21">
        <w:rPr>
          <w:rFonts w:ascii="Tahoma" w:hAnsi="Tahoma" w:cs="Tahoma"/>
          <w:sz w:val="20"/>
          <w:lang w:val="en-US"/>
        </w:rPr>
        <w:t>3</w:t>
      </w:r>
      <w:r w:rsidR="00E43E66">
        <w:rPr>
          <w:rFonts w:ascii="Tahoma" w:hAnsi="Tahoma" w:cs="Tahoma"/>
          <w:sz w:val="20"/>
          <w:lang w:val="en-US"/>
        </w:rPr>
        <w:t>0</w:t>
      </w:r>
      <w:r w:rsidR="00D57FE9">
        <w:rPr>
          <w:rFonts w:ascii="Tahoma" w:hAnsi="Tahoma" w:cs="Tahoma"/>
          <w:sz w:val="20"/>
          <w:lang w:val="en-US"/>
        </w:rPr>
        <w:t>.</w:t>
      </w:r>
      <w:r w:rsidR="00E43E66">
        <w:rPr>
          <w:rFonts w:ascii="Tahoma" w:hAnsi="Tahoma" w:cs="Tahoma"/>
          <w:sz w:val="20"/>
          <w:lang w:val="en-US"/>
        </w:rPr>
        <w:t xml:space="preserve"> 10</w:t>
      </w:r>
      <w:r w:rsidR="00C56A21">
        <w:rPr>
          <w:rFonts w:ascii="Tahoma" w:hAnsi="Tahoma" w:cs="Tahoma"/>
          <w:sz w:val="20"/>
          <w:lang w:val="en-US"/>
        </w:rPr>
        <w:t xml:space="preserve">. </w:t>
      </w:r>
      <w:r w:rsidR="00D57FE9">
        <w:rPr>
          <w:rFonts w:ascii="Tahoma" w:hAnsi="Tahoma" w:cs="Tahoma"/>
          <w:sz w:val="20"/>
          <w:lang w:val="en-US"/>
        </w:rPr>
        <w:t>2018</w:t>
      </w:r>
    </w:p>
    <w:p w:rsidR="00B8409C" w:rsidRPr="009F4FFF" w:rsidRDefault="00B8409C" w:rsidP="008901E9">
      <w:pPr>
        <w:keepNext/>
        <w:rPr>
          <w:rFonts w:ascii="Tahoma" w:hAnsi="Tahoma" w:cs="Tahoma"/>
          <w:sz w:val="20"/>
          <w:lang w:val="en-US"/>
        </w:rPr>
      </w:pPr>
    </w:p>
    <w:p w:rsidR="00B8409C" w:rsidRPr="009F4FFF" w:rsidRDefault="00B8409C" w:rsidP="008901E9">
      <w:pPr>
        <w:keepNext/>
        <w:rPr>
          <w:rFonts w:ascii="Tahoma" w:hAnsi="Tahoma" w:cs="Tahoma"/>
          <w:sz w:val="20"/>
        </w:rPr>
      </w:pPr>
      <w:r w:rsidRPr="009F4FFF">
        <w:rPr>
          <w:rFonts w:ascii="Tahoma" w:hAnsi="Tahoma" w:cs="Tahoma"/>
          <w:sz w:val="20"/>
        </w:rPr>
        <w:t>Spoštovani,</w:t>
      </w:r>
    </w:p>
    <w:p w:rsidR="00B8409C" w:rsidRPr="009F4FFF" w:rsidRDefault="00B8409C" w:rsidP="008901E9">
      <w:pPr>
        <w:keepNext/>
        <w:rPr>
          <w:rFonts w:ascii="Tahoma" w:hAnsi="Tahoma" w:cs="Tahoma"/>
          <w:sz w:val="20"/>
        </w:rPr>
      </w:pPr>
    </w:p>
    <w:p w:rsidR="009D2BDE" w:rsidRDefault="00B366C6" w:rsidP="00FE6ACF">
      <w:pPr>
        <w:keepNext/>
        <w:jc w:val="both"/>
        <w:rPr>
          <w:rFonts w:ascii="Tahoma" w:hAnsi="Tahoma" w:cs="Tahoma"/>
          <w:bCs/>
          <w:sz w:val="20"/>
        </w:rPr>
      </w:pPr>
      <w:r>
        <w:rPr>
          <w:rFonts w:ascii="Tahoma" w:hAnsi="Tahoma" w:cs="Tahoma"/>
          <w:bCs/>
          <w:sz w:val="20"/>
        </w:rPr>
        <w:t>p</w:t>
      </w:r>
      <w:r w:rsidR="009F166F">
        <w:rPr>
          <w:rFonts w:ascii="Tahoma" w:hAnsi="Tahoma" w:cs="Tahoma"/>
          <w:bCs/>
          <w:sz w:val="20"/>
        </w:rPr>
        <w:t>osredujemo vam odgovor</w:t>
      </w:r>
      <w:r w:rsidR="00E43E66">
        <w:rPr>
          <w:rFonts w:ascii="Tahoma" w:hAnsi="Tahoma" w:cs="Tahoma"/>
          <w:bCs/>
          <w:sz w:val="20"/>
        </w:rPr>
        <w:t>e na vprašanja gospodarskih subjektov</w:t>
      </w:r>
      <w:r w:rsidR="009F166F">
        <w:rPr>
          <w:rFonts w:ascii="Tahoma" w:hAnsi="Tahoma" w:cs="Tahoma"/>
          <w:bCs/>
          <w:sz w:val="20"/>
        </w:rPr>
        <w:t xml:space="preserve"> za javno naročilo št. </w:t>
      </w:r>
      <w:r w:rsidR="00E43E66">
        <w:rPr>
          <w:rFonts w:ascii="Tahoma" w:hAnsi="Tahoma" w:cs="Tahoma"/>
          <w:bCs/>
          <w:sz w:val="20"/>
        </w:rPr>
        <w:t>JHL-29</w:t>
      </w:r>
      <w:r w:rsidR="00FA7A34">
        <w:rPr>
          <w:rFonts w:ascii="Tahoma" w:hAnsi="Tahoma" w:cs="Tahoma"/>
          <w:bCs/>
          <w:sz w:val="20"/>
        </w:rPr>
        <w:t>/18</w:t>
      </w:r>
      <w:r w:rsidR="004D3E89">
        <w:rPr>
          <w:rFonts w:ascii="Tahoma" w:hAnsi="Tahoma" w:cs="Tahoma"/>
          <w:bCs/>
          <w:sz w:val="20"/>
        </w:rPr>
        <w:t xml:space="preserve"> </w:t>
      </w:r>
      <w:r w:rsidR="00E43E66" w:rsidRPr="00E43E66">
        <w:rPr>
          <w:rFonts w:ascii="Tahoma" w:hAnsi="Tahoma" w:cs="Tahoma"/>
          <w:bCs/>
          <w:sz w:val="20"/>
        </w:rPr>
        <w:t>STORITVE NADZORNIKA SKLADNO Z GRADBENIM ZAKONOM PRI IZVAJANJU PROJEKTA KOMUNALNA IN PROMETNA UREDITEV OBMOČIJ SOČASNO Z GRADNJO KANALIZACIJE PO PROJEKTU ODVAJANJE IN ČIŠČENJE ODPADNE VODE NA OBMOČJU VODONOSNIKA LJUBLJANSKEGA POLJA - DEL 3: DOGRADITEV JAVNE KANALIZACIJE V AGLOMERACIJAH V MOL VEČJIH OD 2000 PE</w:t>
      </w:r>
      <w:r w:rsidR="009F166F" w:rsidRPr="009B7791">
        <w:rPr>
          <w:rFonts w:ascii="Tahoma" w:hAnsi="Tahoma" w:cs="Tahoma"/>
          <w:bCs/>
          <w:sz w:val="20"/>
        </w:rPr>
        <w:t>, ki</w:t>
      </w:r>
      <w:r w:rsidR="00E43E66">
        <w:rPr>
          <w:rFonts w:ascii="Tahoma" w:hAnsi="Tahoma" w:cs="Tahoma"/>
          <w:bCs/>
          <w:sz w:val="20"/>
        </w:rPr>
        <w:t xml:space="preserve"> smo jih</w:t>
      </w:r>
      <w:r w:rsidR="009F166F">
        <w:rPr>
          <w:rFonts w:ascii="Tahoma" w:hAnsi="Tahoma" w:cs="Tahoma"/>
          <w:bCs/>
          <w:sz w:val="20"/>
        </w:rPr>
        <w:t xml:space="preserve"> prejeli </w:t>
      </w:r>
      <w:r w:rsidR="009B7791">
        <w:rPr>
          <w:rFonts w:ascii="Tahoma" w:hAnsi="Tahoma" w:cs="Tahoma"/>
          <w:bCs/>
          <w:sz w:val="20"/>
        </w:rPr>
        <w:t>preko Portala javnih naročil</w:t>
      </w:r>
      <w:r w:rsidR="009F166F">
        <w:rPr>
          <w:rFonts w:ascii="Tahoma" w:hAnsi="Tahoma" w:cs="Tahoma"/>
          <w:bCs/>
          <w:sz w:val="20"/>
        </w:rPr>
        <w:t>.</w:t>
      </w:r>
      <w:r w:rsidR="009D2BDE">
        <w:rPr>
          <w:rFonts w:ascii="Tahoma" w:hAnsi="Tahoma" w:cs="Tahoma"/>
          <w:bCs/>
          <w:sz w:val="20"/>
        </w:rPr>
        <w:t xml:space="preserve"> </w:t>
      </w:r>
    </w:p>
    <w:p w:rsidR="00AB4DCC" w:rsidRDefault="00AB4DCC" w:rsidP="008901E9">
      <w:pPr>
        <w:keepNext/>
        <w:jc w:val="both"/>
        <w:rPr>
          <w:rFonts w:ascii="Tahoma" w:hAnsi="Tahoma" w:cs="Tahoma"/>
          <w:color w:val="FF0000"/>
          <w:sz w:val="20"/>
        </w:rPr>
      </w:pPr>
    </w:p>
    <w:p w:rsidR="003C747C" w:rsidRPr="00FE5AF8" w:rsidRDefault="003C747C" w:rsidP="004B0BE1">
      <w:pPr>
        <w:keepNext/>
        <w:spacing w:after="120"/>
        <w:jc w:val="both"/>
        <w:rPr>
          <w:rFonts w:ascii="Tahoma" w:hAnsi="Tahoma" w:cs="Tahoma"/>
          <w:color w:val="FF0000"/>
          <w:sz w:val="20"/>
        </w:rPr>
      </w:pPr>
      <w:r w:rsidRPr="00FE5AF8">
        <w:rPr>
          <w:rFonts w:ascii="Tahoma" w:hAnsi="Tahoma" w:cs="Tahoma"/>
          <w:color w:val="FF0000"/>
          <w:sz w:val="20"/>
        </w:rPr>
        <w:t xml:space="preserve">VPRAŠANJE: </w:t>
      </w:r>
    </w:p>
    <w:p w:rsidR="00C56A21" w:rsidRDefault="00E43E66" w:rsidP="00FE6ACF">
      <w:pPr>
        <w:keepNext/>
        <w:jc w:val="both"/>
        <w:rPr>
          <w:rFonts w:ascii="Tahoma" w:hAnsi="Tahoma" w:cs="Tahoma"/>
          <w:bCs/>
          <w:sz w:val="20"/>
        </w:rPr>
      </w:pPr>
      <w:r w:rsidRPr="00E43E66">
        <w:rPr>
          <w:rFonts w:ascii="Tahoma" w:hAnsi="Tahoma" w:cs="Tahoma"/>
          <w:bCs/>
          <w:sz w:val="20"/>
        </w:rPr>
        <w:t>Naročnika naprošamo za podajo ocenjene vrednosti storitev nadzora in za podajo ocenjene vrednosti GOI del.</w:t>
      </w:r>
    </w:p>
    <w:p w:rsidR="00E43E66" w:rsidRPr="00FE6ACF" w:rsidRDefault="00E43E66" w:rsidP="00FE6ACF">
      <w:pPr>
        <w:keepNext/>
        <w:jc w:val="both"/>
        <w:rPr>
          <w:rFonts w:ascii="Tahoma" w:hAnsi="Tahoma" w:cs="Tahoma"/>
          <w:bCs/>
          <w:sz w:val="20"/>
        </w:rPr>
      </w:pPr>
    </w:p>
    <w:p w:rsidR="003C747C" w:rsidRPr="008901E9" w:rsidRDefault="003C747C" w:rsidP="00D02474">
      <w:pPr>
        <w:keepNext/>
        <w:tabs>
          <w:tab w:val="left" w:pos="8505"/>
        </w:tabs>
        <w:spacing w:after="120"/>
        <w:jc w:val="both"/>
        <w:rPr>
          <w:rFonts w:ascii="Tahoma" w:hAnsi="Tahoma" w:cs="Tahoma"/>
          <w:bCs/>
          <w:sz w:val="20"/>
        </w:rPr>
      </w:pPr>
      <w:r w:rsidRPr="00FE5AF8">
        <w:rPr>
          <w:rFonts w:ascii="Tahoma" w:hAnsi="Tahoma" w:cs="Tahoma"/>
          <w:color w:val="00B050"/>
          <w:sz w:val="20"/>
        </w:rPr>
        <w:t xml:space="preserve">ODGOVOR: </w:t>
      </w:r>
    </w:p>
    <w:p w:rsidR="00E43E66" w:rsidRDefault="00E43E66" w:rsidP="004B78F7">
      <w:pPr>
        <w:keepNext/>
        <w:pBdr>
          <w:bottom w:val="single" w:sz="4" w:space="1" w:color="auto"/>
        </w:pBdr>
        <w:jc w:val="both"/>
        <w:rPr>
          <w:rFonts w:ascii="Tahoma" w:hAnsi="Tahoma" w:cs="Tahoma"/>
          <w:bCs/>
          <w:sz w:val="20"/>
        </w:rPr>
      </w:pPr>
      <w:r>
        <w:rPr>
          <w:rFonts w:ascii="Tahoma" w:hAnsi="Tahoma" w:cs="Tahoma"/>
          <w:bCs/>
          <w:sz w:val="20"/>
        </w:rPr>
        <w:t>Ocenjena vrednost naročila ni javno objavljena.</w:t>
      </w:r>
    </w:p>
    <w:p w:rsidR="004B78F7" w:rsidRDefault="004B78F7" w:rsidP="001E3612">
      <w:pPr>
        <w:keepNext/>
        <w:jc w:val="both"/>
        <w:rPr>
          <w:rFonts w:ascii="Tahoma" w:hAnsi="Tahoma" w:cs="Tahoma"/>
          <w:bCs/>
          <w:sz w:val="20"/>
        </w:rPr>
      </w:pPr>
    </w:p>
    <w:p w:rsidR="00D51AA2" w:rsidRPr="00FE5AF8" w:rsidRDefault="00D51AA2" w:rsidP="00D51AA2">
      <w:pPr>
        <w:keepNext/>
        <w:spacing w:after="120"/>
        <w:jc w:val="both"/>
        <w:rPr>
          <w:rFonts w:ascii="Tahoma" w:hAnsi="Tahoma" w:cs="Tahoma"/>
          <w:color w:val="FF0000"/>
          <w:sz w:val="20"/>
        </w:rPr>
      </w:pPr>
      <w:r w:rsidRPr="00FE5AF8">
        <w:rPr>
          <w:rFonts w:ascii="Tahoma" w:hAnsi="Tahoma" w:cs="Tahoma"/>
          <w:color w:val="FF0000"/>
          <w:sz w:val="20"/>
        </w:rPr>
        <w:t xml:space="preserve">VPRAŠANJE: </w:t>
      </w:r>
    </w:p>
    <w:p w:rsidR="00D51AA2" w:rsidRDefault="00D51AA2" w:rsidP="001E3612">
      <w:pPr>
        <w:keepNext/>
        <w:jc w:val="both"/>
        <w:rPr>
          <w:rFonts w:ascii="Tahoma" w:hAnsi="Tahoma" w:cs="Tahoma"/>
          <w:bCs/>
          <w:sz w:val="20"/>
        </w:rPr>
      </w:pPr>
      <w:r>
        <w:rPr>
          <w:rFonts w:ascii="Tahoma" w:hAnsi="Tahoma" w:cs="Tahoma"/>
          <w:bCs/>
          <w:sz w:val="20"/>
        </w:rPr>
        <w:t>Spoštovani, n</w:t>
      </w:r>
      <w:r w:rsidRPr="00D51AA2">
        <w:rPr>
          <w:rFonts w:ascii="Tahoma" w:hAnsi="Tahoma" w:cs="Tahoma"/>
          <w:bCs/>
          <w:sz w:val="20"/>
        </w:rPr>
        <w:t>aročnika naprošamo za podaja pojasnila vezano na tehnično, strokovno in kadrovsko sposobnost in sicer za zahtevanega vodjo nadzora in zahtevane pooblaščene inženirje (za področje GO del in EI del):</w:t>
      </w:r>
    </w:p>
    <w:p w:rsidR="00D51AA2" w:rsidRDefault="00D51AA2" w:rsidP="001E3612">
      <w:pPr>
        <w:keepNext/>
        <w:jc w:val="both"/>
        <w:rPr>
          <w:rFonts w:ascii="Tahoma" w:hAnsi="Tahoma" w:cs="Tahoma"/>
          <w:bCs/>
          <w:sz w:val="20"/>
        </w:rPr>
      </w:pPr>
      <w:r w:rsidRPr="00D51AA2">
        <w:rPr>
          <w:rFonts w:ascii="Tahoma" w:hAnsi="Tahoma" w:cs="Tahoma"/>
          <w:bCs/>
          <w:sz w:val="20"/>
        </w:rPr>
        <w:br/>
        <w:t>1. Vodja nadzora: kot navajate, mora biti vodja nadzora iz stroke, ki glede na vrsto del prevladuje in mora izpolnjevati pogoje iz GZ in ZAID. Ali pravilno razumemo da za vodjo nadzora zahtevate ali pooblaščenega arhitekta (PA) ali pooblaščenega inženirja (PI)?</w:t>
      </w:r>
    </w:p>
    <w:p w:rsidR="00D51AA2" w:rsidRDefault="00D51AA2" w:rsidP="001E3612">
      <w:pPr>
        <w:keepNext/>
        <w:jc w:val="both"/>
        <w:rPr>
          <w:rFonts w:ascii="Tahoma" w:hAnsi="Tahoma" w:cs="Tahoma"/>
          <w:bCs/>
          <w:sz w:val="20"/>
        </w:rPr>
      </w:pPr>
      <w:r w:rsidRPr="00D51AA2">
        <w:rPr>
          <w:rFonts w:ascii="Tahoma" w:hAnsi="Tahoma" w:cs="Tahoma"/>
          <w:bCs/>
          <w:sz w:val="20"/>
        </w:rPr>
        <w:t xml:space="preserve">2. Pooblaščeni inženirji (PI): kot navajate mora ponudnik zagotoviti 6 pooblaščenih inženirjev oz. odgovornih nadzornikov iz področja gradbeno obrtniških del in 2 pooblaščena inženirja oz. odgovorna nadzornika iz področja </w:t>
      </w:r>
      <w:proofErr w:type="spellStart"/>
      <w:r w:rsidRPr="00D51AA2">
        <w:rPr>
          <w:rFonts w:ascii="Tahoma" w:hAnsi="Tahoma" w:cs="Tahoma"/>
          <w:bCs/>
          <w:sz w:val="20"/>
        </w:rPr>
        <w:t>elektro</w:t>
      </w:r>
      <w:proofErr w:type="spellEnd"/>
      <w:r w:rsidRPr="00D51AA2">
        <w:rPr>
          <w:rFonts w:ascii="Tahoma" w:hAnsi="Tahoma" w:cs="Tahoma"/>
          <w:bCs/>
          <w:sz w:val="20"/>
        </w:rPr>
        <w:t xml:space="preserve"> inštalacijskih del. Ali dejansko zahtevate tudi za ta segment del pooblaščene inženirje (PI) ali lahko to funkcijo izvajajo tudi nadzorni inženirji (NI), kot to tudi predvideva veljavna zakonodaja?</w:t>
      </w:r>
    </w:p>
    <w:p w:rsidR="00E43E66" w:rsidRDefault="00D51AA2" w:rsidP="001E3612">
      <w:pPr>
        <w:keepNext/>
        <w:jc w:val="both"/>
        <w:rPr>
          <w:rFonts w:ascii="Tahoma" w:hAnsi="Tahoma" w:cs="Tahoma"/>
          <w:bCs/>
          <w:sz w:val="20"/>
        </w:rPr>
      </w:pPr>
      <w:r w:rsidRPr="00D51AA2">
        <w:rPr>
          <w:rFonts w:ascii="Tahoma" w:hAnsi="Tahoma" w:cs="Tahoma"/>
          <w:bCs/>
          <w:sz w:val="20"/>
        </w:rPr>
        <w:t xml:space="preserve">3. Dodatni ključni kader: kot navajate v segmentu meril za izbor, točkujete tudi dodatni ključni kader in sicer največ dva nadzornika za področje gradbeno obrtniških del in enega nadzornika za področje </w:t>
      </w:r>
      <w:proofErr w:type="spellStart"/>
      <w:r w:rsidRPr="00D51AA2">
        <w:rPr>
          <w:rFonts w:ascii="Tahoma" w:hAnsi="Tahoma" w:cs="Tahoma"/>
          <w:bCs/>
          <w:sz w:val="20"/>
        </w:rPr>
        <w:t>elektro</w:t>
      </w:r>
      <w:proofErr w:type="spellEnd"/>
      <w:r w:rsidRPr="00D51AA2">
        <w:rPr>
          <w:rFonts w:ascii="Tahoma" w:hAnsi="Tahoma" w:cs="Tahoma"/>
          <w:bCs/>
          <w:sz w:val="20"/>
        </w:rPr>
        <w:t xml:space="preserve"> inštalacijskih del. Glede na to, da gre za dodatne nadzornike prosimo za pojasnilo ali tudi v tem delu zahtevate pooblaščene nadzornike (PI) in ne nadzornik inženirjev (NI)?</w:t>
      </w:r>
    </w:p>
    <w:p w:rsidR="00D51AA2" w:rsidRDefault="00D51AA2" w:rsidP="001E3612">
      <w:pPr>
        <w:keepNext/>
        <w:jc w:val="both"/>
        <w:rPr>
          <w:rFonts w:ascii="Tahoma" w:hAnsi="Tahoma" w:cs="Tahoma"/>
          <w:bCs/>
          <w:sz w:val="20"/>
        </w:rPr>
      </w:pPr>
    </w:p>
    <w:p w:rsidR="00D51AA2" w:rsidRPr="008901E9" w:rsidRDefault="00D51AA2" w:rsidP="00D51AA2">
      <w:pPr>
        <w:keepNext/>
        <w:tabs>
          <w:tab w:val="left" w:pos="8505"/>
        </w:tabs>
        <w:spacing w:after="120"/>
        <w:jc w:val="both"/>
        <w:rPr>
          <w:rFonts w:ascii="Tahoma" w:hAnsi="Tahoma" w:cs="Tahoma"/>
          <w:bCs/>
          <w:sz w:val="20"/>
        </w:rPr>
      </w:pPr>
      <w:r w:rsidRPr="00FE5AF8">
        <w:rPr>
          <w:rFonts w:ascii="Tahoma" w:hAnsi="Tahoma" w:cs="Tahoma"/>
          <w:color w:val="00B050"/>
          <w:sz w:val="20"/>
        </w:rPr>
        <w:t xml:space="preserve">ODGOVOR: </w:t>
      </w:r>
    </w:p>
    <w:p w:rsidR="00D51AA2" w:rsidRDefault="00D51AA2" w:rsidP="001E3612">
      <w:pPr>
        <w:keepNext/>
        <w:jc w:val="both"/>
        <w:rPr>
          <w:rFonts w:ascii="Tahoma" w:hAnsi="Tahoma" w:cs="Tahoma"/>
          <w:bCs/>
          <w:sz w:val="20"/>
        </w:rPr>
      </w:pPr>
      <w:r w:rsidRPr="00D51AA2">
        <w:rPr>
          <w:rFonts w:ascii="Tahoma" w:hAnsi="Tahoma" w:cs="Tahoma"/>
          <w:bCs/>
          <w:sz w:val="20"/>
        </w:rPr>
        <w:t>1.</w:t>
      </w:r>
      <w:r>
        <w:rPr>
          <w:rFonts w:ascii="Tahoma" w:hAnsi="Tahoma" w:cs="Tahoma"/>
          <w:bCs/>
          <w:sz w:val="20"/>
        </w:rPr>
        <w:t xml:space="preserve"> </w:t>
      </w:r>
      <w:r w:rsidRPr="00D51AA2">
        <w:rPr>
          <w:rFonts w:ascii="Tahoma" w:hAnsi="Tahoma" w:cs="Tahoma"/>
          <w:bCs/>
          <w:sz w:val="20"/>
        </w:rPr>
        <w:t>Skladno z veljavno zakonodajo mora biti vodja nadzora imenovan s področja stroke, ki glede na vrsto del prevladujejo, kar so v danem primeru gradbeno-obrtniška dela. Glede na navedeno mora ponudnik za vodjo nadzora imenovati osebo, ki je v imenik IZS vpisana kot PI s področja gradbeništva.</w:t>
      </w:r>
    </w:p>
    <w:p w:rsidR="00D51AA2" w:rsidRDefault="00D51AA2" w:rsidP="001E3612">
      <w:pPr>
        <w:keepNext/>
        <w:jc w:val="both"/>
        <w:rPr>
          <w:rFonts w:ascii="Tahoma" w:hAnsi="Tahoma" w:cs="Tahoma"/>
          <w:bCs/>
          <w:sz w:val="20"/>
        </w:rPr>
      </w:pPr>
      <w:r>
        <w:rPr>
          <w:rFonts w:ascii="Tahoma" w:hAnsi="Tahoma" w:cs="Tahoma"/>
          <w:bCs/>
          <w:sz w:val="20"/>
        </w:rPr>
        <w:t xml:space="preserve">2. </w:t>
      </w:r>
      <w:r w:rsidRPr="00D51AA2">
        <w:rPr>
          <w:rFonts w:ascii="Tahoma" w:hAnsi="Tahoma" w:cs="Tahoma"/>
          <w:bCs/>
          <w:sz w:val="20"/>
        </w:rPr>
        <w:t xml:space="preserve">Ponudnik na funkcijo odgovornih nadzornikov iz področja gradbeno obrtniških del in </w:t>
      </w:r>
      <w:proofErr w:type="spellStart"/>
      <w:r w:rsidRPr="00D51AA2">
        <w:rPr>
          <w:rFonts w:ascii="Tahoma" w:hAnsi="Tahoma" w:cs="Tahoma"/>
          <w:bCs/>
          <w:sz w:val="20"/>
        </w:rPr>
        <w:t>elektro</w:t>
      </w:r>
      <w:proofErr w:type="spellEnd"/>
      <w:r w:rsidRPr="00D51AA2">
        <w:rPr>
          <w:rFonts w:ascii="Tahoma" w:hAnsi="Tahoma" w:cs="Tahoma"/>
          <w:bCs/>
          <w:sz w:val="20"/>
        </w:rPr>
        <w:t xml:space="preserve"> del lahko imenuje osebo, ki je vpisana v imenik IZS kot nadzorni inženir (NI) ali pooblaščeni inženir (PI), pri čemer mora imenovana oseba ustrezati izpolnjevanju tudi ostalih referenčnih pogojev.</w:t>
      </w:r>
    </w:p>
    <w:p w:rsidR="00D51AA2" w:rsidRDefault="00D51AA2" w:rsidP="00D51AA2">
      <w:pPr>
        <w:keepNext/>
        <w:pBdr>
          <w:bottom w:val="single" w:sz="4" w:space="1" w:color="auto"/>
        </w:pBdr>
        <w:jc w:val="both"/>
        <w:rPr>
          <w:rFonts w:ascii="Tahoma" w:hAnsi="Tahoma" w:cs="Tahoma"/>
          <w:bCs/>
          <w:sz w:val="20"/>
        </w:rPr>
      </w:pPr>
      <w:r>
        <w:rPr>
          <w:rFonts w:ascii="Tahoma" w:hAnsi="Tahoma" w:cs="Tahoma"/>
          <w:bCs/>
          <w:sz w:val="20"/>
        </w:rPr>
        <w:lastRenderedPageBreak/>
        <w:t xml:space="preserve">3. </w:t>
      </w:r>
      <w:r w:rsidRPr="00D51AA2">
        <w:rPr>
          <w:rFonts w:ascii="Tahoma" w:hAnsi="Tahoma" w:cs="Tahoma"/>
          <w:bCs/>
          <w:sz w:val="20"/>
        </w:rPr>
        <w:t xml:space="preserve">Ponudnik na funkcijo odgovornih nadzornikov iz področja gradbeno obrtniških del in </w:t>
      </w:r>
      <w:proofErr w:type="spellStart"/>
      <w:r w:rsidRPr="00D51AA2">
        <w:rPr>
          <w:rFonts w:ascii="Tahoma" w:hAnsi="Tahoma" w:cs="Tahoma"/>
          <w:bCs/>
          <w:sz w:val="20"/>
        </w:rPr>
        <w:t>elektro</w:t>
      </w:r>
      <w:proofErr w:type="spellEnd"/>
      <w:r w:rsidRPr="00D51AA2">
        <w:rPr>
          <w:rFonts w:ascii="Tahoma" w:hAnsi="Tahoma" w:cs="Tahoma"/>
          <w:bCs/>
          <w:sz w:val="20"/>
        </w:rPr>
        <w:t xml:space="preserve"> del lahko imenuje osebo, ki je vpisana v imenik IZS kot nadzorni inženir, (NI) ali pooblaščeni inženir (PI), pri čemer mora imenovana oseba ustrezati izpolnjevanju tudi ostalih referenčnih pogojev.</w:t>
      </w:r>
      <w:bookmarkStart w:id="0" w:name="_GoBack"/>
      <w:bookmarkEnd w:id="0"/>
    </w:p>
    <w:p w:rsidR="00D51AA2" w:rsidRDefault="00D51AA2" w:rsidP="001E3612">
      <w:pPr>
        <w:keepNext/>
        <w:jc w:val="both"/>
        <w:rPr>
          <w:rFonts w:ascii="Tahoma" w:hAnsi="Tahoma" w:cs="Tahoma"/>
          <w:bCs/>
          <w:sz w:val="20"/>
        </w:rPr>
      </w:pPr>
    </w:p>
    <w:p w:rsidR="001E3612" w:rsidRDefault="00C56A21" w:rsidP="001E3612">
      <w:pPr>
        <w:keepNext/>
        <w:jc w:val="both"/>
        <w:rPr>
          <w:rFonts w:ascii="Tahoma" w:hAnsi="Tahoma" w:cs="Tahoma"/>
          <w:bCs/>
          <w:sz w:val="20"/>
        </w:rPr>
      </w:pPr>
      <w:r>
        <w:rPr>
          <w:rFonts w:ascii="Tahoma" w:hAnsi="Tahoma" w:cs="Tahoma"/>
          <w:bCs/>
          <w:sz w:val="20"/>
        </w:rPr>
        <w:t>Odgovor</w:t>
      </w:r>
      <w:r w:rsidR="00E43E66">
        <w:rPr>
          <w:rFonts w:ascii="Tahoma" w:hAnsi="Tahoma" w:cs="Tahoma"/>
          <w:bCs/>
          <w:sz w:val="20"/>
        </w:rPr>
        <w:t>i na vprašanja so bili</w:t>
      </w:r>
      <w:r>
        <w:rPr>
          <w:rFonts w:ascii="Tahoma" w:hAnsi="Tahoma" w:cs="Tahoma"/>
          <w:bCs/>
          <w:sz w:val="20"/>
        </w:rPr>
        <w:t xml:space="preserve"> dne 3</w:t>
      </w:r>
      <w:r w:rsidR="00E43E66">
        <w:rPr>
          <w:rFonts w:ascii="Tahoma" w:hAnsi="Tahoma" w:cs="Tahoma"/>
          <w:bCs/>
          <w:sz w:val="20"/>
        </w:rPr>
        <w:t>0. 10</w:t>
      </w:r>
      <w:r>
        <w:rPr>
          <w:rFonts w:ascii="Tahoma" w:hAnsi="Tahoma" w:cs="Tahoma"/>
          <w:bCs/>
          <w:sz w:val="20"/>
        </w:rPr>
        <w:t xml:space="preserve">. 2018 </w:t>
      </w:r>
      <w:r w:rsidR="00FA7A34">
        <w:rPr>
          <w:rFonts w:ascii="Tahoma" w:hAnsi="Tahoma" w:cs="Tahoma"/>
          <w:bCs/>
          <w:sz w:val="20"/>
        </w:rPr>
        <w:t xml:space="preserve"> objavljen</w:t>
      </w:r>
      <w:r w:rsidR="00E43E66">
        <w:rPr>
          <w:rFonts w:ascii="Tahoma" w:hAnsi="Tahoma" w:cs="Tahoma"/>
          <w:bCs/>
          <w:sz w:val="20"/>
        </w:rPr>
        <w:t>i</w:t>
      </w:r>
      <w:r w:rsidR="001E3612">
        <w:rPr>
          <w:rFonts w:ascii="Tahoma" w:hAnsi="Tahoma" w:cs="Tahoma"/>
          <w:bCs/>
          <w:sz w:val="20"/>
        </w:rPr>
        <w:t xml:space="preserve"> </w:t>
      </w:r>
      <w:r>
        <w:rPr>
          <w:rFonts w:ascii="Tahoma" w:hAnsi="Tahoma" w:cs="Tahoma"/>
          <w:bCs/>
          <w:sz w:val="20"/>
        </w:rPr>
        <w:t xml:space="preserve">tudi na </w:t>
      </w:r>
      <w:r w:rsidR="001E3612">
        <w:rPr>
          <w:rFonts w:ascii="Tahoma" w:hAnsi="Tahoma" w:cs="Tahoma"/>
          <w:bCs/>
          <w:sz w:val="20"/>
        </w:rPr>
        <w:t xml:space="preserve">Portalu javnih naročil. </w:t>
      </w:r>
    </w:p>
    <w:p w:rsidR="00987755" w:rsidRDefault="00987755" w:rsidP="008901E9">
      <w:pPr>
        <w:keepNext/>
        <w:rPr>
          <w:rFonts w:ascii="Tahoma" w:hAnsi="Tahoma" w:cs="Tahoma"/>
          <w:bCs/>
          <w:sz w:val="20"/>
        </w:rPr>
      </w:pPr>
    </w:p>
    <w:p w:rsidR="00D02474" w:rsidRDefault="00D02474" w:rsidP="008901E9">
      <w:pPr>
        <w:keepNext/>
        <w:rPr>
          <w:rFonts w:ascii="Tahoma" w:hAnsi="Tahoma" w:cs="Tahoma"/>
          <w:bCs/>
          <w:sz w:val="20"/>
        </w:rPr>
      </w:pPr>
    </w:p>
    <w:p w:rsidR="00856BF6" w:rsidRDefault="00B8409C" w:rsidP="008901E9">
      <w:pPr>
        <w:keepNext/>
        <w:rPr>
          <w:rFonts w:ascii="Tahoma" w:hAnsi="Tahoma" w:cs="Tahoma"/>
          <w:bCs/>
          <w:sz w:val="20"/>
        </w:rPr>
      </w:pPr>
      <w:r w:rsidRPr="009F4FFF">
        <w:rPr>
          <w:rFonts w:ascii="Tahoma" w:hAnsi="Tahoma" w:cs="Tahoma"/>
          <w:bCs/>
          <w:sz w:val="20"/>
        </w:rPr>
        <w:t>Lepo pozdravljeni!</w:t>
      </w:r>
    </w:p>
    <w:p w:rsidR="00D02474" w:rsidRDefault="00D02474" w:rsidP="008901E9">
      <w:pPr>
        <w:keepNext/>
        <w:rPr>
          <w:rFonts w:ascii="Tahoma" w:hAnsi="Tahoma" w:cs="Tahoma"/>
          <w:bCs/>
          <w:sz w:val="20"/>
        </w:rPr>
      </w:pPr>
    </w:p>
    <w:p w:rsidR="001C7004" w:rsidRPr="009F4FFF" w:rsidRDefault="00B8409C" w:rsidP="008901E9">
      <w:pPr>
        <w:keepNext/>
        <w:rPr>
          <w:rFonts w:ascii="Tahoma" w:hAnsi="Tahoma" w:cs="Tahoma"/>
          <w:sz w:val="20"/>
        </w:rPr>
      </w:pPr>
      <w:r w:rsidRPr="009F4FFF">
        <w:rPr>
          <w:rFonts w:ascii="Tahoma" w:hAnsi="Tahoma" w:cs="Tahoma"/>
          <w:sz w:val="20"/>
        </w:rPr>
        <w:tab/>
      </w:r>
    </w:p>
    <w:p w:rsidR="00B8409C" w:rsidRPr="009F4FFF" w:rsidRDefault="00B8409C" w:rsidP="008901E9">
      <w:pPr>
        <w:keepNext/>
        <w:ind w:left="5387"/>
        <w:rPr>
          <w:rFonts w:ascii="Tahoma" w:hAnsi="Tahoma" w:cs="Tahoma"/>
          <w:sz w:val="20"/>
        </w:rPr>
      </w:pPr>
      <w:r w:rsidRPr="009F4FFF">
        <w:rPr>
          <w:rFonts w:ascii="Tahoma" w:hAnsi="Tahoma" w:cs="Tahoma"/>
          <w:sz w:val="20"/>
        </w:rPr>
        <w:t>JAVNI HOLDING Ljubljana, d.o.o.</w:t>
      </w:r>
    </w:p>
    <w:p w:rsidR="00FB07AA" w:rsidRDefault="00B8409C" w:rsidP="008901E9">
      <w:pPr>
        <w:keepNext/>
        <w:ind w:left="5387"/>
        <w:rPr>
          <w:rFonts w:ascii="Tahoma" w:hAnsi="Tahoma" w:cs="Tahoma"/>
          <w:sz w:val="20"/>
        </w:rPr>
      </w:pPr>
      <w:r w:rsidRPr="009F4FFF">
        <w:rPr>
          <w:rFonts w:ascii="Tahoma" w:hAnsi="Tahoma" w:cs="Tahoma"/>
          <w:sz w:val="20"/>
        </w:rPr>
        <w:t>Sektor za javna naročila</w:t>
      </w:r>
    </w:p>
    <w:p w:rsidR="00FB07AA" w:rsidRDefault="00FB07AA" w:rsidP="008901E9">
      <w:pPr>
        <w:keepNext/>
        <w:ind w:left="5387"/>
        <w:rPr>
          <w:rFonts w:ascii="Tahoma" w:hAnsi="Tahoma" w:cs="Tahoma"/>
          <w:sz w:val="20"/>
        </w:rPr>
      </w:pPr>
    </w:p>
    <w:sectPr w:rsidR="00FB07AA" w:rsidSect="00856BF6">
      <w:headerReference w:type="default" r:id="rId9"/>
      <w:footerReference w:type="default" r:id="rId10"/>
      <w:headerReference w:type="first" r:id="rId11"/>
      <w:footerReference w:type="first" r:id="rId12"/>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050" w:rsidRDefault="00001050">
      <w:r>
        <w:separator/>
      </w:r>
    </w:p>
  </w:endnote>
  <w:endnote w:type="continuationSeparator" w:id="0">
    <w:p w:rsidR="00001050" w:rsidRDefault="0000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50" w:rsidRDefault="00001050" w:rsidP="00B366C6">
    <w:pPr>
      <w:pStyle w:val="Noga"/>
      <w:jc w:val="right"/>
    </w:pPr>
  </w:p>
  <w:p w:rsidR="00001050" w:rsidRDefault="00001050" w:rsidP="00B366C6">
    <w:pPr>
      <w:pStyle w:val="Noga"/>
      <w:ind w:right="-1134"/>
      <w:jc w:val="right"/>
    </w:pPr>
    <w:r>
      <w:rPr>
        <w:noProof/>
      </w:rPr>
      <w:drawing>
        <wp:inline distT="0" distB="0" distL="0" distR="0" wp14:anchorId="0E6D1660" wp14:editId="0A00291C">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rsidR="00001050" w:rsidRDefault="00001050"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D51AA2">
      <w:rPr>
        <w:noProof/>
        <w:sz w:val="16"/>
        <w:szCs w:val="16"/>
      </w:rPr>
      <w:t>2</w:t>
    </w:r>
    <w:r w:rsidRPr="00394716">
      <w:rPr>
        <w:sz w:val="16"/>
        <w:szCs w:val="16"/>
      </w:rPr>
      <w:fldChar w:fldCharType="end"/>
    </w:r>
  </w:p>
  <w:p w:rsidR="00001050" w:rsidRDefault="00001050" w:rsidP="00B366C6">
    <w:pPr>
      <w:pStyle w:val="Noga"/>
      <w:jc w:val="center"/>
      <w:rPr>
        <w:sz w:val="16"/>
        <w:szCs w:val="16"/>
      </w:rPr>
    </w:pPr>
  </w:p>
  <w:p w:rsidR="00001050" w:rsidRDefault="00001050" w:rsidP="00B366C6">
    <w:pPr>
      <w:pStyle w:val="Noga"/>
      <w:jc w:val="center"/>
      <w:rPr>
        <w:sz w:val="16"/>
        <w:szCs w:val="16"/>
      </w:rPr>
    </w:pPr>
  </w:p>
  <w:p w:rsidR="00001050" w:rsidRPr="00394716" w:rsidRDefault="00001050" w:rsidP="00B366C6">
    <w:pPr>
      <w:pStyle w:val="Noga"/>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50" w:rsidRPr="004D3E89" w:rsidRDefault="00001050" w:rsidP="002B79EA">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t xml:space="preserve">      </w:t>
    </w:r>
    <w:r>
      <w:tab/>
    </w:r>
    <w:r w:rsidRPr="00685234">
      <w:rPr>
        <w:noProof/>
      </w:rPr>
      <w:drawing>
        <wp:inline distT="0" distB="0" distL="0" distR="0" wp14:anchorId="27D4B987" wp14:editId="26DE2B64">
          <wp:extent cx="3438525" cy="628650"/>
          <wp:effectExtent l="19050" t="0" r="9525" b="0"/>
          <wp:docPr id="7" name="Slika 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050" w:rsidRDefault="00001050">
      <w:r>
        <w:separator/>
      </w:r>
    </w:p>
  </w:footnote>
  <w:footnote w:type="continuationSeparator" w:id="0">
    <w:p w:rsidR="00001050" w:rsidRDefault="00001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50" w:rsidRDefault="00001050" w:rsidP="00B366C6">
    <w:pPr>
      <w:pStyle w:val="Glava"/>
      <w:tabs>
        <w:tab w:val="clear" w:pos="4536"/>
        <w:tab w:val="center" w:pos="4678"/>
      </w:tabs>
    </w:pPr>
    <w:r>
      <w:tab/>
    </w:r>
    <w:r>
      <w:rPr>
        <w:noProof/>
      </w:rPr>
      <w:drawing>
        <wp:inline distT="0" distB="0" distL="0" distR="0" wp14:anchorId="36BEC88D" wp14:editId="50209E7E">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50" w:rsidRDefault="00001050" w:rsidP="00B366C6">
    <w:pPr>
      <w:pStyle w:val="Glava"/>
      <w:tabs>
        <w:tab w:val="clear" w:pos="4536"/>
        <w:tab w:val="center" w:pos="7655"/>
      </w:tabs>
      <w:ind w:right="-1133"/>
    </w:pPr>
    <w:r>
      <w:tab/>
    </w:r>
    <w:r>
      <w:rPr>
        <w:noProof/>
      </w:rPr>
      <w:drawing>
        <wp:inline distT="0" distB="0" distL="0" distR="0" wp14:anchorId="4335CE8B" wp14:editId="02418D41">
          <wp:extent cx="4049395" cy="2018665"/>
          <wp:effectExtent l="0" t="0" r="8255" b="635"/>
          <wp:docPr id="4" name="Slika 4"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9395" cy="20186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6">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7">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9">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12">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63D701EC"/>
    <w:multiLevelType w:val="hybridMultilevel"/>
    <w:tmpl w:val="B62ADB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15">
    <w:nsid w:val="7EFE24BD"/>
    <w:multiLevelType w:val="hybridMultilevel"/>
    <w:tmpl w:val="EAE60E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2"/>
  </w:num>
  <w:num w:numId="4">
    <w:abstractNumId w:val="8"/>
  </w:num>
  <w:num w:numId="5">
    <w:abstractNumId w:val="7"/>
  </w:num>
  <w:num w:numId="6">
    <w:abstractNumId w:val="1"/>
  </w:num>
  <w:num w:numId="7">
    <w:abstractNumId w:val="5"/>
  </w:num>
  <w:num w:numId="8">
    <w:abstractNumId w:val="9"/>
  </w:num>
  <w:num w:numId="9">
    <w:abstractNumId w:val="3"/>
  </w:num>
  <w:num w:numId="10">
    <w:abstractNumId w:val="4"/>
  </w:num>
  <w:num w:numId="11">
    <w:abstractNumId w:val="2"/>
  </w:num>
  <w:num w:numId="12">
    <w:abstractNumId w:val="10"/>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11"/>
  </w:num>
  <w:num w:numId="15">
    <w:abstractNumId w:val="6"/>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09C"/>
    <w:rsid w:val="00001050"/>
    <w:rsid w:val="00023D89"/>
    <w:rsid w:val="000254CC"/>
    <w:rsid w:val="00037454"/>
    <w:rsid w:val="00041B42"/>
    <w:rsid w:val="000517FE"/>
    <w:rsid w:val="00075208"/>
    <w:rsid w:val="000930B2"/>
    <w:rsid w:val="000B5827"/>
    <w:rsid w:val="000B6B43"/>
    <w:rsid w:val="000D4BCF"/>
    <w:rsid w:val="000E7AFC"/>
    <w:rsid w:val="00102EFB"/>
    <w:rsid w:val="0010611D"/>
    <w:rsid w:val="00110C57"/>
    <w:rsid w:val="00130EEE"/>
    <w:rsid w:val="001376D1"/>
    <w:rsid w:val="00175FEC"/>
    <w:rsid w:val="001870F9"/>
    <w:rsid w:val="001A043C"/>
    <w:rsid w:val="001B482F"/>
    <w:rsid w:val="001C238D"/>
    <w:rsid w:val="001C7004"/>
    <w:rsid w:val="001D4454"/>
    <w:rsid w:val="001E0C98"/>
    <w:rsid w:val="001E278D"/>
    <w:rsid w:val="001E3612"/>
    <w:rsid w:val="00224FE4"/>
    <w:rsid w:val="00242234"/>
    <w:rsid w:val="0026294B"/>
    <w:rsid w:val="00284842"/>
    <w:rsid w:val="00285099"/>
    <w:rsid w:val="00291CD6"/>
    <w:rsid w:val="00292109"/>
    <w:rsid w:val="002B79EA"/>
    <w:rsid w:val="002C255A"/>
    <w:rsid w:val="002C5152"/>
    <w:rsid w:val="002D4294"/>
    <w:rsid w:val="002F08A1"/>
    <w:rsid w:val="002F2ED9"/>
    <w:rsid w:val="00366A57"/>
    <w:rsid w:val="00366F2D"/>
    <w:rsid w:val="003731D5"/>
    <w:rsid w:val="00387F4F"/>
    <w:rsid w:val="0039059B"/>
    <w:rsid w:val="00391DD6"/>
    <w:rsid w:val="00396E64"/>
    <w:rsid w:val="003B0717"/>
    <w:rsid w:val="003B151C"/>
    <w:rsid w:val="003C5474"/>
    <w:rsid w:val="003C747C"/>
    <w:rsid w:val="003D4BEB"/>
    <w:rsid w:val="003F05C6"/>
    <w:rsid w:val="003F535B"/>
    <w:rsid w:val="003F60D5"/>
    <w:rsid w:val="003F65D3"/>
    <w:rsid w:val="00423E45"/>
    <w:rsid w:val="004310C6"/>
    <w:rsid w:val="00437DBA"/>
    <w:rsid w:val="00450DB9"/>
    <w:rsid w:val="00451A99"/>
    <w:rsid w:val="0045541F"/>
    <w:rsid w:val="0047542C"/>
    <w:rsid w:val="004A38F0"/>
    <w:rsid w:val="004B0BE1"/>
    <w:rsid w:val="004B78F7"/>
    <w:rsid w:val="004D3E89"/>
    <w:rsid w:val="004D64A2"/>
    <w:rsid w:val="00527CAB"/>
    <w:rsid w:val="0053291B"/>
    <w:rsid w:val="00540009"/>
    <w:rsid w:val="0057721D"/>
    <w:rsid w:val="00583FEE"/>
    <w:rsid w:val="00597FE2"/>
    <w:rsid w:val="005C2DB5"/>
    <w:rsid w:val="005C2DB7"/>
    <w:rsid w:val="005D2112"/>
    <w:rsid w:val="005E7331"/>
    <w:rsid w:val="00600300"/>
    <w:rsid w:val="0062320B"/>
    <w:rsid w:val="00624A8F"/>
    <w:rsid w:val="00656773"/>
    <w:rsid w:val="006610A5"/>
    <w:rsid w:val="00665CA5"/>
    <w:rsid w:val="0069374F"/>
    <w:rsid w:val="006B024F"/>
    <w:rsid w:val="006B1CF9"/>
    <w:rsid w:val="006B3868"/>
    <w:rsid w:val="006E0CA1"/>
    <w:rsid w:val="006E45F0"/>
    <w:rsid w:val="006F22BA"/>
    <w:rsid w:val="006F3058"/>
    <w:rsid w:val="00711458"/>
    <w:rsid w:val="007159B1"/>
    <w:rsid w:val="00730049"/>
    <w:rsid w:val="00762732"/>
    <w:rsid w:val="00764CDA"/>
    <w:rsid w:val="007661F5"/>
    <w:rsid w:val="00766924"/>
    <w:rsid w:val="0077022A"/>
    <w:rsid w:val="007A258F"/>
    <w:rsid w:val="007B175D"/>
    <w:rsid w:val="007C494E"/>
    <w:rsid w:val="007E1A3B"/>
    <w:rsid w:val="007F0CFD"/>
    <w:rsid w:val="007F402F"/>
    <w:rsid w:val="007F6C53"/>
    <w:rsid w:val="008105EE"/>
    <w:rsid w:val="00821F95"/>
    <w:rsid w:val="0084746F"/>
    <w:rsid w:val="00856BF6"/>
    <w:rsid w:val="00866368"/>
    <w:rsid w:val="00882B70"/>
    <w:rsid w:val="008878C9"/>
    <w:rsid w:val="008901E9"/>
    <w:rsid w:val="008940DF"/>
    <w:rsid w:val="0089450C"/>
    <w:rsid w:val="00894B8A"/>
    <w:rsid w:val="008A6582"/>
    <w:rsid w:val="008A71CD"/>
    <w:rsid w:val="008A7B4B"/>
    <w:rsid w:val="008A7E85"/>
    <w:rsid w:val="008B4F59"/>
    <w:rsid w:val="008B5186"/>
    <w:rsid w:val="008C5175"/>
    <w:rsid w:val="008C6040"/>
    <w:rsid w:val="008E5557"/>
    <w:rsid w:val="0090455C"/>
    <w:rsid w:val="0092040B"/>
    <w:rsid w:val="00927AAE"/>
    <w:rsid w:val="00931EA9"/>
    <w:rsid w:val="009328DB"/>
    <w:rsid w:val="009432A3"/>
    <w:rsid w:val="0094583D"/>
    <w:rsid w:val="00962839"/>
    <w:rsid w:val="00981B37"/>
    <w:rsid w:val="0098200D"/>
    <w:rsid w:val="009843AA"/>
    <w:rsid w:val="00987755"/>
    <w:rsid w:val="00993435"/>
    <w:rsid w:val="009A3E80"/>
    <w:rsid w:val="009B3BE0"/>
    <w:rsid w:val="009B7791"/>
    <w:rsid w:val="009D10CB"/>
    <w:rsid w:val="009D2BDE"/>
    <w:rsid w:val="009F166F"/>
    <w:rsid w:val="009F4FFF"/>
    <w:rsid w:val="00A14412"/>
    <w:rsid w:val="00A36239"/>
    <w:rsid w:val="00A43E01"/>
    <w:rsid w:val="00A60869"/>
    <w:rsid w:val="00A65139"/>
    <w:rsid w:val="00A66477"/>
    <w:rsid w:val="00A67690"/>
    <w:rsid w:val="00A73BAE"/>
    <w:rsid w:val="00A905ED"/>
    <w:rsid w:val="00AB4DCC"/>
    <w:rsid w:val="00AC326A"/>
    <w:rsid w:val="00B24134"/>
    <w:rsid w:val="00B366C6"/>
    <w:rsid w:val="00B376D0"/>
    <w:rsid w:val="00B66D3B"/>
    <w:rsid w:val="00B70739"/>
    <w:rsid w:val="00B810C1"/>
    <w:rsid w:val="00B81112"/>
    <w:rsid w:val="00B8409C"/>
    <w:rsid w:val="00B941B6"/>
    <w:rsid w:val="00B95E5E"/>
    <w:rsid w:val="00BD476F"/>
    <w:rsid w:val="00BE4EA5"/>
    <w:rsid w:val="00C02F06"/>
    <w:rsid w:val="00C149B1"/>
    <w:rsid w:val="00C2057A"/>
    <w:rsid w:val="00C2152A"/>
    <w:rsid w:val="00C23200"/>
    <w:rsid w:val="00C31762"/>
    <w:rsid w:val="00C5370C"/>
    <w:rsid w:val="00C56A21"/>
    <w:rsid w:val="00C73A78"/>
    <w:rsid w:val="00CA4F0B"/>
    <w:rsid w:val="00CB065C"/>
    <w:rsid w:val="00CB702E"/>
    <w:rsid w:val="00CB77D3"/>
    <w:rsid w:val="00CE4D71"/>
    <w:rsid w:val="00CF4117"/>
    <w:rsid w:val="00D02474"/>
    <w:rsid w:val="00D03AF4"/>
    <w:rsid w:val="00D22D80"/>
    <w:rsid w:val="00D310AC"/>
    <w:rsid w:val="00D37B43"/>
    <w:rsid w:val="00D51AA2"/>
    <w:rsid w:val="00D558BF"/>
    <w:rsid w:val="00D5592D"/>
    <w:rsid w:val="00D57FE9"/>
    <w:rsid w:val="00D62091"/>
    <w:rsid w:val="00D875E4"/>
    <w:rsid w:val="00D92BC3"/>
    <w:rsid w:val="00D970C6"/>
    <w:rsid w:val="00D97511"/>
    <w:rsid w:val="00DA558B"/>
    <w:rsid w:val="00DE36A9"/>
    <w:rsid w:val="00DE46B3"/>
    <w:rsid w:val="00DE6D23"/>
    <w:rsid w:val="00DF0E9F"/>
    <w:rsid w:val="00DF3406"/>
    <w:rsid w:val="00E14BFA"/>
    <w:rsid w:val="00E23F10"/>
    <w:rsid w:val="00E24D79"/>
    <w:rsid w:val="00E32E39"/>
    <w:rsid w:val="00E43E66"/>
    <w:rsid w:val="00E4765E"/>
    <w:rsid w:val="00E5591D"/>
    <w:rsid w:val="00E60036"/>
    <w:rsid w:val="00E64E12"/>
    <w:rsid w:val="00E66AA0"/>
    <w:rsid w:val="00E762FD"/>
    <w:rsid w:val="00E91E08"/>
    <w:rsid w:val="00ED2035"/>
    <w:rsid w:val="00EE78E3"/>
    <w:rsid w:val="00F14403"/>
    <w:rsid w:val="00F5336C"/>
    <w:rsid w:val="00F543E6"/>
    <w:rsid w:val="00F759FD"/>
    <w:rsid w:val="00F801AD"/>
    <w:rsid w:val="00F81EDE"/>
    <w:rsid w:val="00F859FE"/>
    <w:rsid w:val="00F945FB"/>
    <w:rsid w:val="00FA1A43"/>
    <w:rsid w:val="00FA57FE"/>
    <w:rsid w:val="00FA5AE7"/>
    <w:rsid w:val="00FA7A34"/>
    <w:rsid w:val="00FB07AA"/>
    <w:rsid w:val="00FD66F1"/>
    <w:rsid w:val="00FE5AF8"/>
    <w:rsid w:val="00FE6ACF"/>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869486879">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A86D-1CFC-4620-BF99-962E923F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452</Words>
  <Characters>2577</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Darko Pintarič</cp:lastModifiedBy>
  <cp:revision>3</cp:revision>
  <cp:lastPrinted>2018-10-30T13:13:00Z</cp:lastPrinted>
  <dcterms:created xsi:type="dcterms:W3CDTF">2018-10-30T12:56:00Z</dcterms:created>
  <dcterms:modified xsi:type="dcterms:W3CDTF">2018-10-30T13:14:00Z</dcterms:modified>
</cp:coreProperties>
</file>