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2C6C72">
        <w:rPr>
          <w:rFonts w:ascii="Tahoma" w:hAnsi="Tahoma" w:cs="Tahoma"/>
          <w:sz w:val="20"/>
          <w:lang w:val="en-US"/>
        </w:rPr>
        <w:t>23</w:t>
      </w:r>
      <w:r w:rsidR="00D57FE9">
        <w:rPr>
          <w:rFonts w:ascii="Tahoma" w:hAnsi="Tahoma" w:cs="Tahoma"/>
          <w:sz w:val="20"/>
          <w:lang w:val="en-US"/>
        </w:rPr>
        <w:t>.</w:t>
      </w:r>
      <w:r w:rsidR="002C6C72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FE6ACF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2C6C72">
        <w:rPr>
          <w:rFonts w:ascii="Tahoma" w:hAnsi="Tahoma" w:cs="Tahoma"/>
          <w:bCs/>
          <w:sz w:val="20"/>
        </w:rPr>
        <w:t>LPT-37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FE6ACF" w:rsidRPr="00FE6ACF">
        <w:rPr>
          <w:rFonts w:ascii="Tahoma" w:hAnsi="Tahoma" w:cs="Tahoma"/>
          <w:bCs/>
          <w:sz w:val="20"/>
        </w:rPr>
        <w:t>Rekonstrukcija strehe na Plečnikovih tržnicah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2C6C72" w:rsidRDefault="002C6C72" w:rsidP="002C6C72">
      <w:pPr>
        <w:pBdr>
          <w:bottom w:val="double" w:sz="4" w:space="1" w:color="auto"/>
        </w:pBdr>
        <w:jc w:val="both"/>
        <w:rPr>
          <w:rFonts w:ascii="Tahoma" w:hAnsi="Tahoma" w:cs="Tahoma"/>
          <w:i/>
          <w:sz w:val="17"/>
          <w:szCs w:val="17"/>
        </w:rPr>
      </w:pPr>
      <w:r w:rsidRPr="002C6C72">
        <w:rPr>
          <w:rFonts w:ascii="Tahoma" w:hAnsi="Tahoma" w:cs="Tahoma"/>
          <w:i/>
          <w:sz w:val="17"/>
          <w:szCs w:val="17"/>
        </w:rPr>
        <w:t>V skladu z ZJN-3 in določili razpisne dokumentacije, so sestavni del razpisne dokumentacije tudi vse morebitne spremembe, dopolnitve in popravki razpisne dokumentacije ter pojasnila in odgovori na vprašanja ponudnikov s strani naročnika.</w:t>
      </w:r>
    </w:p>
    <w:p w:rsidR="002C6C72" w:rsidRPr="002C6C72" w:rsidRDefault="002C6C72" w:rsidP="002C6C72">
      <w:pPr>
        <w:pBdr>
          <w:bottom w:val="double" w:sz="4" w:space="1" w:color="auto"/>
        </w:pBdr>
        <w:jc w:val="both"/>
        <w:rPr>
          <w:rFonts w:ascii="Tahoma" w:hAnsi="Tahoma" w:cs="Tahoma"/>
          <w:i/>
          <w:sz w:val="17"/>
          <w:szCs w:val="17"/>
        </w:rPr>
      </w:pPr>
    </w:p>
    <w:p w:rsidR="002C6C72" w:rsidRDefault="002C6C72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FE6ACF" w:rsidRPr="00FE6ACF" w:rsidRDefault="002C6C72" w:rsidP="002C6C72">
      <w:pPr>
        <w:keepNext/>
        <w:rPr>
          <w:rFonts w:ascii="Tahoma" w:hAnsi="Tahoma" w:cs="Tahoma"/>
          <w:bCs/>
          <w:sz w:val="20"/>
        </w:rPr>
      </w:pPr>
      <w:r w:rsidRPr="002C6C72">
        <w:rPr>
          <w:rFonts w:ascii="Tahoma" w:hAnsi="Tahoma" w:cs="Tahoma"/>
          <w:bCs/>
          <w:sz w:val="20"/>
        </w:rPr>
        <w:t>Pozdravljeni,</w:t>
      </w:r>
      <w:r w:rsidRPr="002C6C72">
        <w:rPr>
          <w:rFonts w:ascii="Tahoma" w:hAnsi="Tahoma" w:cs="Tahoma"/>
          <w:bCs/>
          <w:sz w:val="20"/>
        </w:rPr>
        <w:br/>
        <w:t>prosimo, da objavite še načrte gradbenih konstrukcij in ne samo popise.</w:t>
      </w:r>
      <w:r w:rsidRPr="002C6C72">
        <w:rPr>
          <w:rFonts w:ascii="Tahoma" w:hAnsi="Tahoma" w:cs="Tahoma"/>
          <w:bCs/>
          <w:sz w:val="20"/>
        </w:rPr>
        <w:br/>
        <w:t xml:space="preserve">Marko </w:t>
      </w:r>
      <w:r w:rsidR="00FE6ACF">
        <w:rPr>
          <w:rFonts w:ascii="Tahoma" w:hAnsi="Tahoma" w:cs="Tahoma"/>
          <w:bCs/>
          <w:sz w:val="20"/>
        </w:rPr>
        <w:t xml:space="preserve"> </w:t>
      </w:r>
      <w:r w:rsidR="00FE6ACF">
        <w:rPr>
          <w:rFonts w:ascii="Tahoma" w:hAnsi="Tahoma" w:cs="Tahoma"/>
          <w:bCs/>
          <w:sz w:val="20"/>
        </w:rPr>
        <w:br/>
      </w:r>
    </w:p>
    <w:p w:rsidR="003C747C" w:rsidRPr="008901E9" w:rsidRDefault="003C747C" w:rsidP="00D02474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2C6C72" w:rsidRDefault="009432A3" w:rsidP="009432A3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</w:t>
      </w:r>
      <w:r w:rsidR="002C6C72" w:rsidRPr="002C6C72">
        <w:rPr>
          <w:rFonts w:ascii="Tahoma" w:hAnsi="Tahoma" w:cs="Tahoma"/>
          <w:bCs/>
          <w:sz w:val="20"/>
        </w:rPr>
        <w:t>načrte gradbenih konstrukcij</w:t>
      </w:r>
      <w:r w:rsidR="002C6C72">
        <w:rPr>
          <w:rFonts w:ascii="Tahoma" w:hAnsi="Tahoma" w:cs="Tahoma"/>
          <w:bCs/>
          <w:sz w:val="20"/>
        </w:rPr>
        <w:t xml:space="preserve"> na svoji spletni strani na žalost ne more objaviti</w:t>
      </w:r>
      <w:r>
        <w:rPr>
          <w:rFonts w:ascii="Tahoma" w:hAnsi="Tahoma" w:cs="Tahoma"/>
          <w:bCs/>
          <w:sz w:val="20"/>
        </w:rPr>
        <w:t>, saj je velikost dokumentacije prevelika in presega največj</w:t>
      </w:r>
      <w:r w:rsidR="002C6C72">
        <w:rPr>
          <w:rFonts w:ascii="Tahoma" w:hAnsi="Tahoma" w:cs="Tahoma"/>
          <w:bCs/>
          <w:sz w:val="20"/>
        </w:rPr>
        <w:t xml:space="preserve">o dovoljeno velikost za objavo, zato potencialne ponudnike obvešča, da si lahko ogledajo </w:t>
      </w:r>
      <w:r w:rsidR="002C6C72" w:rsidRPr="002C6C72">
        <w:rPr>
          <w:rFonts w:ascii="Tahoma" w:hAnsi="Tahoma" w:cs="Tahoma"/>
          <w:bCs/>
          <w:sz w:val="20"/>
        </w:rPr>
        <w:t>načrte gradbenih konstrukcij</w:t>
      </w:r>
      <w:r>
        <w:rPr>
          <w:rFonts w:ascii="Tahoma" w:hAnsi="Tahoma" w:cs="Tahoma"/>
          <w:bCs/>
          <w:sz w:val="20"/>
        </w:rPr>
        <w:t xml:space="preserve"> </w:t>
      </w:r>
      <w:r w:rsidR="002C6C72" w:rsidRPr="002C6C72">
        <w:rPr>
          <w:rFonts w:ascii="Tahoma" w:hAnsi="Tahoma" w:cs="Tahoma"/>
          <w:bCs/>
          <w:sz w:val="20"/>
        </w:rPr>
        <w:t>pri kontaktni osebi naročnika za PZI</w:t>
      </w:r>
      <w:r w:rsidR="002C6C72">
        <w:rPr>
          <w:rFonts w:ascii="Tahoma" w:hAnsi="Tahoma" w:cs="Tahoma"/>
          <w:bCs/>
          <w:sz w:val="20"/>
        </w:rPr>
        <w:t xml:space="preserve"> in ogled objekta.</w:t>
      </w:r>
    </w:p>
    <w:p w:rsidR="002C6C72" w:rsidRDefault="002C6C72" w:rsidP="009432A3">
      <w:pPr>
        <w:keepNext/>
        <w:jc w:val="both"/>
        <w:rPr>
          <w:rFonts w:ascii="Tahoma" w:hAnsi="Tahoma" w:cs="Tahoma"/>
          <w:bCs/>
          <w:sz w:val="20"/>
        </w:rPr>
      </w:pPr>
    </w:p>
    <w:p w:rsidR="002C6C72" w:rsidRPr="002C6C72" w:rsidRDefault="002C6C72" w:rsidP="002C6C72">
      <w:pPr>
        <w:keepNext/>
        <w:jc w:val="both"/>
        <w:rPr>
          <w:rFonts w:ascii="Tahoma" w:hAnsi="Tahoma" w:cs="Tahoma"/>
          <w:sz w:val="20"/>
        </w:rPr>
      </w:pPr>
      <w:r w:rsidRPr="002C6C72">
        <w:rPr>
          <w:rFonts w:ascii="Tahoma" w:hAnsi="Tahoma" w:cs="Tahoma"/>
          <w:b/>
          <w:sz w:val="20"/>
        </w:rPr>
        <w:t>Vpogled v PZI</w:t>
      </w:r>
      <w:r>
        <w:rPr>
          <w:rFonts w:ascii="Tahoma" w:hAnsi="Tahoma" w:cs="Tahoma"/>
          <w:b/>
          <w:sz w:val="20"/>
        </w:rPr>
        <w:t>,</w:t>
      </w:r>
      <w:r w:rsidRPr="002C6C72">
        <w:rPr>
          <w:rFonts w:ascii="Tahoma" w:hAnsi="Tahoma" w:cs="Tahoma"/>
          <w:b/>
          <w:sz w:val="20"/>
        </w:rPr>
        <w:t xml:space="preserve"> načrte gradbenih konstrukcij in ogled objekta je možen po dogovoru s kontaktno osebo naročnika</w:t>
      </w:r>
      <w:r w:rsidRPr="002C6C72">
        <w:rPr>
          <w:rFonts w:ascii="Tahoma" w:hAnsi="Tahoma" w:cs="Tahoma"/>
          <w:sz w:val="20"/>
        </w:rPr>
        <w:t xml:space="preserve">: </w:t>
      </w:r>
    </w:p>
    <w:p w:rsidR="002C6C72" w:rsidRPr="002C6C72" w:rsidRDefault="002C6C72" w:rsidP="002C6C72">
      <w:pPr>
        <w:keepNext/>
        <w:numPr>
          <w:ilvl w:val="0"/>
          <w:numId w:val="16"/>
        </w:numPr>
        <w:ind w:left="284" w:hanging="218"/>
        <w:jc w:val="both"/>
        <w:rPr>
          <w:rFonts w:ascii="Tahoma" w:hAnsi="Tahoma" w:cs="Tahoma"/>
          <w:sz w:val="20"/>
        </w:rPr>
      </w:pPr>
      <w:r w:rsidRPr="002C6C72">
        <w:rPr>
          <w:rFonts w:ascii="Tahoma" w:hAnsi="Tahoma" w:cs="Tahoma"/>
          <w:sz w:val="20"/>
        </w:rPr>
        <w:t xml:space="preserve">g. Geza Horvat, e-pošta: </w:t>
      </w:r>
      <w:hyperlink r:id="rId9" w:history="1">
        <w:r w:rsidRPr="002C6C72">
          <w:rPr>
            <w:rFonts w:ascii="Tahoma" w:hAnsi="Tahoma" w:cs="Tahoma"/>
            <w:color w:val="0000FF"/>
            <w:sz w:val="20"/>
            <w:u w:val="single"/>
          </w:rPr>
          <w:t>geza.horvat@lpt.si</w:t>
        </w:r>
      </w:hyperlink>
      <w:r w:rsidRPr="002C6C72">
        <w:rPr>
          <w:rFonts w:ascii="Tahoma" w:hAnsi="Tahoma" w:cs="Tahoma"/>
          <w:sz w:val="20"/>
        </w:rPr>
        <w:t xml:space="preserve"> (</w:t>
      </w:r>
      <w:r w:rsidRPr="002C6C72">
        <w:rPr>
          <w:rFonts w:ascii="Tahoma" w:hAnsi="Tahoma" w:cs="Tahoma"/>
          <w:sz w:val="20"/>
          <w:u w:val="single"/>
        </w:rPr>
        <w:t>do vključno dne 27.7.2018</w:t>
      </w:r>
      <w:r>
        <w:rPr>
          <w:rFonts w:ascii="Tahoma" w:hAnsi="Tahoma" w:cs="Tahoma"/>
          <w:sz w:val="20"/>
        </w:rPr>
        <w:t>);</w:t>
      </w:r>
    </w:p>
    <w:p w:rsidR="002C6C72" w:rsidRPr="002C6C72" w:rsidRDefault="002C6C72" w:rsidP="002C6C72">
      <w:pPr>
        <w:keepNext/>
        <w:numPr>
          <w:ilvl w:val="0"/>
          <w:numId w:val="16"/>
        </w:numPr>
        <w:ind w:left="284" w:hanging="218"/>
        <w:jc w:val="both"/>
        <w:rPr>
          <w:rFonts w:ascii="Tahoma" w:hAnsi="Tahoma" w:cs="Tahoma"/>
          <w:sz w:val="20"/>
        </w:rPr>
      </w:pPr>
      <w:r w:rsidRPr="002C6C72">
        <w:rPr>
          <w:rFonts w:ascii="Tahoma" w:hAnsi="Tahoma" w:cs="Tahoma"/>
          <w:sz w:val="20"/>
        </w:rPr>
        <w:t xml:space="preserve">g. Bogdan Vonča, </w:t>
      </w:r>
      <w:proofErr w:type="spellStart"/>
      <w:r w:rsidRPr="002C6C72">
        <w:rPr>
          <w:rFonts w:ascii="Tahoma" w:hAnsi="Tahoma" w:cs="Tahoma"/>
          <w:sz w:val="20"/>
        </w:rPr>
        <w:t>gsm</w:t>
      </w:r>
      <w:proofErr w:type="spellEnd"/>
      <w:r w:rsidRPr="002C6C72">
        <w:rPr>
          <w:rFonts w:ascii="Tahoma" w:hAnsi="Tahoma" w:cs="Tahoma"/>
          <w:sz w:val="20"/>
        </w:rPr>
        <w:t xml:space="preserve"> št. 041/647-496, e-pošta: </w:t>
      </w:r>
      <w:hyperlink r:id="rId10" w:history="1">
        <w:r w:rsidRPr="002C6C72">
          <w:rPr>
            <w:rFonts w:ascii="Tahoma" w:hAnsi="Tahoma" w:cs="Tahoma"/>
            <w:color w:val="0000FF"/>
            <w:sz w:val="20"/>
            <w:u w:val="single"/>
          </w:rPr>
          <w:t>bogdan.vonca@lpt.si</w:t>
        </w:r>
      </w:hyperlink>
      <w:r w:rsidRPr="002C6C72">
        <w:rPr>
          <w:rFonts w:ascii="Tahoma" w:hAnsi="Tahoma" w:cs="Tahoma"/>
          <w:sz w:val="20"/>
        </w:rPr>
        <w:t xml:space="preserve"> (</w:t>
      </w:r>
      <w:r w:rsidRPr="002C6C72">
        <w:rPr>
          <w:rFonts w:ascii="Tahoma" w:hAnsi="Tahoma" w:cs="Tahoma"/>
          <w:sz w:val="20"/>
          <w:u w:val="single"/>
        </w:rPr>
        <w:t>od vključno dne 30.7.2018 dalje</w:t>
      </w:r>
      <w:r w:rsidRPr="002C6C72">
        <w:rPr>
          <w:rFonts w:ascii="Tahoma" w:hAnsi="Tahoma" w:cs="Tahoma"/>
          <w:sz w:val="20"/>
        </w:rPr>
        <w:t xml:space="preserve">). </w:t>
      </w:r>
    </w:p>
    <w:p w:rsidR="009432A3" w:rsidRDefault="009432A3" w:rsidP="004B78F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:rsidR="00C60BD2" w:rsidRDefault="00C60BD2" w:rsidP="004B78F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se ponudnikom opravičuje za morebitno nevšečnost. </w:t>
      </w:r>
    </w:p>
    <w:p w:rsidR="00C60BD2" w:rsidRDefault="00C60BD2" w:rsidP="004B78F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bookmarkStart w:id="0" w:name="_GoBack"/>
      <w:bookmarkEnd w:id="0"/>
    </w:p>
    <w:p w:rsidR="004B78F7" w:rsidRDefault="004B78F7" w:rsidP="001E3612">
      <w:pPr>
        <w:keepNext/>
        <w:jc w:val="both"/>
        <w:rPr>
          <w:rFonts w:ascii="Tahoma" w:hAnsi="Tahoma" w:cs="Tahoma"/>
          <w:bCs/>
          <w:sz w:val="20"/>
        </w:rPr>
      </w:pPr>
    </w:p>
    <w:p w:rsidR="002C6C72" w:rsidRPr="002C6C72" w:rsidRDefault="002C6C72" w:rsidP="002C6C72">
      <w:pPr>
        <w:jc w:val="both"/>
        <w:rPr>
          <w:rFonts w:ascii="Tahoma" w:hAnsi="Tahoma" w:cs="Tahoma"/>
          <w:i/>
          <w:sz w:val="18"/>
        </w:rPr>
      </w:pPr>
      <w:r w:rsidRPr="002C6C72">
        <w:rPr>
          <w:rFonts w:ascii="Tahoma" w:hAnsi="Tahoma" w:cs="Tahoma"/>
          <w:i/>
          <w:sz w:val="18"/>
        </w:rPr>
        <w:t xml:space="preserve">Odgovori oz. pojasnila naročnika (ki so sestavni del razpisne dokumentacije) so objavljeni tudi na Portalu javnih naročil. Ponudniki naj pri pripravi ponudbe upoštevajo odgovore oz. pojasnila naročnika.  </w:t>
      </w:r>
    </w:p>
    <w:p w:rsidR="002C6C72" w:rsidRPr="002C6C72" w:rsidRDefault="002C6C72" w:rsidP="002C6C72">
      <w:pPr>
        <w:jc w:val="both"/>
        <w:rPr>
          <w:rFonts w:ascii="Tahoma" w:hAnsi="Tahoma" w:cs="Tahoma"/>
          <w:sz w:val="18"/>
        </w:rPr>
      </w:pPr>
    </w:p>
    <w:p w:rsidR="002C6C72" w:rsidRPr="002C6C72" w:rsidRDefault="002C6C72" w:rsidP="002C6C72">
      <w:pPr>
        <w:jc w:val="both"/>
        <w:rPr>
          <w:rFonts w:ascii="Tahoma" w:hAnsi="Tahoma" w:cs="Tahoma"/>
          <w:sz w:val="20"/>
        </w:rPr>
      </w:pPr>
      <w:r w:rsidRPr="002C6C72">
        <w:rPr>
          <w:rFonts w:ascii="Tahoma" w:hAnsi="Tahoma" w:cs="Tahoma"/>
          <w:sz w:val="20"/>
        </w:rPr>
        <w:t>Lepo pozdravljeni.</w:t>
      </w:r>
    </w:p>
    <w:p w:rsidR="002C6C72" w:rsidRPr="002C6C72" w:rsidRDefault="002C6C72" w:rsidP="002C6C72">
      <w:pPr>
        <w:jc w:val="both"/>
        <w:rPr>
          <w:rFonts w:ascii="Tahoma" w:hAnsi="Tahoma" w:cs="Tahoma"/>
          <w:sz w:val="20"/>
        </w:rPr>
      </w:pPr>
      <w:r w:rsidRPr="002C6C72">
        <w:rPr>
          <w:rFonts w:ascii="Tahoma" w:hAnsi="Tahoma" w:cs="Tahoma"/>
          <w:sz w:val="20"/>
        </w:rPr>
        <w:t>JAVNI HOLDING Ljubljana, d.o.o.</w:t>
      </w:r>
    </w:p>
    <w:p w:rsidR="002C6C72" w:rsidRPr="002C6C72" w:rsidRDefault="002C6C72" w:rsidP="002C6C72">
      <w:pPr>
        <w:jc w:val="both"/>
        <w:rPr>
          <w:rFonts w:ascii="Tahoma" w:hAnsi="Tahoma" w:cs="Tahoma"/>
          <w:sz w:val="22"/>
        </w:rPr>
      </w:pPr>
      <w:r w:rsidRPr="002C6C72">
        <w:rPr>
          <w:rFonts w:ascii="Tahoma" w:hAnsi="Tahoma" w:cs="Tahoma"/>
          <w:sz w:val="20"/>
        </w:rPr>
        <w:t xml:space="preserve">Sektor za javna naročila </w:t>
      </w:r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sectPr w:rsidR="00D02474" w:rsidSect="00856BF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6DBC7B2E" wp14:editId="72CE7EC8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D02474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5DBDFD4" wp14:editId="7F2692B7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FF349AF" wp14:editId="535E8FB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76E2AE39" wp14:editId="7142AC60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2D44C0"/>
    <w:multiLevelType w:val="hybridMultilevel"/>
    <w:tmpl w:val="77FECB5C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30B2"/>
    <w:rsid w:val="000B29EB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C6C7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60BD2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gdan.vonca@lpt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za.horvat@lpt.s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EC67-F5DE-4D0C-9852-276972C9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Jaka</cp:lastModifiedBy>
  <cp:revision>4</cp:revision>
  <cp:lastPrinted>2018-03-12T07:20:00Z</cp:lastPrinted>
  <dcterms:created xsi:type="dcterms:W3CDTF">2018-07-23T08:44:00Z</dcterms:created>
  <dcterms:modified xsi:type="dcterms:W3CDTF">2018-07-23T08:54:00Z</dcterms:modified>
</cp:coreProperties>
</file>