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AB3" w:rsidRPr="00076910" w:rsidRDefault="002C2AB3" w:rsidP="004D1204">
      <w:pPr>
        <w:keepNext/>
        <w:ind w:right="1274"/>
        <w:rPr>
          <w:rFonts w:ascii="Tahoma" w:hAnsi="Tahoma" w:cs="Tahoma"/>
        </w:rPr>
      </w:pPr>
    </w:p>
    <w:p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rsidR="007C70A1" w:rsidRPr="00076910" w:rsidRDefault="007C70A1" w:rsidP="004D1204">
      <w:pPr>
        <w:keepNext/>
        <w:rPr>
          <w:rFonts w:ascii="Tahoma" w:hAnsi="Tahoma" w:cs="Tahoma"/>
          <w:b/>
        </w:rPr>
      </w:pPr>
    </w:p>
    <w:p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rsidR="00681F36" w:rsidRPr="00076910" w:rsidRDefault="00681F36" w:rsidP="00681F36">
      <w:pPr>
        <w:keepNext/>
        <w:keepLines/>
        <w:jc w:val="both"/>
        <w:rPr>
          <w:rFonts w:ascii="Tahoma" w:hAnsi="Tahoma" w:cs="Tahoma"/>
        </w:rPr>
      </w:pPr>
    </w:p>
    <w:p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rsidR="00681F36" w:rsidRPr="00076910" w:rsidRDefault="00681F36" w:rsidP="00681F36">
      <w:pPr>
        <w:keepNext/>
        <w:keepLines/>
        <w:jc w:val="both"/>
        <w:rPr>
          <w:rFonts w:ascii="Tahoma" w:hAnsi="Tahoma" w:cs="Tahoma"/>
        </w:rPr>
      </w:pPr>
      <w:r w:rsidRPr="00076910">
        <w:rPr>
          <w:rFonts w:ascii="Tahoma" w:hAnsi="Tahoma" w:cs="Tahoma"/>
        </w:rPr>
        <w:t>Verovškova ulica 70</w:t>
      </w:r>
    </w:p>
    <w:p w:rsidR="00681F36" w:rsidRPr="00076910" w:rsidRDefault="00681F36" w:rsidP="00681F36">
      <w:pPr>
        <w:keepNext/>
        <w:keepLines/>
        <w:jc w:val="both"/>
        <w:rPr>
          <w:rFonts w:ascii="Tahoma" w:hAnsi="Tahoma" w:cs="Tahoma"/>
        </w:rPr>
      </w:pPr>
      <w:r w:rsidRPr="00076910">
        <w:rPr>
          <w:rFonts w:ascii="Tahoma" w:hAnsi="Tahoma" w:cs="Tahoma"/>
        </w:rPr>
        <w:t>1000 Ljubljana</w:t>
      </w:r>
    </w:p>
    <w:p w:rsidR="00681F36" w:rsidRPr="00076910" w:rsidRDefault="00681F36" w:rsidP="00681F36">
      <w:pPr>
        <w:keepNext/>
        <w:keepLines/>
        <w:jc w:val="both"/>
        <w:rPr>
          <w:rFonts w:ascii="Tahoma" w:hAnsi="Tahoma" w:cs="Tahoma"/>
        </w:rPr>
      </w:pPr>
    </w:p>
    <w:p w:rsidR="002C2AB3" w:rsidRPr="00076910" w:rsidRDefault="002C2AB3" w:rsidP="004D1204">
      <w:pPr>
        <w:keepNext/>
        <w:rPr>
          <w:rFonts w:ascii="Tahoma" w:hAnsi="Tahoma" w:cs="Tahoma"/>
        </w:rPr>
      </w:pPr>
    </w:p>
    <w:p w:rsidR="004958CB" w:rsidRPr="00076910" w:rsidRDefault="007C70A1" w:rsidP="004D1204">
      <w:pPr>
        <w:keepNext/>
        <w:rPr>
          <w:rFonts w:ascii="Tahoma" w:hAnsi="Tahoma" w:cs="Tahoma"/>
          <w:b/>
        </w:rPr>
      </w:pPr>
      <w:r w:rsidRPr="00076910">
        <w:rPr>
          <w:rFonts w:ascii="Tahoma" w:hAnsi="Tahoma" w:cs="Tahoma"/>
        </w:rPr>
        <w:t xml:space="preserve">Številka: </w:t>
      </w:r>
      <w:r w:rsidR="00B51C6C">
        <w:rPr>
          <w:rFonts w:ascii="Tahoma" w:hAnsi="Tahoma" w:cs="Tahoma"/>
        </w:rPr>
        <w:t>JPE-SOP-380/22</w:t>
      </w:r>
    </w:p>
    <w:p w:rsidR="0000366A" w:rsidRPr="00076910" w:rsidRDefault="0000366A" w:rsidP="004D1204">
      <w:pPr>
        <w:keepNext/>
        <w:rPr>
          <w:rFonts w:ascii="Tahoma" w:hAnsi="Tahoma" w:cs="Tahoma"/>
          <w:b/>
        </w:rPr>
      </w:pPr>
    </w:p>
    <w:p w:rsidR="004958CB" w:rsidRPr="00076910" w:rsidRDefault="004958CB" w:rsidP="004D1204">
      <w:pPr>
        <w:keepNext/>
        <w:rPr>
          <w:rFonts w:ascii="Tahoma" w:hAnsi="Tahoma" w:cs="Tahoma"/>
        </w:rPr>
      </w:pPr>
    </w:p>
    <w:p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trPr>
          <w:trHeight w:val="851"/>
        </w:trPr>
        <w:tc>
          <w:tcPr>
            <w:tcW w:w="7094" w:type="dxa"/>
            <w:shd w:val="pct12" w:color="auto" w:fill="FFFFFF"/>
            <w:vAlign w:val="center"/>
          </w:tcPr>
          <w:p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rsidR="0047238D" w:rsidRPr="00076910" w:rsidRDefault="0047238D" w:rsidP="004D1204">
      <w:pPr>
        <w:keepNext/>
        <w:ind w:right="424"/>
        <w:jc w:val="center"/>
        <w:rPr>
          <w:rFonts w:ascii="Tahoma" w:hAnsi="Tahoma" w:cs="Tahoma"/>
          <w:b/>
        </w:rPr>
      </w:pPr>
    </w:p>
    <w:p w:rsidR="0000366A" w:rsidRPr="00076910" w:rsidRDefault="0000366A" w:rsidP="004D1204">
      <w:pPr>
        <w:keepNext/>
        <w:ind w:right="424"/>
        <w:jc w:val="center"/>
        <w:rPr>
          <w:rFonts w:ascii="Tahoma" w:hAnsi="Tahoma" w:cs="Tahoma"/>
        </w:rPr>
      </w:pPr>
    </w:p>
    <w:p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rsidR="00407CBF" w:rsidRPr="00076910" w:rsidRDefault="00407CBF" w:rsidP="004D1204">
      <w:pPr>
        <w:keepNext/>
        <w:ind w:right="424"/>
        <w:jc w:val="center"/>
        <w:rPr>
          <w:rFonts w:ascii="Tahoma" w:hAnsi="Tahoma" w:cs="Tahoma"/>
        </w:rPr>
      </w:pPr>
    </w:p>
    <w:p w:rsidR="00DF2A09" w:rsidRDefault="00DF2A09" w:rsidP="004D1204">
      <w:pPr>
        <w:keepNext/>
        <w:ind w:right="424"/>
        <w:jc w:val="center"/>
        <w:rPr>
          <w:rFonts w:ascii="Tahoma" w:hAnsi="Tahoma" w:cs="Tahoma"/>
        </w:rPr>
      </w:pPr>
    </w:p>
    <w:p w:rsidR="00B51C6C" w:rsidRPr="00B51C6C" w:rsidRDefault="00B51C6C" w:rsidP="004D1204">
      <w:pPr>
        <w:keepNext/>
        <w:ind w:right="424"/>
        <w:jc w:val="center"/>
        <w:rPr>
          <w:rFonts w:ascii="Tahoma" w:hAnsi="Tahoma" w:cs="Tahoma"/>
          <w:b/>
        </w:rPr>
      </w:pPr>
      <w:r w:rsidRPr="00B51C6C">
        <w:rPr>
          <w:rFonts w:ascii="Tahoma" w:hAnsi="Tahoma" w:cs="Tahoma"/>
          <w:b/>
        </w:rPr>
        <w:t>Redno vzdrževanje CNG polnilnic Energetike Ljubljana</w:t>
      </w:r>
    </w:p>
    <w:p w:rsidR="00B51C6C" w:rsidRDefault="00B51C6C" w:rsidP="004D1204">
      <w:pPr>
        <w:keepNext/>
        <w:ind w:right="424"/>
        <w:jc w:val="center"/>
        <w:rPr>
          <w:rFonts w:ascii="Tahoma" w:hAnsi="Tahoma" w:cs="Tahoma"/>
        </w:rPr>
      </w:pPr>
    </w:p>
    <w:p w:rsidR="00B51C6C" w:rsidRPr="00076910" w:rsidRDefault="00B51C6C" w:rsidP="004D1204">
      <w:pPr>
        <w:keepNext/>
        <w:ind w:right="424"/>
        <w:jc w:val="center"/>
        <w:rPr>
          <w:rFonts w:ascii="Tahoma" w:hAnsi="Tahoma" w:cs="Tahoma"/>
        </w:rPr>
      </w:pPr>
    </w:p>
    <w:p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9B1453">
        <w:rPr>
          <w:rFonts w:ascii="Tahoma" w:hAnsi="Tahoma" w:cs="Tahoma"/>
        </w:rPr>
        <w:t>28. 10. 2022</w:t>
      </w:r>
    </w:p>
    <w:p w:rsidR="00B62FAB" w:rsidRPr="00A73B7E" w:rsidRDefault="00B62FAB" w:rsidP="004D1204">
      <w:pPr>
        <w:pStyle w:val="Naslov1"/>
        <w:jc w:val="center"/>
        <w:rPr>
          <w:lang w:val="sl-SI"/>
        </w:rPr>
      </w:pPr>
      <w:bookmarkStart w:id="0" w:name="_Toc178483388"/>
    </w:p>
    <w:p w:rsidR="00B62FAB" w:rsidRPr="00A73B7E" w:rsidRDefault="00B62FAB" w:rsidP="004D1204">
      <w:pPr>
        <w:pStyle w:val="Naslov1"/>
        <w:tabs>
          <w:tab w:val="left" w:pos="1545"/>
        </w:tabs>
        <w:jc w:val="left"/>
        <w:rPr>
          <w:lang w:val="sl-SI"/>
        </w:rPr>
      </w:pPr>
      <w:r w:rsidRPr="00A73B7E">
        <w:rPr>
          <w:lang w:val="sl-SI"/>
        </w:rPr>
        <w:tab/>
      </w:r>
    </w:p>
    <w:p w:rsidR="00A22D1B" w:rsidRPr="00076910" w:rsidRDefault="00A22D1B" w:rsidP="004D1204">
      <w:pPr>
        <w:pStyle w:val="Naslov1"/>
        <w:jc w:val="center"/>
        <w:rPr>
          <w:rFonts w:ascii="Tahoma" w:hAnsi="Tahoma" w:cs="Tahoma"/>
          <w:lang w:val="sl-SI"/>
        </w:rPr>
      </w:pPr>
    </w:p>
    <w:p w:rsidR="00A22D1B" w:rsidRPr="006D03C9" w:rsidRDefault="00A22D1B" w:rsidP="004D1204">
      <w:pPr>
        <w:pStyle w:val="Naslov1"/>
        <w:jc w:val="center"/>
        <w:rPr>
          <w:rFonts w:ascii="Tahoma" w:hAnsi="Tahoma" w:cs="Tahoma"/>
          <w:lang w:val="sl-SI"/>
        </w:rPr>
      </w:pPr>
    </w:p>
    <w:p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rsidR="007C70A1" w:rsidRPr="00076910" w:rsidRDefault="007C70A1" w:rsidP="004D1204">
      <w:pPr>
        <w:keepNext/>
        <w:tabs>
          <w:tab w:val="left" w:pos="2895"/>
        </w:tabs>
        <w:rPr>
          <w:rFonts w:ascii="Tahoma" w:hAnsi="Tahoma" w:cs="Tahoma"/>
        </w:rPr>
      </w:pPr>
      <w:r w:rsidRPr="00076910">
        <w:rPr>
          <w:rFonts w:ascii="Tahoma" w:hAnsi="Tahoma" w:cs="Tahoma"/>
        </w:rPr>
        <w:tab/>
      </w:r>
    </w:p>
    <w:p w:rsidR="007C70A1" w:rsidRPr="006D03C9" w:rsidRDefault="007C70A1" w:rsidP="004D1204">
      <w:pPr>
        <w:keepNext/>
        <w:rPr>
          <w:rFonts w:ascii="Tahoma" w:hAnsi="Tahoma" w:cs="Tahoma"/>
        </w:rPr>
      </w:pPr>
    </w:p>
    <w:p w:rsidR="007C70A1" w:rsidRPr="00CD023B" w:rsidRDefault="007C70A1" w:rsidP="004D1204">
      <w:pPr>
        <w:keepNext/>
        <w:rPr>
          <w:rFonts w:ascii="Tahoma" w:hAnsi="Tahoma" w:cs="Tahoma"/>
        </w:rPr>
      </w:pPr>
    </w:p>
    <w:p w:rsidR="007C70A1" w:rsidRPr="006B13B6" w:rsidRDefault="007C70A1" w:rsidP="004D1204">
      <w:pPr>
        <w:keepNext/>
        <w:rPr>
          <w:rFonts w:ascii="Tahoma" w:hAnsi="Tahoma" w:cs="Tahoma"/>
        </w:rPr>
      </w:pPr>
    </w:p>
    <w:p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rsidR="007C70A1" w:rsidRPr="00076910" w:rsidRDefault="007C70A1" w:rsidP="004D1204">
      <w:pPr>
        <w:keepNext/>
        <w:rPr>
          <w:rFonts w:ascii="Tahoma" w:hAnsi="Tahoma" w:cs="Tahoma"/>
        </w:rPr>
      </w:pPr>
    </w:p>
    <w:p w:rsidR="007C70A1" w:rsidRPr="00076910" w:rsidRDefault="007C70A1" w:rsidP="004D1204">
      <w:pPr>
        <w:keepNext/>
        <w:jc w:val="center"/>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rsidR="005261BD" w:rsidRPr="00076910" w:rsidRDefault="005261BD" w:rsidP="004D1204">
      <w:pPr>
        <w:keepNext/>
        <w:rPr>
          <w:rFonts w:ascii="Tahoma" w:hAnsi="Tahoma" w:cs="Tahoma"/>
        </w:rPr>
      </w:pPr>
    </w:p>
    <w:p w:rsidR="007C70A1" w:rsidRPr="00076910" w:rsidRDefault="007C70A1" w:rsidP="004D1204">
      <w:pPr>
        <w:keepNext/>
        <w:jc w:val="center"/>
        <w:rPr>
          <w:rFonts w:ascii="Tahoma" w:hAnsi="Tahoma" w:cs="Tahoma"/>
        </w:rPr>
      </w:pPr>
    </w:p>
    <w:p w:rsidR="009C50AD" w:rsidRPr="00076910" w:rsidRDefault="009C50AD" w:rsidP="004D1204">
      <w:pPr>
        <w:keepNext/>
        <w:jc w:val="center"/>
        <w:rPr>
          <w:rFonts w:ascii="Tahoma" w:hAnsi="Tahoma" w:cs="Tahoma"/>
        </w:rPr>
      </w:pPr>
    </w:p>
    <w:p w:rsidR="00DF2A09" w:rsidRPr="00076910" w:rsidRDefault="000D231D" w:rsidP="004D1204">
      <w:pPr>
        <w:keepNext/>
        <w:jc w:val="center"/>
        <w:rPr>
          <w:rFonts w:ascii="Tahoma" w:hAnsi="Tahoma" w:cs="Tahoma"/>
        </w:rPr>
      </w:pPr>
      <w:r w:rsidRPr="00B51C6C">
        <w:rPr>
          <w:rFonts w:ascii="Tahoma" w:hAnsi="Tahoma" w:cs="Tahoma"/>
          <w:b/>
        </w:rPr>
        <w:t>Redno vzdrževanje CNG polnilnic Energetike Ljubljana</w:t>
      </w:r>
    </w:p>
    <w:p w:rsidR="00AB4496" w:rsidRPr="00076910" w:rsidRDefault="00AB4496" w:rsidP="004D1204">
      <w:pPr>
        <w:keepNext/>
        <w:jc w:val="center"/>
        <w:rPr>
          <w:rFonts w:ascii="Tahoma" w:hAnsi="Tahoma" w:cs="Tahoma"/>
        </w:rPr>
      </w:pPr>
    </w:p>
    <w:p w:rsidR="00250981" w:rsidRPr="00076910" w:rsidRDefault="00250981" w:rsidP="004D1204">
      <w:pPr>
        <w:keepNext/>
        <w:ind w:right="424"/>
        <w:jc w:val="center"/>
        <w:rPr>
          <w:rFonts w:ascii="Tahoma" w:hAnsi="Tahoma" w:cs="Tahoma"/>
          <w:b/>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S spoštovanjem!</w:t>
      </w:r>
    </w:p>
    <w:p w:rsidR="00325548" w:rsidRPr="00076910" w:rsidRDefault="00325548" w:rsidP="004D1204">
      <w:pPr>
        <w:keepNext/>
        <w:autoSpaceDE w:val="0"/>
        <w:autoSpaceDN w:val="0"/>
        <w:adjustRightInd w:val="0"/>
        <w:rPr>
          <w:rFonts w:ascii="Tahoma" w:hAnsi="Tahoma" w:cs="Tahoma"/>
        </w:rPr>
      </w:pPr>
    </w:p>
    <w:p w:rsidR="00D9227D" w:rsidRPr="00076910" w:rsidRDefault="00D9227D"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Direktorica</w:t>
      </w:r>
    </w:p>
    <w:p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325548" w:rsidRPr="00076910">
        <w:rPr>
          <w:rFonts w:ascii="Tahoma" w:hAnsi="Tahoma" w:cs="Tahoma"/>
          <w:bCs/>
        </w:rPr>
        <w:t xml:space="preserve">Zdenka </w:t>
      </w:r>
      <w:r w:rsidR="001F195B" w:rsidRPr="00076910">
        <w:rPr>
          <w:rFonts w:ascii="Tahoma" w:hAnsi="Tahoma" w:cs="Tahoma"/>
          <w:bCs/>
        </w:rPr>
        <w:t>GROZDE</w:t>
      </w:r>
      <w:r w:rsidR="00325548" w:rsidRPr="00076910">
        <w:rPr>
          <w:rFonts w:ascii="Tahoma" w:hAnsi="Tahoma" w:cs="Tahoma"/>
          <w:bCs/>
        </w:rPr>
        <w:t>, univ. dipl. prav.</w:t>
      </w:r>
    </w:p>
    <w:p w:rsidR="007C70A1" w:rsidRPr="00076910" w:rsidRDefault="007C70A1"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rsidR="007C70A1" w:rsidRPr="00076910" w:rsidRDefault="007C70A1" w:rsidP="00B11E1B">
      <w:pPr>
        <w:keepNext/>
        <w:widowControl w:val="0"/>
        <w:jc w:val="both"/>
        <w:rPr>
          <w:rFonts w:ascii="Tahoma" w:hAnsi="Tahoma" w:cs="Tahoma"/>
          <w:b/>
        </w:rPr>
      </w:pPr>
    </w:p>
    <w:p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 xml:space="preserve">Predmet javnega naročila </w:t>
      </w:r>
    </w:p>
    <w:p w:rsidR="007C70A1" w:rsidRPr="00076910" w:rsidRDefault="007C70A1" w:rsidP="00B11E1B">
      <w:pPr>
        <w:keepNext/>
        <w:widowControl w:val="0"/>
        <w:jc w:val="both"/>
        <w:rPr>
          <w:rFonts w:ascii="Tahoma" w:hAnsi="Tahoma" w:cs="Tahoma"/>
          <w:b/>
        </w:rPr>
      </w:pPr>
    </w:p>
    <w:p w:rsidR="00927DA7" w:rsidRDefault="00167A7A" w:rsidP="002E1150">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p>
    <w:p w:rsidR="002E1150" w:rsidRDefault="002E1150" w:rsidP="002E1150">
      <w:pPr>
        <w:keepNext/>
        <w:widowControl w:val="0"/>
        <w:tabs>
          <w:tab w:val="left" w:pos="0"/>
        </w:tabs>
        <w:jc w:val="both"/>
        <w:rPr>
          <w:rFonts w:ascii="Tahoma" w:hAnsi="Tahoma" w:cs="Tahoma"/>
          <w:bCs/>
        </w:rPr>
      </w:pPr>
    </w:p>
    <w:p w:rsidR="002E1150" w:rsidRPr="00076910" w:rsidRDefault="002E1150" w:rsidP="002E1150">
      <w:pPr>
        <w:keepNext/>
        <w:jc w:val="center"/>
        <w:rPr>
          <w:rFonts w:ascii="Tahoma" w:hAnsi="Tahoma" w:cs="Tahoma"/>
        </w:rPr>
      </w:pPr>
      <w:r w:rsidRPr="00B51C6C">
        <w:rPr>
          <w:rFonts w:ascii="Tahoma" w:hAnsi="Tahoma" w:cs="Tahoma"/>
          <w:b/>
        </w:rPr>
        <w:t>Redno vzdrževanje CNG polnilnic Energetike Ljubljana</w:t>
      </w:r>
    </w:p>
    <w:p w:rsidR="002E1150" w:rsidRPr="00076910" w:rsidRDefault="002E1150" w:rsidP="002E1150">
      <w:pPr>
        <w:keepNext/>
        <w:jc w:val="center"/>
        <w:rPr>
          <w:rFonts w:ascii="Tahoma" w:hAnsi="Tahoma" w:cs="Tahoma"/>
        </w:rPr>
      </w:pPr>
    </w:p>
    <w:p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r w:rsidR="008E2C81" w:rsidRPr="00CD023B">
        <w:rPr>
          <w:rFonts w:ascii="Tahoma" w:hAnsi="Tahoma" w:cs="Tahoma"/>
          <w:lang w:eastAsia="x-none"/>
        </w:rPr>
        <w:t xml:space="preserve"> 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rsidR="001C57F7" w:rsidRPr="00E7001B" w:rsidRDefault="001C57F7" w:rsidP="00B11E1B">
      <w:pPr>
        <w:keepNext/>
        <w:widowControl w:val="0"/>
        <w:tabs>
          <w:tab w:val="left" w:pos="0"/>
        </w:tabs>
        <w:jc w:val="both"/>
        <w:rPr>
          <w:rFonts w:ascii="Tahoma" w:hAnsi="Tahoma" w:cs="Tahoma"/>
          <w:lang w:eastAsia="x-none"/>
        </w:rPr>
      </w:pPr>
    </w:p>
    <w:p w:rsidR="007C70A1" w:rsidRPr="001D6159"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1D6159">
        <w:rPr>
          <w:rFonts w:ascii="Tahoma" w:hAnsi="Tahoma" w:cs="Tahoma"/>
          <w:b/>
        </w:rPr>
        <w:t>Dodatna pojasnila ponudnikom</w:t>
      </w:r>
      <w:bookmarkEnd w:id="1"/>
      <w:bookmarkEnd w:id="2"/>
      <w:bookmarkEnd w:id="3"/>
      <w:bookmarkEnd w:id="4"/>
      <w:bookmarkEnd w:id="5"/>
    </w:p>
    <w:p w:rsidR="007C70A1" w:rsidRPr="00076910" w:rsidRDefault="007C70A1" w:rsidP="00B11E1B">
      <w:pPr>
        <w:keepNext/>
        <w:widowControl w:val="0"/>
        <w:jc w:val="both"/>
        <w:rPr>
          <w:rFonts w:ascii="Tahoma" w:hAnsi="Tahoma" w:cs="Tahoma"/>
        </w:rPr>
      </w:pPr>
    </w:p>
    <w:p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A841CF">
        <w:rPr>
          <w:rFonts w:ascii="Tahoma" w:hAnsi="Tahoma" w:cs="Tahoma"/>
        </w:rPr>
        <w:t>četrtka, dne 10. 11. 2022</w:t>
      </w:r>
      <w:r w:rsidR="00FC0BB0">
        <w:rPr>
          <w:rFonts w:ascii="Tahoma" w:hAnsi="Tahoma" w:cs="Tahoma"/>
        </w:rPr>
        <w:t xml:space="preserve"> </w:t>
      </w:r>
      <w:r w:rsidR="00A2108F" w:rsidRPr="00076910">
        <w:rPr>
          <w:rFonts w:ascii="Tahoma" w:hAnsi="Tahoma" w:cs="Tahoma"/>
        </w:rPr>
        <w:t>do 1</w:t>
      </w:r>
      <w:r w:rsidR="00724049" w:rsidRPr="00076910">
        <w:rPr>
          <w:rFonts w:ascii="Tahoma" w:hAnsi="Tahoma" w:cs="Tahoma"/>
        </w:rPr>
        <w:t>2</w:t>
      </w:r>
      <w:r w:rsidR="00A2108F" w:rsidRPr="00076910">
        <w:rPr>
          <w:rFonts w:ascii="Tahoma" w:hAnsi="Tahoma" w:cs="Tahoma"/>
        </w:rPr>
        <w:t xml:space="preserve">. ure.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rsidR="008E2C81" w:rsidRPr="00076910" w:rsidRDefault="008E2C81" w:rsidP="00B11E1B">
      <w:pPr>
        <w:keepNext/>
        <w:widowControl w:val="0"/>
        <w:jc w:val="both"/>
        <w:rPr>
          <w:rFonts w:ascii="Tahoma" w:hAnsi="Tahoma" w:cs="Tahoma"/>
        </w:rPr>
      </w:pPr>
    </w:p>
    <w:p w:rsidR="007C70A1" w:rsidRPr="001D6159" w:rsidRDefault="00104F2F" w:rsidP="00B11E1B">
      <w:pPr>
        <w:keepNext/>
        <w:widowControl w:val="0"/>
        <w:numPr>
          <w:ilvl w:val="1"/>
          <w:numId w:val="2"/>
        </w:numPr>
        <w:jc w:val="both"/>
        <w:rPr>
          <w:rFonts w:ascii="Tahoma" w:hAnsi="Tahoma" w:cs="Tahoma"/>
          <w:b/>
        </w:rPr>
      </w:pPr>
      <w:r w:rsidRPr="001D6159">
        <w:rPr>
          <w:rFonts w:ascii="Tahoma" w:hAnsi="Tahoma" w:cs="Tahoma"/>
          <w:b/>
        </w:rPr>
        <w:t>Oddaja in odpiranje ponudb</w:t>
      </w:r>
    </w:p>
    <w:p w:rsidR="00104F2F" w:rsidRPr="00076910" w:rsidRDefault="00104F2F" w:rsidP="00B11E1B">
      <w:pPr>
        <w:keepNext/>
        <w:widowControl w:val="0"/>
        <w:jc w:val="both"/>
        <w:rPr>
          <w:rFonts w:ascii="Tahoma" w:hAnsi="Tahoma" w:cs="Tahoma"/>
          <w:b/>
          <w:highlight w:val="yellow"/>
        </w:rPr>
      </w:pPr>
    </w:p>
    <w:p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A841CF">
        <w:rPr>
          <w:rFonts w:ascii="Tahoma" w:hAnsi="Tahoma" w:cs="Tahoma"/>
          <w:b/>
        </w:rPr>
        <w:t>srede, 16. 11. 2022</w:t>
      </w:r>
      <w:r w:rsidR="00FC0BB0">
        <w:rPr>
          <w:rFonts w:ascii="Tahoma" w:hAnsi="Tahoma" w:cs="Tahoma"/>
          <w:b/>
        </w:rPr>
        <w:t xml:space="preserve"> </w:t>
      </w:r>
      <w:r w:rsidR="00232A8C" w:rsidRPr="006D03C9">
        <w:rPr>
          <w:rFonts w:ascii="Tahoma" w:hAnsi="Tahoma" w:cs="Tahoma"/>
          <w:b/>
        </w:rPr>
        <w:t>do 12. ure</w:t>
      </w:r>
      <w:r w:rsidRPr="0034335F">
        <w:rPr>
          <w:rFonts w:ascii="Tahoma" w:hAnsi="Tahoma" w:cs="Tahoma"/>
          <w:b/>
        </w:rPr>
        <w:t>.</w:t>
      </w:r>
    </w:p>
    <w:p w:rsidR="00104F2F" w:rsidRPr="006B13B6" w:rsidRDefault="00104F2F" w:rsidP="00B11E1B">
      <w:pPr>
        <w:keepNext/>
        <w:widowControl w:val="0"/>
        <w:tabs>
          <w:tab w:val="left" w:pos="142"/>
        </w:tabs>
        <w:jc w:val="both"/>
        <w:rPr>
          <w:rFonts w:ascii="Tahoma" w:hAnsi="Tahoma" w:cs="Tahoma"/>
        </w:rPr>
      </w:pPr>
    </w:p>
    <w:p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rsidR="00104F2F" w:rsidRPr="00A73B7E" w:rsidRDefault="00104F2F" w:rsidP="00B11E1B">
      <w:pPr>
        <w:keepNext/>
        <w:widowControl w:val="0"/>
        <w:jc w:val="both"/>
        <w:rPr>
          <w:rFonts w:ascii="Tahoma" w:hAnsi="Tahoma" w:cs="Tahoma"/>
        </w:rPr>
      </w:pPr>
    </w:p>
    <w:p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A841CF">
        <w:rPr>
          <w:rFonts w:ascii="Tahoma" w:hAnsi="Tahoma" w:cs="Tahoma"/>
        </w:rPr>
        <w:t xml:space="preserve">sredo, dne 16. 11. 2022 </w:t>
      </w:r>
      <w:bookmarkStart w:id="6" w:name="_GoBack"/>
      <w:bookmarkEnd w:id="6"/>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FC0BB0">
        <w:rPr>
          <w:rFonts w:ascii="Tahoma" w:hAnsi="Tahoma" w:cs="Tahoma"/>
        </w:rPr>
        <w:t>3.</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rsidR="00104F2F" w:rsidRPr="00076910" w:rsidRDefault="00104F2F" w:rsidP="00B11E1B">
      <w:pPr>
        <w:keepNext/>
        <w:widowControl w:val="0"/>
        <w:jc w:val="both"/>
        <w:rPr>
          <w:rFonts w:ascii="Tahoma" w:hAnsi="Tahoma" w:cs="Tahoma"/>
          <w:highlight w:val="yellow"/>
        </w:rPr>
      </w:pPr>
    </w:p>
    <w:p w:rsidR="007C70A1" w:rsidRPr="00076910" w:rsidRDefault="007C70A1" w:rsidP="00B11E1B">
      <w:pPr>
        <w:keepNext/>
        <w:widowControl w:val="0"/>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076910">
        <w:rPr>
          <w:rFonts w:ascii="Tahoma" w:hAnsi="Tahoma" w:cs="Tahoma"/>
          <w:b/>
        </w:rPr>
        <w:t>Prav</w:t>
      </w:r>
      <w:bookmarkEnd w:id="7"/>
      <w:bookmarkEnd w:id="8"/>
      <w:bookmarkEnd w:id="9"/>
      <w:bookmarkEnd w:id="10"/>
      <w:bookmarkEnd w:id="11"/>
      <w:r w:rsidR="00712EF3" w:rsidRPr="00076910">
        <w:rPr>
          <w:rFonts w:ascii="Tahoma" w:hAnsi="Tahoma" w:cs="Tahoma"/>
          <w:b/>
        </w:rPr>
        <w:t>no varstvo</w:t>
      </w:r>
    </w:p>
    <w:p w:rsidR="007C70A1" w:rsidRPr="00076910" w:rsidRDefault="007C70A1" w:rsidP="00B11E1B">
      <w:pPr>
        <w:keepNext/>
        <w:widowControl w:val="0"/>
        <w:jc w:val="both"/>
        <w:rPr>
          <w:rFonts w:ascii="Tahoma" w:hAnsi="Tahoma" w:cs="Tahoma"/>
          <w:b/>
        </w:rPr>
      </w:pPr>
    </w:p>
    <w:p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rsidR="002A4934" w:rsidRPr="00076910" w:rsidRDefault="002A4934" w:rsidP="00167A7A">
      <w:pPr>
        <w:widowControl w:val="0"/>
        <w:tabs>
          <w:tab w:val="left" w:pos="1155"/>
        </w:tabs>
        <w:autoSpaceDE w:val="0"/>
        <w:autoSpaceDN w:val="0"/>
        <w:adjustRightInd w:val="0"/>
        <w:jc w:val="both"/>
        <w:rPr>
          <w:rFonts w:ascii="Tahoma" w:hAnsi="Tahoma" w:cs="Tahoma"/>
        </w:rPr>
      </w:pPr>
    </w:p>
    <w:p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rsidR="001D68DD" w:rsidRPr="00076910" w:rsidRDefault="001D68DD" w:rsidP="00167A7A">
      <w:pPr>
        <w:widowControl w:val="0"/>
        <w:autoSpaceDE w:val="0"/>
        <w:autoSpaceDN w:val="0"/>
        <w:adjustRightInd w:val="0"/>
        <w:jc w:val="both"/>
        <w:rPr>
          <w:rFonts w:ascii="Tahoma" w:hAnsi="Tahoma" w:cs="Tahoma"/>
        </w:rPr>
      </w:pPr>
    </w:p>
    <w:p w:rsidR="006C7DCF" w:rsidRDefault="006C7DCF" w:rsidP="00167A7A">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 in sicer v enem krogu. Element pogajanj bo skupna ponudbena vrednost</w:t>
      </w:r>
      <w:r w:rsidR="004A1B75">
        <w:rPr>
          <w:rFonts w:ascii="Tahoma" w:hAnsi="Tahoma" w:cs="Tahoma"/>
        </w:rPr>
        <w:t>.</w:t>
      </w:r>
    </w:p>
    <w:p w:rsidR="00C53604" w:rsidRDefault="00C53604" w:rsidP="00167A7A">
      <w:pPr>
        <w:widowControl w:val="0"/>
        <w:autoSpaceDE w:val="0"/>
        <w:autoSpaceDN w:val="0"/>
        <w:adjustRightInd w:val="0"/>
        <w:jc w:val="both"/>
        <w:rPr>
          <w:rFonts w:ascii="Tahoma" w:hAnsi="Tahoma" w:cs="Tahoma"/>
        </w:rPr>
      </w:pPr>
    </w:p>
    <w:p w:rsidR="00C53604" w:rsidRPr="00DB5D77" w:rsidRDefault="00C53604" w:rsidP="00982C70">
      <w:pPr>
        <w:keepLines/>
        <w:widowControl w:val="0"/>
        <w:autoSpaceDE w:val="0"/>
        <w:autoSpaceDN w:val="0"/>
        <w:adjustRightInd w:val="0"/>
        <w:jc w:val="both"/>
        <w:rPr>
          <w:rFonts w:ascii="Tahoma" w:hAnsi="Tahoma" w:cs="Tahoma"/>
          <w:b/>
          <w:color w:val="FF0000"/>
        </w:rPr>
      </w:pPr>
      <w:r w:rsidRPr="009617CC">
        <w:rPr>
          <w:rFonts w:ascii="Tahoma" w:hAnsi="Tahoma" w:cs="Tahoma"/>
          <w:b/>
        </w:rPr>
        <w:t>1.6      Okvirni sporazum</w:t>
      </w:r>
      <w:r w:rsidR="00DB5D77">
        <w:rPr>
          <w:rFonts w:ascii="Tahoma" w:hAnsi="Tahoma" w:cs="Tahoma"/>
          <w:b/>
        </w:rPr>
        <w:t xml:space="preserve"> </w:t>
      </w:r>
    </w:p>
    <w:p w:rsidR="00C53604" w:rsidRDefault="00C53604" w:rsidP="00982C70">
      <w:pPr>
        <w:keepLines/>
        <w:widowControl w:val="0"/>
        <w:autoSpaceDE w:val="0"/>
        <w:autoSpaceDN w:val="0"/>
        <w:adjustRightInd w:val="0"/>
        <w:jc w:val="both"/>
        <w:rPr>
          <w:rFonts w:ascii="Tahoma" w:hAnsi="Tahoma" w:cs="Tahoma"/>
          <w:b/>
        </w:rPr>
      </w:pPr>
    </w:p>
    <w:p w:rsidR="00C53604" w:rsidRDefault="00C53604" w:rsidP="00982C70">
      <w:pPr>
        <w:keepLines/>
        <w:widowControl w:val="0"/>
        <w:jc w:val="both"/>
        <w:rPr>
          <w:rFonts w:ascii="Tahoma" w:hAnsi="Tahoma" w:cs="Tahoma"/>
        </w:rPr>
      </w:pPr>
      <w:r>
        <w:rPr>
          <w:rFonts w:ascii="Tahoma" w:hAnsi="Tahoma" w:cs="Tahoma"/>
        </w:rPr>
        <w:t xml:space="preserve">Okvirni sporazum z izvajalcem bo podpisal zakoniti zastopnik naročnika. </w:t>
      </w:r>
      <w:r w:rsidRPr="00EB066A">
        <w:rPr>
          <w:rFonts w:ascii="Tahoma" w:hAnsi="Tahoma" w:cs="Tahoma"/>
        </w:rPr>
        <w:t xml:space="preserve">V skladu s šestim odstavkom 14. člena Zakona o integriteti in preprečevanju korupcije (Uradni list RS, št. 69/11-UPB2; v nadaljevanju ZIntPK) je dolžan izbrani kandidat na poziv naročnika, pred podpisom </w:t>
      </w:r>
      <w:r w:rsidR="00311AE3">
        <w:rPr>
          <w:rFonts w:ascii="Tahoma" w:hAnsi="Tahoma" w:cs="Tahoma"/>
        </w:rPr>
        <w:t>okvirnega sporazuma</w:t>
      </w:r>
      <w:r w:rsidRPr="00EB066A">
        <w:rPr>
          <w:rFonts w:ascii="Tahoma" w:hAnsi="Tahoma" w:cs="Tahoma"/>
        </w:rPr>
        <w:t xml:space="preserve">, predložiti izjavo ali podatke o udeležbi fizičnih in pravnih oseb v lastništvu izbranega kandidata  ter o gospodarskih subjektih za katere se glede na določbe zakona, ki ureja gospodarske družbe, šteje, da so povezane družbe z izbranim kandidatom. Če bo kandidat predložil lažno izjavo oziroma bo dal neresnične podatke o navedenih dejstvih, bo to imelo za posledico ničnost </w:t>
      </w:r>
      <w:r w:rsidR="00311AE3">
        <w:rPr>
          <w:rFonts w:ascii="Tahoma" w:hAnsi="Tahoma" w:cs="Tahoma"/>
        </w:rPr>
        <w:t>okvirnega sporazuma</w:t>
      </w:r>
      <w:r w:rsidRPr="00EB066A">
        <w:rPr>
          <w:rFonts w:ascii="Tahoma" w:hAnsi="Tahoma" w:cs="Tahoma"/>
        </w:rPr>
        <w:t xml:space="preserve">. </w:t>
      </w:r>
      <w:r w:rsidR="00311AE3">
        <w:rPr>
          <w:rFonts w:ascii="Tahoma" w:hAnsi="Tahoma" w:cs="Tahoma"/>
        </w:rPr>
        <w:t>Okvirni sporazum</w:t>
      </w:r>
      <w:r w:rsidRPr="00EB066A">
        <w:rPr>
          <w:rFonts w:ascii="Tahoma" w:hAnsi="Tahoma" w:cs="Tahoma"/>
        </w:rPr>
        <w:t xml:space="preserve"> je sestavni del te razpisne dokumentacije. Kandidat potrdi, da se strinja z vsebino pogodbe s podpisom </w:t>
      </w:r>
      <w:r w:rsidR="009617CC">
        <w:rPr>
          <w:rFonts w:ascii="Tahoma" w:hAnsi="Tahoma" w:cs="Tahoma"/>
        </w:rPr>
        <w:t>Izjave.</w:t>
      </w:r>
      <w:r w:rsidRPr="00CE1BAD">
        <w:rPr>
          <w:rFonts w:ascii="Tahoma" w:hAnsi="Tahoma" w:cs="Tahoma"/>
        </w:rPr>
        <w:t xml:space="preserve"> </w:t>
      </w:r>
    </w:p>
    <w:p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lastRenderedPageBreak/>
        <w:t>NAVODILA ZA IZDELAVO PONUDBE</w:t>
      </w:r>
      <w:r w:rsidR="007C70A1" w:rsidRPr="00076910">
        <w:rPr>
          <w:rFonts w:ascii="Tahoma" w:hAnsi="Tahoma" w:cs="Tahoma"/>
          <w:b/>
          <w:sz w:val="22"/>
          <w:szCs w:val="22"/>
        </w:rPr>
        <w:t xml:space="preserve"> </w:t>
      </w:r>
    </w:p>
    <w:p w:rsidR="001C57F7" w:rsidRPr="00076910" w:rsidRDefault="001C57F7" w:rsidP="00B11E1B">
      <w:pPr>
        <w:keepNext/>
        <w:widowControl w:val="0"/>
        <w:jc w:val="both"/>
        <w:rPr>
          <w:rFonts w:ascii="Tahoma" w:hAnsi="Tahoma" w:cs="Tahoma"/>
          <w:b/>
          <w:sz w:val="22"/>
          <w:szCs w:val="22"/>
          <w:highlight w:val="yellow"/>
        </w:rPr>
      </w:pPr>
    </w:p>
    <w:p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rsidR="001C57F7" w:rsidRPr="00076910" w:rsidRDefault="001C57F7" w:rsidP="00B11E1B">
      <w:pPr>
        <w:keepNext/>
        <w:widowControl w:val="0"/>
        <w:jc w:val="both"/>
        <w:rPr>
          <w:rFonts w:ascii="Tahoma" w:hAnsi="Tahoma" w:cs="Tahoma"/>
          <w:szCs w:val="22"/>
        </w:rPr>
      </w:pPr>
    </w:p>
    <w:p w:rsidR="001C57F7" w:rsidRPr="00076910"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rsidR="002205FC" w:rsidRPr="00076910" w:rsidRDefault="002205FC" w:rsidP="00B11E1B">
      <w:pPr>
        <w:keepNext/>
        <w:widowControl w:val="0"/>
        <w:jc w:val="both"/>
        <w:rPr>
          <w:rFonts w:ascii="Tahoma" w:hAnsi="Tahoma" w:cs="Tahoma"/>
          <w:szCs w:val="22"/>
        </w:rPr>
      </w:pPr>
    </w:p>
    <w:p w:rsidR="007C70A1" w:rsidRPr="00261E74" w:rsidRDefault="00EE3F8E" w:rsidP="00B11E1B">
      <w:pPr>
        <w:keepNext/>
        <w:widowControl w:val="0"/>
        <w:jc w:val="both"/>
        <w:rPr>
          <w:rFonts w:ascii="Tahoma" w:hAnsi="Tahoma" w:cs="Tahoma"/>
          <w:b/>
        </w:rPr>
      </w:pPr>
      <w:r w:rsidRPr="00951DDE">
        <w:rPr>
          <w:rFonts w:ascii="Tahoma" w:hAnsi="Tahoma" w:cs="Tahoma"/>
          <w:b/>
        </w:rPr>
        <w:t>2.</w:t>
      </w:r>
      <w:r w:rsidR="001C57F7" w:rsidRPr="00951DDE">
        <w:rPr>
          <w:rFonts w:ascii="Tahoma" w:hAnsi="Tahoma" w:cs="Tahoma"/>
          <w:b/>
        </w:rPr>
        <w:t>2</w:t>
      </w:r>
      <w:r w:rsidRPr="00951DDE">
        <w:rPr>
          <w:rFonts w:ascii="Tahoma" w:hAnsi="Tahoma" w:cs="Tahoma"/>
          <w:b/>
        </w:rPr>
        <w:t xml:space="preserve"> </w:t>
      </w:r>
      <w:r w:rsidR="002A799B" w:rsidRPr="00951DDE">
        <w:rPr>
          <w:rFonts w:ascii="Tahoma" w:hAnsi="Tahoma" w:cs="Tahoma"/>
          <w:b/>
        </w:rPr>
        <w:t>PREDRAČUN/</w:t>
      </w:r>
      <w:r w:rsidR="00C50828" w:rsidRPr="00951DDE">
        <w:rPr>
          <w:rFonts w:ascii="Tahoma" w:hAnsi="Tahoma" w:cs="Tahoma"/>
          <w:b/>
        </w:rPr>
        <w:t>PONUDBA</w:t>
      </w:r>
      <w:r w:rsidR="00564E2D" w:rsidRPr="00261E74">
        <w:rPr>
          <w:rFonts w:ascii="Tahoma" w:hAnsi="Tahoma" w:cs="Tahoma"/>
          <w:b/>
        </w:rPr>
        <w:t xml:space="preserve"> </w:t>
      </w:r>
    </w:p>
    <w:p w:rsidR="00402CE6" w:rsidRPr="00261E74" w:rsidRDefault="00402CE6" w:rsidP="00B11E1B">
      <w:pPr>
        <w:keepNext/>
        <w:widowControl w:val="0"/>
        <w:jc w:val="both"/>
        <w:rPr>
          <w:rFonts w:ascii="Tahoma" w:hAnsi="Tahoma" w:cs="Tahoma"/>
          <w:b/>
        </w:rPr>
      </w:pPr>
    </w:p>
    <w:p w:rsidR="00F20B4B" w:rsidRPr="00261E74" w:rsidRDefault="00F20B4B" w:rsidP="00F20B4B">
      <w:pPr>
        <w:keepNext/>
        <w:jc w:val="both"/>
        <w:rPr>
          <w:rFonts w:ascii="Tahoma" w:hAnsi="Tahoma" w:cs="Tahoma"/>
        </w:rPr>
      </w:pPr>
      <w:r w:rsidRPr="00261E74">
        <w:rPr>
          <w:rFonts w:ascii="Tahoma" w:eastAsia="Calibri" w:hAnsi="Tahoma" w:cs="Tahoma"/>
          <w:lang w:eastAsia="en-US"/>
        </w:rPr>
        <w:t xml:space="preserve">Ponudnik mora obrazec Predračun/Ponudba izpolniti ter ga </w:t>
      </w:r>
      <w:r w:rsidRPr="00261E74">
        <w:rPr>
          <w:rFonts w:ascii="Tahoma" w:hAnsi="Tahoma" w:cs="Tahoma"/>
        </w:rPr>
        <w:t>v .pdf formatu</w:t>
      </w:r>
      <w:r w:rsidRPr="00261E74">
        <w:rPr>
          <w:rFonts w:ascii="Tahoma" w:eastAsia="Calibri" w:hAnsi="Tahoma" w:cs="Tahoma"/>
          <w:lang w:eastAsia="en-US"/>
        </w:rPr>
        <w:t xml:space="preserve"> naložiti na </w:t>
      </w:r>
      <w:r w:rsidRPr="00261E74">
        <w:rPr>
          <w:rFonts w:ascii="Tahoma" w:hAnsi="Tahoma" w:cs="Tahoma"/>
        </w:rPr>
        <w:t>informacijski sistem e-JN</w:t>
      </w:r>
      <w:r w:rsidRPr="00261E74">
        <w:rPr>
          <w:rFonts w:ascii="Tahoma" w:hAnsi="Tahoma" w:cs="Tahoma"/>
          <w:b/>
        </w:rPr>
        <w:t xml:space="preserve"> v razdelek »Predračun« . </w:t>
      </w:r>
      <w:r w:rsidRPr="00261E74">
        <w:rPr>
          <w:rFonts w:ascii="Tahoma" w:hAnsi="Tahoma" w:cs="Tahoma"/>
        </w:rPr>
        <w:t xml:space="preserve">Predračun bo dostopen/razkrit na javnem odpiranju ponudb. </w:t>
      </w:r>
    </w:p>
    <w:p w:rsidR="00F20B4B" w:rsidRPr="00261E74" w:rsidRDefault="00F20B4B" w:rsidP="00F20B4B">
      <w:pPr>
        <w:keepNext/>
        <w:jc w:val="both"/>
        <w:rPr>
          <w:rFonts w:ascii="Tahoma" w:hAnsi="Tahoma" w:cs="Tahoma"/>
        </w:rPr>
      </w:pPr>
    </w:p>
    <w:p w:rsidR="00F20B4B" w:rsidRPr="00261E74" w:rsidRDefault="00F20B4B" w:rsidP="00F20B4B">
      <w:pPr>
        <w:keepNext/>
        <w:jc w:val="both"/>
        <w:rPr>
          <w:rFonts w:ascii="Tahoma" w:eastAsia="Calibri" w:hAnsi="Tahoma" w:cs="Tahoma"/>
        </w:rPr>
      </w:pPr>
      <w:bookmarkStart w:id="12" w:name="OLE_LINK3"/>
      <w:bookmarkStart w:id="13" w:name="OLE_LINK4"/>
      <w:r w:rsidRPr="00261E74">
        <w:rPr>
          <w:rFonts w:ascii="Tahoma" w:eastAsia="Calibri" w:hAnsi="Tahoma" w:cs="Tahoma"/>
        </w:rPr>
        <w:t>Ponudnik v obrazec Predračun/Ponudba vnese v:</w:t>
      </w:r>
    </w:p>
    <w:p w:rsidR="00F20B4B" w:rsidRPr="00261E74" w:rsidRDefault="00F20B4B" w:rsidP="00F20B4B">
      <w:pPr>
        <w:keepNext/>
        <w:numPr>
          <w:ilvl w:val="0"/>
          <w:numId w:val="47"/>
        </w:numPr>
        <w:spacing w:after="200" w:line="276" w:lineRule="auto"/>
        <w:jc w:val="both"/>
        <w:rPr>
          <w:rFonts w:ascii="Tahoma" w:hAnsi="Tahoma" w:cs="Tahoma"/>
        </w:rPr>
      </w:pPr>
      <w:r w:rsidRPr="00261E74">
        <w:rPr>
          <w:rFonts w:ascii="Tahoma" w:hAnsi="Tahoma" w:cs="Tahoma"/>
        </w:rPr>
        <w:t>V točko 1: Ceno za EUR brez DDV/Nm3 zemeljskega plina v treh decimalkah.</w:t>
      </w:r>
    </w:p>
    <w:p w:rsidR="00F20B4B" w:rsidRPr="00261E74" w:rsidRDefault="00F20B4B" w:rsidP="00F20B4B">
      <w:pPr>
        <w:keepNext/>
        <w:numPr>
          <w:ilvl w:val="0"/>
          <w:numId w:val="47"/>
        </w:numPr>
        <w:spacing w:after="200" w:line="276" w:lineRule="auto"/>
        <w:jc w:val="both"/>
        <w:rPr>
          <w:rFonts w:ascii="Tahoma" w:hAnsi="Tahoma" w:cs="Tahoma"/>
        </w:rPr>
      </w:pPr>
      <w:r w:rsidRPr="00261E74">
        <w:rPr>
          <w:rFonts w:ascii="Tahoma" w:hAnsi="Tahoma" w:cs="Tahoma"/>
        </w:rPr>
        <w:t>V točko 2:  Ceno za intervencijsko vzdrževalno uro za monterja serviserja in monterja pomočnika v EUR brez DDV/uro v dveh decimalkah.</w:t>
      </w:r>
    </w:p>
    <w:p w:rsidR="00F20B4B" w:rsidRPr="00261E74" w:rsidRDefault="00F20B4B" w:rsidP="00F20B4B">
      <w:pPr>
        <w:keepNext/>
        <w:jc w:val="both"/>
        <w:rPr>
          <w:rFonts w:ascii="Tahoma" w:hAnsi="Tahoma" w:cs="Tahoma"/>
        </w:rPr>
      </w:pPr>
      <w:r w:rsidRPr="00261E74">
        <w:rPr>
          <w:rFonts w:ascii="Tahoma" w:hAnsi="Tahoma" w:cs="Tahoma"/>
        </w:rPr>
        <w:t xml:space="preserve">Vse ponujene cene </w:t>
      </w:r>
      <w:r w:rsidRPr="00261E74">
        <w:rPr>
          <w:rFonts w:ascii="Tahoma" w:hAnsi="Tahoma" w:cs="Tahoma"/>
          <w:lang w:val="x-none"/>
        </w:rPr>
        <w:t>mora</w:t>
      </w:r>
      <w:r w:rsidRPr="00261E74">
        <w:rPr>
          <w:rFonts w:ascii="Tahoma" w:hAnsi="Tahoma" w:cs="Tahoma"/>
        </w:rPr>
        <w:t>jo</w:t>
      </w:r>
      <w:r w:rsidRPr="00261E74">
        <w:rPr>
          <w:rFonts w:ascii="Tahoma" w:hAnsi="Tahoma" w:cs="Tahoma"/>
          <w:lang w:val="x-none"/>
        </w:rPr>
        <w:t xml:space="preserve"> biti v času veljavnosti </w:t>
      </w:r>
      <w:r w:rsidRPr="00261E74">
        <w:rPr>
          <w:rFonts w:ascii="Tahoma" w:hAnsi="Tahoma" w:cs="Tahoma"/>
        </w:rPr>
        <w:t>okvirnega sporazuma</w:t>
      </w:r>
      <w:r w:rsidRPr="00261E74">
        <w:rPr>
          <w:rFonts w:ascii="Tahoma" w:hAnsi="Tahoma" w:cs="Tahoma"/>
          <w:lang w:val="x-none"/>
        </w:rPr>
        <w:t xml:space="preserve"> fiksn</w:t>
      </w:r>
      <w:r w:rsidRPr="00261E74">
        <w:rPr>
          <w:rFonts w:ascii="Tahoma" w:hAnsi="Tahoma" w:cs="Tahoma"/>
        </w:rPr>
        <w:t>e in se ne spreminjajo pod nobenim pogojem</w:t>
      </w:r>
      <w:r w:rsidRPr="00261E74">
        <w:rPr>
          <w:rFonts w:ascii="Tahoma" w:hAnsi="Tahoma" w:cs="Tahoma"/>
          <w:lang w:val="x-none"/>
        </w:rPr>
        <w:t>.</w:t>
      </w:r>
    </w:p>
    <w:p w:rsidR="00F20B4B" w:rsidRPr="00261E74" w:rsidRDefault="00F20B4B" w:rsidP="00F20B4B">
      <w:pPr>
        <w:keepNext/>
        <w:jc w:val="both"/>
        <w:rPr>
          <w:rFonts w:ascii="Tahoma" w:eastAsia="Calibri" w:hAnsi="Tahoma" w:cs="Tahoma"/>
        </w:rPr>
      </w:pPr>
    </w:p>
    <w:bookmarkEnd w:id="12"/>
    <w:bookmarkEnd w:id="13"/>
    <w:p w:rsidR="00F20B4B" w:rsidRPr="00261E74" w:rsidRDefault="00F20B4B" w:rsidP="00F20B4B">
      <w:pPr>
        <w:keepNext/>
        <w:jc w:val="both"/>
        <w:rPr>
          <w:rFonts w:ascii="Tahoma" w:eastAsia="Calibri" w:hAnsi="Tahoma" w:cs="Tahoma"/>
        </w:rPr>
      </w:pPr>
      <w:r w:rsidRPr="00261E74">
        <w:rPr>
          <w:rFonts w:ascii="Tahoma" w:eastAsia="Calibri" w:hAnsi="Tahoma" w:cs="Tahoma"/>
        </w:rPr>
        <w:t>Ponudnik mora pri pripravi ponudbe in določanju cene na enoto upoštevati vse materialne in nematerialne stroške, ki bodo potrebni za izvedbo predmetnega javnega naročila, vključno s stroški dela, stroški prevoza, organizacije delovišča, stroški za varnost pri delu, stroški zavarovanja pripomočkov in delovne sile, stroški izdelave ponudbene dokumentacije, ter tudi stroški za vsa ostala dela in naloge, ki so v okvirnem sporazumu opredeljena kot obveznosti izvajalca.</w:t>
      </w:r>
    </w:p>
    <w:p w:rsidR="00F20B4B" w:rsidRDefault="00F20B4B" w:rsidP="00B11E1B">
      <w:pPr>
        <w:keepNext/>
        <w:widowControl w:val="0"/>
        <w:jc w:val="both"/>
        <w:rPr>
          <w:rFonts w:ascii="Tahoma" w:hAnsi="Tahoma" w:cs="Tahoma"/>
          <w:strike/>
        </w:rPr>
      </w:pPr>
    </w:p>
    <w:p w:rsidR="00BF2CCB" w:rsidRPr="00C50828" w:rsidRDefault="00BF2CCB" w:rsidP="00BF2CCB">
      <w:pPr>
        <w:keepNext/>
        <w:keepLines/>
        <w:jc w:val="both"/>
        <w:rPr>
          <w:rFonts w:ascii="Tahoma" w:hAnsi="Tahoma" w:cs="Tahoma"/>
          <w:b/>
        </w:rPr>
      </w:pPr>
      <w:r w:rsidRPr="00C50828">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rsidR="002E7422" w:rsidRPr="00076910" w:rsidRDefault="002E7422" w:rsidP="00B11E1B">
      <w:pPr>
        <w:keepNext/>
        <w:widowControl w:val="0"/>
        <w:jc w:val="both"/>
        <w:rPr>
          <w:rFonts w:ascii="Tahoma" w:hAnsi="Tahoma" w:cs="Tahoma"/>
        </w:rPr>
      </w:pPr>
    </w:p>
    <w:p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rsidR="00E64E2B" w:rsidRPr="00076910" w:rsidRDefault="00E64E2B" w:rsidP="00B11E1B">
      <w:pPr>
        <w:pStyle w:val="tekst1"/>
        <w:keepNext/>
        <w:widowControl w:val="0"/>
        <w:spacing w:before="0" w:line="240" w:lineRule="auto"/>
        <w:rPr>
          <w:rFonts w:ascii="Tahoma" w:hAnsi="Tahoma" w:cs="Tahoma"/>
          <w:sz w:val="20"/>
        </w:rPr>
      </w:pPr>
    </w:p>
    <w:p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rsidR="00E64E2B" w:rsidRPr="00076910" w:rsidRDefault="00E64E2B" w:rsidP="00B11E1B">
      <w:pPr>
        <w:pStyle w:val="tekst1"/>
        <w:keepNext/>
        <w:widowControl w:val="0"/>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rsidR="00E64E2B" w:rsidRPr="00076910" w:rsidRDefault="00E64E2B" w:rsidP="006F5D06">
      <w:pPr>
        <w:jc w:val="both"/>
        <w:rPr>
          <w:rFonts w:ascii="Tahoma" w:hAnsi="Tahoma" w:cs="Tahoma"/>
        </w:rPr>
      </w:pPr>
    </w:p>
    <w:p w:rsidR="006F5D06" w:rsidRPr="00076910" w:rsidRDefault="006F5D06" w:rsidP="006F5D06">
      <w:pPr>
        <w:jc w:val="both"/>
        <w:rPr>
          <w:rFonts w:ascii="Tahoma" w:hAnsi="Tahoma" w:cs="Tahoma"/>
        </w:rPr>
      </w:pPr>
    </w:p>
    <w:p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rsidR="008C468C" w:rsidRPr="00076910" w:rsidRDefault="008C468C" w:rsidP="006F5D06">
      <w:pPr>
        <w:outlineLvl w:val="1"/>
        <w:rPr>
          <w:rFonts w:ascii="Tahoma" w:hAnsi="Tahoma" w:cs="Tahoma"/>
          <w:b/>
          <w:bCs/>
        </w:rPr>
      </w:pPr>
    </w:p>
    <w:p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rsidR="0005523B" w:rsidRPr="00076910"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p>
    <w:p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rsidR="00395943" w:rsidRPr="00076910" w:rsidRDefault="00395943" w:rsidP="00B11E1B">
      <w:pPr>
        <w:keepNext/>
        <w:widowControl w:val="0"/>
        <w:outlineLvl w:val="1"/>
        <w:rPr>
          <w:rFonts w:ascii="Tahoma" w:hAnsi="Tahoma" w:cs="Tahoma"/>
          <w:bCs/>
        </w:rPr>
      </w:pPr>
    </w:p>
    <w:p w:rsidR="00A85B91" w:rsidRPr="00076910" w:rsidRDefault="00EE3F8E" w:rsidP="00B11E1B">
      <w:pPr>
        <w:keepNext/>
        <w:widowControl w:val="0"/>
        <w:jc w:val="both"/>
        <w:rPr>
          <w:rFonts w:ascii="Tahoma" w:hAnsi="Tahoma" w:cs="Tahoma"/>
          <w:b/>
        </w:rPr>
      </w:pPr>
      <w:r w:rsidRPr="00951DDE">
        <w:rPr>
          <w:rFonts w:ascii="Tahoma" w:hAnsi="Tahoma" w:cs="Tahoma"/>
          <w:b/>
        </w:rPr>
        <w:t>2.</w:t>
      </w:r>
      <w:r w:rsidR="00665B66" w:rsidRPr="00951DDE">
        <w:rPr>
          <w:rFonts w:ascii="Tahoma" w:hAnsi="Tahoma" w:cs="Tahoma"/>
          <w:b/>
        </w:rPr>
        <w:t>5</w:t>
      </w:r>
      <w:r w:rsidRPr="00951DDE">
        <w:rPr>
          <w:rFonts w:ascii="Tahoma" w:hAnsi="Tahoma" w:cs="Tahoma"/>
          <w:b/>
        </w:rPr>
        <w:t xml:space="preserve"> </w:t>
      </w:r>
      <w:r w:rsidR="000A1D62" w:rsidRPr="00951DDE">
        <w:rPr>
          <w:rFonts w:ascii="Tahoma" w:hAnsi="Tahoma" w:cs="Tahoma"/>
          <w:b/>
        </w:rPr>
        <w:t>TEHNIČNI OPIS IN OGLED OBJEKTA</w:t>
      </w:r>
    </w:p>
    <w:p w:rsidR="000030DB" w:rsidRPr="00076910" w:rsidRDefault="000030DB" w:rsidP="00B11E1B">
      <w:pPr>
        <w:keepNext/>
        <w:widowControl w:val="0"/>
        <w:jc w:val="both"/>
        <w:rPr>
          <w:rFonts w:ascii="Tahoma" w:hAnsi="Tahoma" w:cs="Tahoma"/>
          <w:kern w:val="16"/>
        </w:rPr>
      </w:pPr>
    </w:p>
    <w:p w:rsidR="000A1D62" w:rsidRPr="000A1D62" w:rsidRDefault="000A1D62" w:rsidP="000A1D62">
      <w:pPr>
        <w:jc w:val="both"/>
        <w:rPr>
          <w:rFonts w:ascii="Tahoma" w:hAnsi="Tahoma" w:cs="Tahoma"/>
        </w:rPr>
      </w:pPr>
      <w:r w:rsidRPr="000A1D62">
        <w:rPr>
          <w:rFonts w:ascii="Tahoma" w:hAnsi="Tahoma" w:cs="Tahoma"/>
        </w:rPr>
        <w:tab/>
        <w:t>Glavni sestavni deli polnilnic so:</w:t>
      </w:r>
    </w:p>
    <w:p w:rsidR="000A1D62" w:rsidRPr="000A1D62" w:rsidRDefault="000A1D62" w:rsidP="000A1D62">
      <w:pPr>
        <w:jc w:val="both"/>
        <w:rPr>
          <w:rFonts w:ascii="Tahoma" w:hAnsi="Tahoma" w:cs="Tahoma"/>
        </w:rPr>
      </w:pPr>
      <w:r w:rsidRPr="000A1D62">
        <w:rPr>
          <w:rFonts w:ascii="Tahoma" w:hAnsi="Tahoma" w:cs="Tahoma"/>
        </w:rPr>
        <w:tab/>
        <w:t>CNG polnilnica LPP:</w:t>
      </w:r>
    </w:p>
    <w:p w:rsidR="000A1D62" w:rsidRPr="000A1D62" w:rsidRDefault="000A1D62" w:rsidP="000A1D62">
      <w:pPr>
        <w:jc w:val="both"/>
        <w:rPr>
          <w:rFonts w:ascii="Tahoma" w:hAnsi="Tahoma" w:cs="Tahoma"/>
        </w:rPr>
      </w:pPr>
      <w:r w:rsidRPr="000A1D62">
        <w:rPr>
          <w:rFonts w:ascii="Tahoma" w:hAnsi="Tahoma" w:cs="Tahoma"/>
        </w:rPr>
        <w:tab/>
        <w:t>Kompresor Aspro 800 m3/h</w:t>
      </w:r>
    </w:p>
    <w:p w:rsidR="000A1D62" w:rsidRPr="000A1D62" w:rsidRDefault="000A1D62" w:rsidP="000A1D62">
      <w:pPr>
        <w:jc w:val="both"/>
        <w:rPr>
          <w:rFonts w:ascii="Tahoma" w:hAnsi="Tahoma" w:cs="Tahoma"/>
        </w:rPr>
      </w:pPr>
      <w:r w:rsidRPr="000A1D62">
        <w:rPr>
          <w:rFonts w:ascii="Tahoma" w:hAnsi="Tahoma" w:cs="Tahoma"/>
        </w:rPr>
        <w:tab/>
        <w:t>Kompresor Aspro 1000 m3/h</w:t>
      </w:r>
    </w:p>
    <w:p w:rsidR="000A1D62" w:rsidRPr="000A1D62" w:rsidRDefault="000A1D62" w:rsidP="000A1D62">
      <w:pPr>
        <w:jc w:val="both"/>
        <w:rPr>
          <w:rFonts w:ascii="Tahoma" w:hAnsi="Tahoma" w:cs="Tahoma"/>
        </w:rPr>
      </w:pPr>
      <w:r w:rsidRPr="000A1D62">
        <w:rPr>
          <w:rFonts w:ascii="Tahoma" w:hAnsi="Tahoma" w:cs="Tahoma"/>
        </w:rPr>
        <w:tab/>
        <w:t>2 kos dispenzer  z dvema točilnima mestoma NGV1 in NGV2</w:t>
      </w:r>
    </w:p>
    <w:p w:rsidR="000A1D62" w:rsidRPr="000A1D62" w:rsidRDefault="000A1D62" w:rsidP="000A1D62">
      <w:pPr>
        <w:jc w:val="both"/>
        <w:rPr>
          <w:rFonts w:ascii="Tahoma" w:hAnsi="Tahoma" w:cs="Tahoma"/>
        </w:rPr>
      </w:pPr>
      <w:r w:rsidRPr="000A1D62">
        <w:rPr>
          <w:rFonts w:ascii="Tahoma" w:hAnsi="Tahoma" w:cs="Tahoma"/>
        </w:rPr>
        <w:tab/>
        <w:t>2 kos kartični avtomat</w:t>
      </w:r>
    </w:p>
    <w:p w:rsidR="000A1D62" w:rsidRPr="000A1D62" w:rsidRDefault="000A1D62" w:rsidP="000A1D62">
      <w:pPr>
        <w:jc w:val="both"/>
        <w:rPr>
          <w:rFonts w:ascii="Tahoma" w:hAnsi="Tahoma" w:cs="Tahoma"/>
        </w:rPr>
      </w:pPr>
      <w:r w:rsidRPr="000A1D62">
        <w:rPr>
          <w:rFonts w:ascii="Tahoma" w:hAnsi="Tahoma" w:cs="Tahoma"/>
        </w:rPr>
        <w:tab/>
        <w:t>Zalogovniki ( 32 x 140 l)</w:t>
      </w:r>
    </w:p>
    <w:p w:rsidR="000A1D62" w:rsidRPr="000A1D62" w:rsidRDefault="000A1D62" w:rsidP="000A1D62">
      <w:pPr>
        <w:jc w:val="both"/>
        <w:rPr>
          <w:rFonts w:ascii="Tahoma" w:hAnsi="Tahoma" w:cs="Tahoma"/>
        </w:rPr>
      </w:pPr>
      <w:r w:rsidRPr="000A1D62">
        <w:rPr>
          <w:rFonts w:ascii="Tahoma" w:hAnsi="Tahoma" w:cs="Tahoma"/>
        </w:rPr>
        <w:tab/>
        <w:t>Betonski objekt s strojnim in elektro delom postrojenja</w:t>
      </w:r>
    </w:p>
    <w:p w:rsidR="000A1D62" w:rsidRPr="000A1D62" w:rsidRDefault="000A1D62" w:rsidP="000A1D62">
      <w:pPr>
        <w:jc w:val="both"/>
        <w:rPr>
          <w:rFonts w:ascii="Tahoma" w:hAnsi="Tahoma" w:cs="Tahoma"/>
        </w:rPr>
      </w:pPr>
      <w:r w:rsidRPr="000A1D62">
        <w:rPr>
          <w:rFonts w:ascii="Tahoma" w:hAnsi="Tahoma" w:cs="Tahoma"/>
        </w:rPr>
        <w:tab/>
      </w:r>
    </w:p>
    <w:p w:rsidR="000A1D62" w:rsidRPr="000A1D62" w:rsidRDefault="000A1D62" w:rsidP="000A1D62">
      <w:pPr>
        <w:jc w:val="both"/>
        <w:rPr>
          <w:rFonts w:ascii="Tahoma" w:hAnsi="Tahoma" w:cs="Tahoma"/>
        </w:rPr>
      </w:pPr>
      <w:r w:rsidRPr="000A1D62">
        <w:rPr>
          <w:rFonts w:ascii="Tahoma" w:hAnsi="Tahoma" w:cs="Tahoma"/>
        </w:rPr>
        <w:tab/>
        <w:t>CNG polnilnica P&amp;D Dolgi most</w:t>
      </w:r>
    </w:p>
    <w:p w:rsidR="000A1D62" w:rsidRPr="000A1D62" w:rsidRDefault="000A1D62" w:rsidP="000A1D62">
      <w:pPr>
        <w:jc w:val="both"/>
        <w:rPr>
          <w:rFonts w:ascii="Tahoma" w:hAnsi="Tahoma" w:cs="Tahoma"/>
        </w:rPr>
      </w:pPr>
      <w:r w:rsidRPr="000A1D62">
        <w:rPr>
          <w:rFonts w:ascii="Tahoma" w:hAnsi="Tahoma" w:cs="Tahoma"/>
        </w:rPr>
        <w:tab/>
        <w:t>Kompresor Aspro 200 m3/h</w:t>
      </w:r>
    </w:p>
    <w:p w:rsidR="000A1D62" w:rsidRPr="000A1D62" w:rsidRDefault="000A1D62" w:rsidP="000A1D62">
      <w:pPr>
        <w:jc w:val="both"/>
        <w:rPr>
          <w:rFonts w:ascii="Tahoma" w:hAnsi="Tahoma" w:cs="Tahoma"/>
        </w:rPr>
      </w:pPr>
      <w:r w:rsidRPr="000A1D62">
        <w:rPr>
          <w:rFonts w:ascii="Tahoma" w:hAnsi="Tahoma" w:cs="Tahoma"/>
        </w:rPr>
        <w:tab/>
        <w:t>1 kos dispenzer  z  dvema točilnima mestoma NGV1 in NGV2</w:t>
      </w:r>
    </w:p>
    <w:p w:rsidR="000A1D62" w:rsidRPr="000A1D62" w:rsidRDefault="000A1D62" w:rsidP="000A1D62">
      <w:pPr>
        <w:jc w:val="both"/>
        <w:rPr>
          <w:rFonts w:ascii="Tahoma" w:hAnsi="Tahoma" w:cs="Tahoma"/>
        </w:rPr>
      </w:pPr>
      <w:r w:rsidRPr="000A1D62">
        <w:rPr>
          <w:rFonts w:ascii="Tahoma" w:hAnsi="Tahoma" w:cs="Tahoma"/>
        </w:rPr>
        <w:tab/>
        <w:t>1 kos kartični avtomat</w:t>
      </w:r>
    </w:p>
    <w:p w:rsidR="000A1D62" w:rsidRPr="000A1D62" w:rsidRDefault="000A1D62" w:rsidP="000A1D62">
      <w:pPr>
        <w:jc w:val="both"/>
        <w:rPr>
          <w:rFonts w:ascii="Tahoma" w:hAnsi="Tahoma" w:cs="Tahoma"/>
        </w:rPr>
      </w:pPr>
      <w:r w:rsidRPr="000A1D62">
        <w:rPr>
          <w:rFonts w:ascii="Tahoma" w:hAnsi="Tahoma" w:cs="Tahoma"/>
        </w:rPr>
        <w:tab/>
        <w:t>Zalogovniki ( 30 x 140 l)</w:t>
      </w:r>
    </w:p>
    <w:p w:rsidR="000A1D62" w:rsidRDefault="000A1D62" w:rsidP="000A1D62">
      <w:pPr>
        <w:jc w:val="both"/>
        <w:rPr>
          <w:rFonts w:ascii="Tahoma" w:hAnsi="Tahoma" w:cs="Tahoma"/>
        </w:rPr>
      </w:pPr>
      <w:r w:rsidRPr="000A1D62">
        <w:rPr>
          <w:rFonts w:ascii="Tahoma" w:hAnsi="Tahoma" w:cs="Tahoma"/>
        </w:rPr>
        <w:tab/>
        <w:t>Betonski objekt s strojnim in elektro delom postrojenja</w:t>
      </w:r>
    </w:p>
    <w:p w:rsidR="00DB5BDD" w:rsidRDefault="00DB5BDD" w:rsidP="000A1D62">
      <w:pPr>
        <w:jc w:val="both"/>
        <w:rPr>
          <w:rFonts w:ascii="Tahoma" w:hAnsi="Tahoma" w:cs="Tahoma"/>
        </w:rPr>
      </w:pPr>
    </w:p>
    <w:p w:rsidR="00DB5BDD" w:rsidRPr="00D224D9" w:rsidRDefault="00DB5BDD" w:rsidP="000A1D62">
      <w:pPr>
        <w:jc w:val="both"/>
        <w:rPr>
          <w:rFonts w:ascii="Tahoma" w:hAnsi="Tahoma" w:cs="Tahoma"/>
        </w:rPr>
      </w:pPr>
      <w:r>
        <w:rPr>
          <w:rFonts w:ascii="Tahoma" w:hAnsi="Tahoma" w:cs="Tahoma"/>
        </w:rPr>
        <w:tab/>
      </w:r>
      <w:r w:rsidRPr="00D224D9">
        <w:rPr>
          <w:rFonts w:ascii="Tahoma" w:hAnsi="Tahoma" w:cs="Tahoma"/>
        </w:rPr>
        <w:t xml:space="preserve">CNG polnilnica Letališka </w:t>
      </w:r>
    </w:p>
    <w:p w:rsidR="00DB5BDD" w:rsidRPr="00D224D9" w:rsidRDefault="00DB5BDD" w:rsidP="00DB5BDD">
      <w:pPr>
        <w:jc w:val="both"/>
        <w:rPr>
          <w:rFonts w:ascii="Tahoma" w:hAnsi="Tahoma" w:cs="Tahoma"/>
        </w:rPr>
      </w:pPr>
      <w:r w:rsidRPr="00D224D9">
        <w:rPr>
          <w:rFonts w:ascii="Tahoma" w:hAnsi="Tahoma" w:cs="Tahoma"/>
        </w:rPr>
        <w:tab/>
        <w:t>Kompresor Aspro 1300 m3/h</w:t>
      </w:r>
    </w:p>
    <w:p w:rsidR="00DB5BDD" w:rsidRPr="00D224D9" w:rsidRDefault="00DB5BDD" w:rsidP="00DB5BDD">
      <w:pPr>
        <w:jc w:val="both"/>
        <w:rPr>
          <w:rFonts w:ascii="Tahoma" w:hAnsi="Tahoma" w:cs="Tahoma"/>
        </w:rPr>
      </w:pPr>
      <w:r w:rsidRPr="00D224D9">
        <w:rPr>
          <w:rFonts w:ascii="Tahoma" w:hAnsi="Tahoma" w:cs="Tahoma"/>
        </w:rPr>
        <w:tab/>
        <w:t>1 kos dispenzer  s štirimi točilnimi mesti (2xNGV1 in 2xNGV2)</w:t>
      </w:r>
    </w:p>
    <w:p w:rsidR="00DB5BDD" w:rsidRPr="00D224D9" w:rsidRDefault="00DB5BDD" w:rsidP="00DB5BDD">
      <w:pPr>
        <w:jc w:val="both"/>
        <w:rPr>
          <w:rFonts w:ascii="Tahoma" w:hAnsi="Tahoma" w:cs="Tahoma"/>
        </w:rPr>
      </w:pPr>
      <w:r w:rsidRPr="00D224D9">
        <w:rPr>
          <w:rFonts w:ascii="Tahoma" w:hAnsi="Tahoma" w:cs="Tahoma"/>
        </w:rPr>
        <w:tab/>
        <w:t>1 kos kartični avtomat</w:t>
      </w:r>
    </w:p>
    <w:p w:rsidR="00DB5BDD" w:rsidRPr="00D224D9" w:rsidRDefault="00DB5BDD" w:rsidP="00DB5BDD">
      <w:pPr>
        <w:jc w:val="both"/>
        <w:rPr>
          <w:rFonts w:ascii="Tahoma" w:hAnsi="Tahoma" w:cs="Tahoma"/>
        </w:rPr>
      </w:pPr>
      <w:r w:rsidRPr="00D224D9">
        <w:rPr>
          <w:rFonts w:ascii="Tahoma" w:hAnsi="Tahoma" w:cs="Tahoma"/>
        </w:rPr>
        <w:tab/>
        <w:t>Zalogovniki (25x 80 l)</w:t>
      </w:r>
    </w:p>
    <w:p w:rsidR="00DB5BDD" w:rsidRPr="000A1D62" w:rsidRDefault="00DB5BDD" w:rsidP="00DB5BDD">
      <w:pPr>
        <w:jc w:val="both"/>
        <w:rPr>
          <w:rFonts w:ascii="Tahoma" w:hAnsi="Tahoma" w:cs="Tahoma"/>
        </w:rPr>
      </w:pPr>
      <w:r w:rsidRPr="00D224D9">
        <w:rPr>
          <w:rFonts w:ascii="Tahoma" w:hAnsi="Tahoma" w:cs="Tahoma"/>
        </w:rPr>
        <w:tab/>
        <w:t>Betonski objekt s strojnim in elektro delom postrojenja</w:t>
      </w:r>
    </w:p>
    <w:p w:rsidR="000A1D62" w:rsidRPr="000A1D62" w:rsidRDefault="000A1D62" w:rsidP="000A1D62">
      <w:pPr>
        <w:jc w:val="both"/>
        <w:rPr>
          <w:rFonts w:ascii="Tahoma" w:hAnsi="Tahoma" w:cs="Tahoma"/>
        </w:rPr>
      </w:pPr>
      <w:r w:rsidRPr="000A1D62">
        <w:rPr>
          <w:rFonts w:ascii="Tahoma" w:hAnsi="Tahoma" w:cs="Tahoma"/>
        </w:rPr>
        <w:tab/>
      </w:r>
    </w:p>
    <w:p w:rsidR="000E2D2D" w:rsidRPr="00E125E8" w:rsidRDefault="000A1D62" w:rsidP="000A1D62">
      <w:pPr>
        <w:jc w:val="both"/>
        <w:rPr>
          <w:rFonts w:ascii="Tahoma" w:hAnsi="Tahoma" w:cs="Tahoma"/>
        </w:rPr>
      </w:pPr>
      <w:r w:rsidRPr="000A1D62">
        <w:rPr>
          <w:rFonts w:ascii="Tahoma" w:hAnsi="Tahoma" w:cs="Tahoma"/>
        </w:rPr>
        <w:t>Ogled postrojenj in vgrajene opreme je možen po dogovoru s kontaktno osebo naročnika, gospodom Janezom Pergarjem, GSM št. 051 317 716.</w:t>
      </w:r>
    </w:p>
    <w:p w:rsidR="00C250CF" w:rsidRPr="00E7001B" w:rsidRDefault="00C250CF" w:rsidP="00B11E1B">
      <w:pPr>
        <w:keepNext/>
        <w:widowControl w:val="0"/>
        <w:jc w:val="both"/>
        <w:rPr>
          <w:rFonts w:ascii="Tahoma" w:hAnsi="Tahoma" w:cs="Tahoma"/>
        </w:rPr>
      </w:pPr>
    </w:p>
    <w:p w:rsidR="003E3715" w:rsidRPr="00E70159" w:rsidRDefault="00B46D2B" w:rsidP="00B11E1B">
      <w:pPr>
        <w:keepNext/>
        <w:widowControl w:val="0"/>
        <w:jc w:val="both"/>
        <w:rPr>
          <w:rFonts w:ascii="Tahoma" w:hAnsi="Tahoma" w:cs="Tahoma"/>
          <w:b/>
        </w:rPr>
      </w:pPr>
      <w:r w:rsidRPr="000A2407">
        <w:rPr>
          <w:rFonts w:ascii="Tahoma" w:hAnsi="Tahoma" w:cs="Tahoma"/>
          <w:b/>
        </w:rPr>
        <w:t>2.</w:t>
      </w:r>
      <w:r w:rsidR="00CE7622" w:rsidRPr="000A2407">
        <w:rPr>
          <w:rFonts w:ascii="Tahoma" w:hAnsi="Tahoma" w:cs="Tahoma"/>
          <w:b/>
        </w:rPr>
        <w:t>6</w:t>
      </w:r>
      <w:r w:rsidRPr="000A2407">
        <w:rPr>
          <w:rFonts w:ascii="Tahoma" w:hAnsi="Tahoma" w:cs="Tahoma"/>
          <w:b/>
        </w:rPr>
        <w:t xml:space="preserve"> FINANČN</w:t>
      </w:r>
      <w:r w:rsidR="00E65CAD" w:rsidRPr="000A2407">
        <w:rPr>
          <w:rFonts w:ascii="Tahoma" w:hAnsi="Tahoma" w:cs="Tahoma"/>
          <w:b/>
        </w:rPr>
        <w:t>O</w:t>
      </w:r>
      <w:r w:rsidRPr="000A2407">
        <w:rPr>
          <w:rFonts w:ascii="Tahoma" w:hAnsi="Tahoma" w:cs="Tahoma"/>
          <w:b/>
        </w:rPr>
        <w:t xml:space="preserve"> ZAVAROVANJ</w:t>
      </w:r>
      <w:r w:rsidR="00E65CAD" w:rsidRPr="000A2407">
        <w:rPr>
          <w:rFonts w:ascii="Tahoma" w:hAnsi="Tahoma" w:cs="Tahoma"/>
          <w:b/>
        </w:rPr>
        <w:t>E</w:t>
      </w:r>
      <w:r w:rsidR="003E3715" w:rsidRPr="00A73B7E">
        <w:rPr>
          <w:rFonts w:ascii="Tahoma" w:hAnsi="Tahoma" w:cs="Tahoma"/>
          <w:b/>
        </w:rPr>
        <w:t xml:space="preserve"> </w:t>
      </w:r>
    </w:p>
    <w:p w:rsidR="007B66BA" w:rsidRPr="003D7BF0" w:rsidRDefault="007B66BA" w:rsidP="00B11E1B">
      <w:pPr>
        <w:keepNext/>
        <w:widowControl w:val="0"/>
        <w:jc w:val="both"/>
        <w:rPr>
          <w:rFonts w:ascii="Tahoma" w:hAnsi="Tahoma" w:cs="Tahoma"/>
        </w:rPr>
      </w:pPr>
    </w:p>
    <w:p w:rsidR="002E042F" w:rsidRPr="002E042F" w:rsidRDefault="002E042F" w:rsidP="00EF3E61">
      <w:pPr>
        <w:keepLines/>
        <w:widowControl w:val="0"/>
        <w:spacing w:after="200" w:line="276" w:lineRule="auto"/>
        <w:jc w:val="both"/>
        <w:rPr>
          <w:rFonts w:ascii="Tahoma" w:hAnsi="Tahoma" w:cs="Tahoma"/>
          <w:b/>
        </w:rPr>
      </w:pPr>
      <w:r w:rsidRPr="002E042F">
        <w:rPr>
          <w:rFonts w:ascii="Tahoma" w:hAnsi="Tahoma" w:cs="Tahoma"/>
          <w:b/>
        </w:rPr>
        <w:t>Zavarovanje dobre izvedbe obveznosti po okvirnem sporazumu</w:t>
      </w:r>
    </w:p>
    <w:p w:rsidR="002E042F" w:rsidRPr="002E042F" w:rsidRDefault="002E042F" w:rsidP="00EF3E61">
      <w:pPr>
        <w:keepLines/>
        <w:widowControl w:val="0"/>
        <w:jc w:val="both"/>
        <w:rPr>
          <w:rFonts w:ascii="Tahoma" w:eastAsia="Calibri" w:hAnsi="Tahoma" w:cs="Tahoma"/>
          <w:lang w:eastAsia="en-US"/>
        </w:rPr>
      </w:pPr>
      <w:r w:rsidRPr="002E042F">
        <w:rPr>
          <w:rFonts w:ascii="Tahoma" w:eastAsia="Calibri" w:hAnsi="Tahoma" w:cs="Tahoma"/>
          <w:lang w:eastAsia="en-US"/>
        </w:rPr>
        <w:t xml:space="preserve">Izbrani gospodarski subjekt bo moral </w:t>
      </w:r>
      <w:r w:rsidR="00B06FB2">
        <w:rPr>
          <w:rFonts w:ascii="Tahoma" w:eastAsia="Calibri" w:hAnsi="Tahoma" w:cs="Tahoma"/>
          <w:lang w:eastAsia="en-US"/>
        </w:rPr>
        <w:t xml:space="preserve">ob </w:t>
      </w:r>
      <w:r w:rsidRPr="002E042F">
        <w:rPr>
          <w:rFonts w:ascii="Tahoma" w:eastAsia="Calibri" w:hAnsi="Tahoma" w:cs="Tahoma"/>
          <w:lang w:eastAsia="en-US"/>
        </w:rPr>
        <w:t>sklenitv</w:t>
      </w:r>
      <w:r w:rsidR="00B06FB2">
        <w:rPr>
          <w:rFonts w:ascii="Tahoma" w:eastAsia="Calibri" w:hAnsi="Tahoma" w:cs="Tahoma"/>
          <w:lang w:eastAsia="en-US"/>
        </w:rPr>
        <w:t>i</w:t>
      </w:r>
      <w:r w:rsidRPr="002E042F">
        <w:rPr>
          <w:rFonts w:ascii="Tahoma" w:eastAsia="Calibri" w:hAnsi="Tahoma" w:cs="Tahoma"/>
          <w:lang w:eastAsia="en-US"/>
        </w:rPr>
        <w:t xml:space="preserve"> okvirnega sporazuma predložiti naročniku zavarovanje dobre izvedbe obveznosti po okvirnem sporazumu </w:t>
      </w:r>
      <w:r w:rsidR="00A21C7C" w:rsidRPr="00A21C7C">
        <w:rPr>
          <w:rFonts w:ascii="Tahoma" w:eastAsia="Calibri" w:hAnsi="Tahoma" w:cs="Tahoma"/>
          <w:lang w:eastAsia="en-US"/>
        </w:rPr>
        <w:t xml:space="preserve">podpisano in žigosano bianko menico z izpolnjeno, podpisano in žigosano menično izjavo </w:t>
      </w:r>
      <w:r w:rsidRPr="002E042F">
        <w:rPr>
          <w:rFonts w:ascii="Tahoma" w:eastAsia="Calibri" w:hAnsi="Tahoma" w:cs="Tahoma"/>
          <w:lang w:eastAsia="en-US"/>
        </w:rPr>
        <w:t>v višini 10 % (z besedo: deset procentov) ocenjene vrednosti</w:t>
      </w:r>
      <w:r w:rsidR="00C60457">
        <w:rPr>
          <w:rFonts w:ascii="Tahoma" w:eastAsia="Calibri" w:hAnsi="Tahoma" w:cs="Tahoma"/>
          <w:lang w:eastAsia="en-US"/>
        </w:rPr>
        <w:t xml:space="preserve"> okvirnega sporazuma</w:t>
      </w:r>
      <w:r w:rsidRPr="002E042F">
        <w:rPr>
          <w:rFonts w:ascii="Tahoma" w:eastAsia="Calibri" w:hAnsi="Tahoma" w:cs="Tahoma"/>
          <w:lang w:eastAsia="en-US"/>
        </w:rPr>
        <w:t xml:space="preserve"> z DDV z dobo veljavnosti še najmanj 30 dni po preteku veljavnosti okvirnega sporazuma, v nasprotnem primeru se šteje, da okvirni sporazum ni bil nikoli sklenjen.</w:t>
      </w:r>
    </w:p>
    <w:p w:rsidR="002E042F" w:rsidRPr="002E042F" w:rsidRDefault="002E042F" w:rsidP="00EF3E61">
      <w:pPr>
        <w:keepLines/>
        <w:widowControl w:val="0"/>
        <w:jc w:val="both"/>
        <w:rPr>
          <w:rFonts w:ascii="Tahoma" w:eastAsia="Calibri" w:hAnsi="Tahoma" w:cs="Tahoma"/>
          <w:lang w:eastAsia="en-US"/>
        </w:rPr>
      </w:pPr>
    </w:p>
    <w:p w:rsidR="002E042F" w:rsidRPr="002E042F" w:rsidRDefault="002E042F" w:rsidP="00EF3E61">
      <w:pPr>
        <w:keepLines/>
        <w:widowControl w:val="0"/>
        <w:jc w:val="both"/>
        <w:rPr>
          <w:rFonts w:ascii="Tahoma" w:eastAsia="Calibri" w:hAnsi="Tahoma" w:cs="Tahoma"/>
          <w:lang w:eastAsia="en-US"/>
        </w:rPr>
      </w:pPr>
      <w:r w:rsidRPr="002E042F">
        <w:rPr>
          <w:rFonts w:ascii="Tahoma" w:eastAsia="Calibri" w:hAnsi="Tahoma" w:cs="Tahoma"/>
          <w:lang w:eastAsia="en-US"/>
        </w:rPr>
        <w:t xml:space="preserve">V kolikor izvajalec ne izpolnjuje svojih obveznosti po okvirnem sporazumu, lahko naročnik unovči finančno zavarovanje za zavarovanje dobre izvedbe obveznosti po okvirnem sporazumu in odstopi od okvirnega sporazuma, brez kakršnekoli obveznosti do izvajalca. </w:t>
      </w:r>
    </w:p>
    <w:p w:rsidR="002E042F" w:rsidRPr="002E042F" w:rsidRDefault="002E042F" w:rsidP="00EF3E61">
      <w:pPr>
        <w:keepLines/>
        <w:widowControl w:val="0"/>
        <w:jc w:val="both"/>
        <w:rPr>
          <w:rFonts w:ascii="Tahoma" w:eastAsia="Calibri" w:hAnsi="Tahoma" w:cs="Tahoma"/>
          <w:lang w:eastAsia="en-US"/>
        </w:rPr>
      </w:pPr>
    </w:p>
    <w:p w:rsidR="002E042F" w:rsidRPr="002E042F" w:rsidRDefault="002E042F" w:rsidP="00EF3E61">
      <w:pPr>
        <w:keepLines/>
        <w:widowControl w:val="0"/>
        <w:jc w:val="both"/>
        <w:rPr>
          <w:rFonts w:ascii="Tahoma" w:eastAsia="Calibri" w:hAnsi="Tahoma" w:cs="Tahoma"/>
          <w:b/>
          <w:lang w:eastAsia="en-US"/>
        </w:rPr>
      </w:pPr>
      <w:r w:rsidRPr="002E042F">
        <w:rPr>
          <w:rFonts w:ascii="Tahoma" w:eastAsia="Calibri" w:hAnsi="Tahoma" w:cs="Tahoma"/>
          <w:lang w:eastAsia="en-US"/>
        </w:rPr>
        <w:t>Vzorec finančnega zavarovanja za zavarovanje dobre izvedbe obveznosti po okvirnem sporazumu je priložen kot obrazec.</w:t>
      </w:r>
    </w:p>
    <w:p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UGOTAVLJANJE SPOSOBNOSTI</w:t>
      </w:r>
    </w:p>
    <w:p w:rsidR="003E3715" w:rsidRPr="00076910" w:rsidRDefault="003E3715" w:rsidP="00B11E1B">
      <w:pPr>
        <w:keepNext/>
        <w:widowControl w:val="0"/>
        <w:jc w:val="both"/>
        <w:rPr>
          <w:rFonts w:ascii="Tahoma" w:hAnsi="Tahoma" w:cs="Tahoma"/>
        </w:rPr>
      </w:pPr>
    </w:p>
    <w:p w:rsidR="004A4CC7" w:rsidRPr="005A1289" w:rsidRDefault="004A4CC7" w:rsidP="004A4CC7">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rsidR="004A4CC7" w:rsidRPr="005A1289" w:rsidRDefault="004A4CC7" w:rsidP="004A4CC7">
      <w:pPr>
        <w:keepNext/>
        <w:keepLines/>
        <w:jc w:val="both"/>
        <w:rPr>
          <w:rFonts w:ascii="Tahoma" w:hAnsi="Tahoma" w:cs="Tahoma"/>
          <w:bCs/>
        </w:rPr>
      </w:pPr>
    </w:p>
    <w:p w:rsidR="004A4CC7" w:rsidRPr="005A1289" w:rsidRDefault="004A4CC7" w:rsidP="004A4CC7">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4A4CC7" w:rsidRPr="005A1289" w:rsidRDefault="004A4CC7" w:rsidP="004A4CC7">
      <w:pPr>
        <w:keepNext/>
        <w:keepLines/>
        <w:jc w:val="both"/>
        <w:rPr>
          <w:rFonts w:ascii="Tahoma" w:hAnsi="Tahoma" w:cs="Tahoma"/>
          <w:bCs/>
        </w:rPr>
      </w:pPr>
    </w:p>
    <w:p w:rsidR="004A4CC7" w:rsidRPr="005A1289" w:rsidRDefault="004A4CC7" w:rsidP="004A4CC7">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4A4CC7" w:rsidRPr="00BC5A5F" w:rsidRDefault="004A4CC7" w:rsidP="004A4CC7">
      <w:pPr>
        <w:keepNext/>
        <w:keepLines/>
        <w:jc w:val="both"/>
        <w:rPr>
          <w:rFonts w:ascii="Tahoma" w:hAnsi="Tahoma" w:cs="Tahoma"/>
        </w:rPr>
      </w:pPr>
    </w:p>
    <w:p w:rsidR="004A4CC7" w:rsidRPr="00BC5A5F" w:rsidRDefault="004A4CC7" w:rsidP="004A4CC7">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4A4CC7" w:rsidRPr="00BC5A5F" w:rsidRDefault="004A4CC7" w:rsidP="004A4CC7">
      <w:pPr>
        <w:keepNext/>
        <w:keepLines/>
        <w:jc w:val="both"/>
        <w:rPr>
          <w:rFonts w:ascii="Tahoma" w:hAnsi="Tahoma" w:cs="Tahoma"/>
          <w:bCs/>
        </w:rPr>
      </w:pPr>
    </w:p>
    <w:p w:rsidR="004A4CC7" w:rsidRPr="00BC5A5F" w:rsidRDefault="004A4CC7" w:rsidP="004A4CC7">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rsidR="00F524B7" w:rsidRPr="00076910" w:rsidRDefault="00F524B7" w:rsidP="00B11E1B">
      <w:pPr>
        <w:keepNext/>
        <w:widowControl w:val="0"/>
        <w:jc w:val="both"/>
        <w:rPr>
          <w:rFonts w:ascii="Tahoma" w:hAnsi="Tahoma" w:cs="Tahoma"/>
        </w:rPr>
      </w:pPr>
    </w:p>
    <w:p w:rsidR="00F524B7"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p>
    <w:p w:rsidR="0091736E" w:rsidRDefault="0091736E" w:rsidP="0091736E">
      <w:pPr>
        <w:keepNext/>
        <w:widowControl w:val="0"/>
        <w:jc w:val="both"/>
        <w:rPr>
          <w:rFonts w:ascii="Tahoma" w:hAnsi="Tahoma" w:cs="Tahoma"/>
          <w:b/>
          <w:caps/>
          <w:sz w:val="22"/>
          <w:szCs w:val="22"/>
        </w:rPr>
      </w:pPr>
    </w:p>
    <w:p w:rsidR="00E66D1F" w:rsidRPr="001E2495" w:rsidRDefault="00E66D1F" w:rsidP="00E66D1F">
      <w:pPr>
        <w:keepNext/>
        <w:keepLines/>
        <w:ind w:right="-2"/>
        <w:jc w:val="both"/>
        <w:rPr>
          <w:rFonts w:ascii="Tahoma" w:hAnsi="Tahoma" w:cs="Tahoma"/>
          <w:b/>
        </w:rPr>
      </w:pPr>
      <w:r w:rsidRPr="001E2495">
        <w:rPr>
          <w:rFonts w:ascii="Tahoma" w:hAnsi="Tahoma" w:cs="Tahoma"/>
          <w:b/>
        </w:rPr>
        <w:t xml:space="preserve">A: Razlogi, povezani s kazenskimi obsodbami </w:t>
      </w:r>
    </w:p>
    <w:p w:rsidR="00E66D1F" w:rsidRPr="001E2495" w:rsidRDefault="00E66D1F" w:rsidP="00E66D1F">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E66D1F" w:rsidRPr="001E2495" w:rsidRDefault="00E66D1F" w:rsidP="00E66D1F">
      <w:pPr>
        <w:keepNext/>
        <w:keepLines/>
        <w:ind w:right="-2"/>
        <w:jc w:val="both"/>
        <w:rPr>
          <w:rFonts w:ascii="Tahoma" w:hAnsi="Tahoma" w:cs="Tahoma"/>
        </w:rPr>
      </w:pPr>
    </w:p>
    <w:p w:rsidR="00E66D1F" w:rsidRPr="001E2495" w:rsidRDefault="00E66D1F" w:rsidP="00E66D1F">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rsidR="00E66D1F" w:rsidRPr="001E2495" w:rsidRDefault="00E66D1F" w:rsidP="00E66D1F">
      <w:pPr>
        <w:keepNext/>
        <w:keepLines/>
        <w:ind w:right="-2"/>
        <w:jc w:val="both"/>
        <w:rPr>
          <w:rFonts w:ascii="Tahoma" w:hAnsi="Tahoma" w:cs="Tahoma"/>
        </w:rPr>
      </w:pPr>
    </w:p>
    <w:p w:rsidR="00E66D1F" w:rsidRPr="001E2495" w:rsidRDefault="00E66D1F" w:rsidP="00E66D1F">
      <w:pPr>
        <w:keepNext/>
        <w:keepLines/>
        <w:ind w:right="-2"/>
        <w:jc w:val="both"/>
        <w:rPr>
          <w:rFonts w:ascii="Tahoma" w:hAnsi="Tahoma" w:cs="Tahoma"/>
          <w:b/>
        </w:rPr>
      </w:pPr>
      <w:r w:rsidRPr="001E2495">
        <w:rPr>
          <w:rFonts w:ascii="Tahoma" w:hAnsi="Tahoma" w:cs="Tahoma"/>
          <w:b/>
        </w:rPr>
        <w:t>B: Razlogi, povezani s plačilom davkov ali prispevkov za socialno varnost</w:t>
      </w:r>
    </w:p>
    <w:p w:rsidR="00E66D1F" w:rsidRPr="001E2495" w:rsidRDefault="00E66D1F" w:rsidP="00E66D1F">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E66D1F" w:rsidRDefault="00E66D1F" w:rsidP="00E66D1F">
      <w:pPr>
        <w:keepNext/>
        <w:keepLines/>
        <w:ind w:right="-2"/>
        <w:jc w:val="both"/>
        <w:rPr>
          <w:rFonts w:ascii="Tahoma" w:hAnsi="Tahoma" w:cs="Tahoma"/>
          <w:b/>
        </w:rPr>
      </w:pPr>
    </w:p>
    <w:p w:rsidR="00E66D1F" w:rsidRPr="002F4A49" w:rsidRDefault="00E66D1F" w:rsidP="00E66D1F">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rsidR="00E66D1F" w:rsidRPr="002F4A49" w:rsidRDefault="00E66D1F" w:rsidP="00E66D1F">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rsidR="00E66D1F" w:rsidRPr="002F4A49" w:rsidRDefault="00E66D1F" w:rsidP="00E66D1F">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rsidR="00E66D1F" w:rsidRPr="002F4A49" w:rsidRDefault="00E66D1F" w:rsidP="00E66D1F">
      <w:pPr>
        <w:pStyle w:val="Telobesedila2"/>
        <w:keepNext/>
        <w:keepLines/>
        <w:numPr>
          <w:ilvl w:val="0"/>
          <w:numId w:val="25"/>
        </w:numPr>
        <w:rPr>
          <w:rFonts w:ascii="Tahoma" w:hAnsi="Tahoma" w:cs="Tahoma"/>
          <w:b w:val="0"/>
          <w:lang w:val="sl-SI"/>
        </w:rPr>
      </w:pPr>
      <w:r w:rsidRPr="002F4A49">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E66D1F" w:rsidRPr="002F4A49" w:rsidRDefault="00E66D1F" w:rsidP="00E66D1F">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rsidR="00E66D1F" w:rsidRPr="002F4A49" w:rsidRDefault="00E66D1F" w:rsidP="00E66D1F">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rsidR="00E66D1F" w:rsidRPr="002F4A49" w:rsidRDefault="00E66D1F" w:rsidP="00E66D1F">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E66D1F" w:rsidRPr="001E2495" w:rsidRDefault="00E66D1F" w:rsidP="00E66D1F">
      <w:pPr>
        <w:keepNext/>
        <w:keepLines/>
        <w:ind w:right="-2"/>
        <w:jc w:val="both"/>
        <w:rPr>
          <w:rFonts w:ascii="Tahoma" w:hAnsi="Tahoma" w:cs="Tahoma"/>
          <w:b/>
        </w:rPr>
      </w:pPr>
    </w:p>
    <w:p w:rsidR="00E66D1F" w:rsidRPr="001E2495" w:rsidRDefault="00E66D1F" w:rsidP="00E66D1F">
      <w:pPr>
        <w:keepNext/>
        <w:keepLines/>
        <w:ind w:right="-2"/>
        <w:jc w:val="both"/>
        <w:rPr>
          <w:rFonts w:ascii="Tahoma" w:hAnsi="Tahoma" w:cs="Tahoma"/>
          <w:b/>
        </w:rPr>
      </w:pPr>
      <w:r w:rsidRPr="001E2495">
        <w:rPr>
          <w:rFonts w:ascii="Tahoma" w:hAnsi="Tahoma" w:cs="Tahoma"/>
          <w:b/>
        </w:rPr>
        <w:t>D: Nacionalni razlogi za izključitev</w:t>
      </w:r>
    </w:p>
    <w:p w:rsidR="00E66D1F" w:rsidRPr="001E2495" w:rsidRDefault="00E66D1F" w:rsidP="00E66D1F">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rsidR="00CA4C21" w:rsidRPr="00CA4C21" w:rsidRDefault="00E66D1F" w:rsidP="00CA4C21">
      <w:pPr>
        <w:pStyle w:val="Odstavekseznama"/>
        <w:numPr>
          <w:ilvl w:val="0"/>
          <w:numId w:val="27"/>
        </w:numPr>
        <w:rPr>
          <w:rFonts w:ascii="Tahoma" w:hAnsi="Tahoma" w:cs="Tahoma"/>
          <w:szCs w:val="18"/>
        </w:rPr>
      </w:pPr>
      <w:r w:rsidRPr="00CA4C21">
        <w:rPr>
          <w:rFonts w:ascii="Tahoma" w:hAnsi="Tahoma" w:cs="Tahoma"/>
        </w:rPr>
        <w:t xml:space="preserve">če je ta na dan, ko poteče rok za oddajo ponudb ali ponudb, izločen iz postopkov oddaje javnih naročil </w:t>
      </w:r>
      <w:r w:rsidRPr="00CA4C21">
        <w:rPr>
          <w:rFonts w:ascii="Tahoma" w:hAnsi="Tahoma" w:cs="Tahoma"/>
          <w:szCs w:val="18"/>
        </w:rPr>
        <w:t xml:space="preserve">zaradi uvrstitve v evidenco gospodarskih subjektov z </w:t>
      </w:r>
      <w:r w:rsidR="00CA4C21" w:rsidRPr="00CA4C21">
        <w:rPr>
          <w:rFonts w:ascii="Tahoma" w:hAnsi="Tahoma" w:cs="Tahoma"/>
          <w:szCs w:val="18"/>
        </w:rPr>
        <w:t>izrečenimi stranskimi sankcijami izločitve iz postopkov javnega naročanja;</w:t>
      </w:r>
    </w:p>
    <w:p w:rsidR="00E66D1F" w:rsidRPr="003D40B3" w:rsidRDefault="00E66D1F" w:rsidP="00E66D1F">
      <w:pPr>
        <w:pStyle w:val="Odstavekseznama"/>
        <w:keepNext/>
        <w:keepLines/>
        <w:numPr>
          <w:ilvl w:val="0"/>
          <w:numId w:val="27"/>
        </w:numPr>
        <w:jc w:val="both"/>
        <w:rPr>
          <w:rFonts w:ascii="Tahoma" w:hAnsi="Tahoma" w:cs="Tahoma"/>
        </w:rPr>
      </w:pPr>
      <w:r w:rsidRPr="003D40B3">
        <w:rPr>
          <w:rFonts w:ascii="Tahoma" w:hAnsi="Tahoma" w:cs="Tahoma"/>
        </w:rPr>
        <w:t xml:space="preserve">če je v zadnjih </w:t>
      </w:r>
      <w:r>
        <w:rPr>
          <w:rFonts w:ascii="Tahoma" w:hAnsi="Tahoma" w:cs="Tahoma"/>
        </w:rPr>
        <w:t>dveh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E66D1F" w:rsidRPr="001E2495" w:rsidRDefault="00E66D1F" w:rsidP="00E66D1F">
      <w:pPr>
        <w:keepNext/>
        <w:keepLines/>
        <w:ind w:right="-2"/>
        <w:jc w:val="both"/>
        <w:rPr>
          <w:rFonts w:ascii="Tahoma" w:hAnsi="Tahoma" w:cs="Tahoma"/>
        </w:rPr>
      </w:pPr>
    </w:p>
    <w:p w:rsidR="00E66D1F" w:rsidRPr="001E2495" w:rsidRDefault="00E66D1F" w:rsidP="00E66D1F">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rsidR="00E66D1F" w:rsidRDefault="00E66D1F" w:rsidP="00E66D1F">
      <w:pPr>
        <w:pStyle w:val="Odstavekseznama"/>
        <w:keepNext/>
        <w:keepLines/>
        <w:ind w:left="0"/>
        <w:jc w:val="both"/>
        <w:rPr>
          <w:rFonts w:ascii="Tahoma" w:hAnsi="Tahoma" w:cs="Tahoma"/>
        </w:rPr>
      </w:pPr>
    </w:p>
    <w:p w:rsidR="00E66D1F" w:rsidRPr="00112425" w:rsidRDefault="00E66D1F" w:rsidP="00E66D1F">
      <w:pPr>
        <w:keepNext/>
        <w:keepLines/>
        <w:jc w:val="both"/>
        <w:rPr>
          <w:rFonts w:ascii="Tahoma" w:hAnsi="Tahoma" w:cs="Tahoma"/>
          <w:b/>
        </w:rPr>
      </w:pPr>
      <w:r w:rsidRPr="00112425">
        <w:rPr>
          <w:rFonts w:ascii="Tahoma" w:hAnsi="Tahoma" w:cs="Tahoma"/>
          <w:b/>
        </w:rPr>
        <w:t>DOKAZILA:</w:t>
      </w:r>
    </w:p>
    <w:p w:rsidR="00E66D1F" w:rsidRPr="00112425" w:rsidRDefault="00E66D1F" w:rsidP="00E66D1F">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E66D1F" w:rsidRPr="00112425" w:rsidRDefault="00E66D1F" w:rsidP="00E66D1F">
      <w:pPr>
        <w:keepNext/>
        <w:keepLines/>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r w:rsidRPr="00112425">
        <w:rPr>
          <w:rFonts w:ascii="Tahoma" w:hAnsi="Tahoma" w:cs="Tahoma"/>
        </w:rPr>
        <w:t xml:space="preserve"> </w:t>
      </w:r>
    </w:p>
    <w:p w:rsidR="00E66D1F" w:rsidRPr="00112425" w:rsidRDefault="00E66D1F" w:rsidP="00E66D1F">
      <w:pPr>
        <w:keepNext/>
        <w:keepLines/>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rsidR="0091736E" w:rsidRDefault="0091736E" w:rsidP="0091736E">
      <w:pPr>
        <w:keepNext/>
        <w:widowControl w:val="0"/>
        <w:jc w:val="both"/>
        <w:rPr>
          <w:rFonts w:ascii="Tahoma" w:hAnsi="Tahoma" w:cs="Tahoma"/>
          <w:b/>
          <w:caps/>
          <w:sz w:val="22"/>
          <w:szCs w:val="22"/>
        </w:rPr>
      </w:pPr>
    </w:p>
    <w:p w:rsidR="00F524B7" w:rsidRDefault="00F524B7" w:rsidP="00F524B7">
      <w:pPr>
        <w:keepNext/>
        <w:widowControl w:val="0"/>
        <w:jc w:val="both"/>
        <w:rPr>
          <w:rFonts w:ascii="Tahoma" w:hAnsi="Tahoma" w:cs="Tahoma"/>
          <w:b/>
          <w:caps/>
          <w:sz w:val="22"/>
          <w:szCs w:val="22"/>
        </w:rPr>
      </w:pPr>
    </w:p>
    <w:p w:rsidR="00440BF3" w:rsidRPr="00A934FC" w:rsidRDefault="00440BF3" w:rsidP="00B11E1B">
      <w:pPr>
        <w:keepNext/>
        <w:widowControl w:val="0"/>
        <w:numPr>
          <w:ilvl w:val="1"/>
          <w:numId w:val="2"/>
        </w:numPr>
        <w:jc w:val="both"/>
        <w:rPr>
          <w:rFonts w:ascii="Tahoma" w:hAnsi="Tahoma" w:cs="Tahoma"/>
          <w:b/>
          <w:caps/>
          <w:sz w:val="22"/>
          <w:szCs w:val="22"/>
        </w:rPr>
      </w:pPr>
      <w:r w:rsidRPr="00A934FC">
        <w:rPr>
          <w:rFonts w:ascii="Tahoma" w:hAnsi="Tahoma" w:cs="Tahoma"/>
          <w:b/>
          <w:caps/>
          <w:sz w:val="22"/>
          <w:szCs w:val="22"/>
        </w:rPr>
        <w:t>Pogoji za sodelovanje</w:t>
      </w:r>
    </w:p>
    <w:p w:rsidR="00440BF3" w:rsidRDefault="00440BF3" w:rsidP="00B11E1B">
      <w:pPr>
        <w:keepNext/>
        <w:widowControl w:val="0"/>
        <w:ind w:left="720"/>
        <w:jc w:val="both"/>
        <w:rPr>
          <w:rFonts w:ascii="Tahoma" w:hAnsi="Tahoma" w:cs="Tahoma"/>
          <w:b/>
        </w:rPr>
      </w:pPr>
    </w:p>
    <w:p w:rsidR="00714005" w:rsidRPr="00076910" w:rsidRDefault="00714005" w:rsidP="00714005">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Ustreznost za opravljanje poklicne dejavnosti</w:t>
      </w:r>
    </w:p>
    <w:p w:rsidR="00714005" w:rsidRPr="00076910" w:rsidRDefault="00714005" w:rsidP="00714005">
      <w:pPr>
        <w:keepNext/>
        <w:widowControl w:val="0"/>
        <w:jc w:val="both"/>
        <w:rPr>
          <w:rFonts w:ascii="Tahoma" w:hAnsi="Tahoma" w:cs="Tahoma"/>
        </w:rPr>
      </w:pPr>
    </w:p>
    <w:p w:rsidR="00714005" w:rsidRPr="00076910" w:rsidRDefault="00714005" w:rsidP="00324C39">
      <w:pPr>
        <w:keepLines/>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rsidR="00714005" w:rsidRPr="00076910" w:rsidRDefault="00714005" w:rsidP="00324C39">
      <w:pPr>
        <w:keepLines/>
        <w:widowControl w:val="0"/>
        <w:jc w:val="both"/>
        <w:rPr>
          <w:rFonts w:ascii="Tahoma" w:hAnsi="Tahoma" w:cs="Tahoma"/>
        </w:rPr>
      </w:pPr>
    </w:p>
    <w:p w:rsidR="00714005" w:rsidRPr="00076910" w:rsidRDefault="00714005" w:rsidP="00324C39">
      <w:pPr>
        <w:keepLines/>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rsidR="00714005" w:rsidRPr="00076910" w:rsidRDefault="00714005" w:rsidP="00B11E1B">
      <w:pPr>
        <w:keepNext/>
        <w:widowControl w:val="0"/>
        <w:ind w:left="720"/>
        <w:jc w:val="both"/>
        <w:rPr>
          <w:rFonts w:ascii="Tahoma" w:hAnsi="Tahoma" w:cs="Tahoma"/>
          <w:b/>
        </w:rPr>
      </w:pPr>
    </w:p>
    <w:p w:rsidR="00183318" w:rsidRPr="00076910" w:rsidRDefault="00183318" w:rsidP="00B11E1B">
      <w:pPr>
        <w:pStyle w:val="Odstavekseznama"/>
        <w:keepNext/>
        <w:widowControl w:val="0"/>
        <w:ind w:left="0"/>
        <w:jc w:val="both"/>
        <w:rPr>
          <w:rFonts w:ascii="Tahoma" w:hAnsi="Tahoma" w:cs="Tahoma"/>
        </w:rPr>
      </w:pPr>
    </w:p>
    <w:p w:rsidR="005A1EEB" w:rsidRPr="00076910" w:rsidRDefault="005A1EEB" w:rsidP="00B11E1B">
      <w:pPr>
        <w:keepNext/>
        <w:widowControl w:val="0"/>
        <w:outlineLvl w:val="2"/>
        <w:rPr>
          <w:rFonts w:ascii="Tahoma" w:hAnsi="Tahoma" w:cs="Tahoma"/>
          <w:b/>
          <w:sz w:val="22"/>
          <w:szCs w:val="22"/>
        </w:rPr>
      </w:pPr>
      <w:bookmarkStart w:id="14" w:name="_Toc181074088"/>
      <w:r w:rsidRPr="00345EAC">
        <w:rPr>
          <w:rFonts w:ascii="Tahoma" w:hAnsi="Tahoma" w:cs="Tahoma"/>
          <w:b/>
          <w:sz w:val="22"/>
          <w:szCs w:val="22"/>
        </w:rPr>
        <w:t>3.</w:t>
      </w:r>
      <w:bookmarkEnd w:id="14"/>
      <w:r w:rsidR="00CB6FCC" w:rsidRPr="00345EAC">
        <w:rPr>
          <w:rFonts w:ascii="Tahoma" w:hAnsi="Tahoma" w:cs="Tahoma"/>
          <w:b/>
          <w:sz w:val="22"/>
          <w:szCs w:val="22"/>
        </w:rPr>
        <w:t>2.</w:t>
      </w:r>
      <w:r w:rsidR="0024735F" w:rsidRPr="00345EAC">
        <w:rPr>
          <w:rFonts w:ascii="Tahoma" w:hAnsi="Tahoma" w:cs="Tahoma"/>
          <w:b/>
          <w:sz w:val="22"/>
          <w:szCs w:val="22"/>
        </w:rPr>
        <w:t>2</w:t>
      </w:r>
      <w:r w:rsidR="00AB5125" w:rsidRPr="00345EAC">
        <w:rPr>
          <w:rFonts w:ascii="Tahoma" w:hAnsi="Tahoma" w:cs="Tahoma"/>
          <w:b/>
          <w:sz w:val="22"/>
          <w:szCs w:val="22"/>
        </w:rPr>
        <w:t>.</w:t>
      </w:r>
      <w:r w:rsidRPr="00345EAC">
        <w:rPr>
          <w:rFonts w:ascii="Tahoma" w:hAnsi="Tahoma" w:cs="Tahoma"/>
          <w:b/>
          <w:sz w:val="22"/>
          <w:szCs w:val="22"/>
        </w:rPr>
        <w:t xml:space="preserve"> FINANČNA SPOSOBNOST</w:t>
      </w:r>
      <w:r w:rsidRPr="00076910">
        <w:rPr>
          <w:rFonts w:ascii="Tahoma" w:hAnsi="Tahoma" w:cs="Tahoma"/>
          <w:b/>
          <w:sz w:val="22"/>
          <w:szCs w:val="22"/>
        </w:rPr>
        <w:t xml:space="preserve"> </w:t>
      </w:r>
    </w:p>
    <w:p w:rsidR="005A1EEB" w:rsidRPr="00076910" w:rsidRDefault="005A1EEB" w:rsidP="00B11E1B">
      <w:pPr>
        <w:keepNext/>
        <w:widowControl w:val="0"/>
        <w:jc w:val="both"/>
        <w:rPr>
          <w:rFonts w:ascii="Tahoma" w:hAnsi="Tahoma" w:cs="Tahoma"/>
          <w:bCs/>
          <w:iCs/>
          <w:sz w:val="22"/>
          <w:szCs w:val="22"/>
        </w:rPr>
      </w:pPr>
    </w:p>
    <w:p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w:t>
      </w:r>
      <w:r w:rsidRPr="00C92130">
        <w:rPr>
          <w:rFonts w:ascii="Tahoma" w:hAnsi="Tahoma" w:cs="Tahoma"/>
        </w:rPr>
        <w:lastRenderedPageBreak/>
        <w:t xml:space="preserve">izdajo zahtevanega dokazila ne sme imeti dospele neporavnane obveznosti. </w:t>
      </w:r>
    </w:p>
    <w:p w:rsidR="009752FF" w:rsidRPr="00E7001B" w:rsidRDefault="009752FF" w:rsidP="00B11E1B">
      <w:pPr>
        <w:keepNext/>
        <w:widowControl w:val="0"/>
        <w:jc w:val="both"/>
        <w:rPr>
          <w:rFonts w:ascii="Tahoma" w:hAnsi="Tahoma" w:cs="Tahoma"/>
          <w:smallCaps/>
        </w:rPr>
      </w:pPr>
    </w:p>
    <w:p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eS.BON</w:t>
      </w:r>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rsidR="008D4A4F" w:rsidRPr="00076910" w:rsidRDefault="008D4A4F" w:rsidP="00B11E1B">
      <w:pPr>
        <w:keepNext/>
        <w:widowControl w:val="0"/>
        <w:jc w:val="both"/>
        <w:rPr>
          <w:rFonts w:ascii="Tahoma" w:hAnsi="Tahoma" w:cs="Tahoma"/>
        </w:rPr>
      </w:pPr>
    </w:p>
    <w:p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rsidR="00723804" w:rsidRPr="00076910" w:rsidRDefault="00723804" w:rsidP="00B11E1B">
      <w:pPr>
        <w:keepNext/>
        <w:widowControl w:val="0"/>
        <w:jc w:val="both"/>
        <w:rPr>
          <w:rFonts w:ascii="Tahoma" w:hAnsi="Tahoma" w:cs="Tahoma"/>
          <w:iCs/>
          <w:sz w:val="22"/>
        </w:rPr>
      </w:pPr>
    </w:p>
    <w:p w:rsidR="00F90138" w:rsidRPr="00123DDF" w:rsidRDefault="001B6EA3" w:rsidP="00B11E1B">
      <w:pPr>
        <w:keepNext/>
        <w:widowControl w:val="0"/>
        <w:jc w:val="both"/>
        <w:rPr>
          <w:rFonts w:ascii="Tahoma" w:hAnsi="Tahoma" w:cs="Tahoma"/>
          <w:b/>
          <w:sz w:val="22"/>
          <w:szCs w:val="22"/>
        </w:rPr>
      </w:pPr>
      <w:r w:rsidRPr="00123DDF">
        <w:rPr>
          <w:rFonts w:ascii="Tahoma" w:hAnsi="Tahoma" w:cs="Tahoma"/>
          <w:b/>
          <w:sz w:val="22"/>
          <w:szCs w:val="22"/>
        </w:rPr>
        <w:t>3.2.</w:t>
      </w:r>
      <w:r w:rsidR="0024735F" w:rsidRPr="00123DDF">
        <w:rPr>
          <w:rFonts w:ascii="Tahoma" w:hAnsi="Tahoma" w:cs="Tahoma"/>
          <w:b/>
          <w:sz w:val="22"/>
          <w:szCs w:val="22"/>
        </w:rPr>
        <w:t>3</w:t>
      </w:r>
      <w:r w:rsidRPr="00123DDF">
        <w:rPr>
          <w:rFonts w:ascii="Tahoma" w:hAnsi="Tahoma" w:cs="Tahoma"/>
          <w:b/>
          <w:sz w:val="22"/>
          <w:szCs w:val="22"/>
        </w:rPr>
        <w:t xml:space="preserve">. </w:t>
      </w:r>
      <w:r w:rsidR="004E6491" w:rsidRPr="00123DDF">
        <w:rPr>
          <w:rFonts w:ascii="Tahoma" w:hAnsi="Tahoma" w:cs="Tahoma"/>
          <w:b/>
          <w:sz w:val="22"/>
          <w:szCs w:val="22"/>
        </w:rPr>
        <w:t>TEHNIČNA IN STROKOVNA SPOSOBNOST</w:t>
      </w:r>
    </w:p>
    <w:p w:rsidR="0004328F" w:rsidRPr="00123DDF" w:rsidRDefault="0004328F" w:rsidP="00B11E1B">
      <w:pPr>
        <w:keepNext/>
        <w:widowControl w:val="0"/>
        <w:jc w:val="both"/>
        <w:rPr>
          <w:rFonts w:ascii="Tahoma" w:hAnsi="Tahoma" w:cs="Tahoma"/>
          <w:b/>
        </w:rPr>
      </w:pPr>
    </w:p>
    <w:p w:rsidR="0094252B" w:rsidRPr="00123DDF" w:rsidRDefault="00440B29" w:rsidP="00412F3A">
      <w:pPr>
        <w:keepNext/>
        <w:widowControl w:val="0"/>
        <w:numPr>
          <w:ilvl w:val="3"/>
          <w:numId w:val="17"/>
        </w:numPr>
        <w:rPr>
          <w:rFonts w:ascii="Tahoma" w:hAnsi="Tahoma" w:cs="Tahoma"/>
          <w:b/>
          <w:caps/>
        </w:rPr>
      </w:pPr>
      <w:r w:rsidRPr="00123DDF">
        <w:rPr>
          <w:rFonts w:ascii="Tahoma" w:hAnsi="Tahoma" w:cs="Tahoma"/>
          <w:b/>
          <w:sz w:val="22"/>
          <w:szCs w:val="22"/>
        </w:rPr>
        <w:t xml:space="preserve"> </w:t>
      </w:r>
      <w:r w:rsidR="00B46D2B" w:rsidRPr="00123DDF">
        <w:rPr>
          <w:rFonts w:ascii="Tahoma" w:hAnsi="Tahoma" w:cs="Tahoma"/>
          <w:b/>
          <w:caps/>
          <w:sz w:val="22"/>
          <w:szCs w:val="22"/>
        </w:rPr>
        <w:t>Refe</w:t>
      </w:r>
      <w:r w:rsidR="00DC1DA5" w:rsidRPr="00123DDF">
        <w:rPr>
          <w:rFonts w:ascii="Tahoma" w:hAnsi="Tahoma" w:cs="Tahoma"/>
          <w:b/>
          <w:caps/>
          <w:sz w:val="22"/>
          <w:szCs w:val="22"/>
        </w:rPr>
        <w:t>REN</w:t>
      </w:r>
      <w:r w:rsidR="00B46D2B" w:rsidRPr="00123DDF">
        <w:rPr>
          <w:rFonts w:ascii="Tahoma" w:hAnsi="Tahoma" w:cs="Tahoma"/>
          <w:b/>
          <w:caps/>
          <w:sz w:val="22"/>
          <w:szCs w:val="22"/>
        </w:rPr>
        <w:t>ce</w:t>
      </w:r>
      <w:r w:rsidR="0004328F" w:rsidRPr="00123DDF">
        <w:rPr>
          <w:rFonts w:ascii="Tahoma" w:hAnsi="Tahoma" w:cs="Tahoma"/>
          <w:b/>
          <w:caps/>
          <w:sz w:val="22"/>
          <w:szCs w:val="22"/>
        </w:rPr>
        <w:t xml:space="preserve"> </w:t>
      </w:r>
    </w:p>
    <w:p w:rsidR="0094252B" w:rsidRPr="00123DDF" w:rsidRDefault="0094252B" w:rsidP="00B11E1B">
      <w:pPr>
        <w:keepNext/>
        <w:widowControl w:val="0"/>
        <w:rPr>
          <w:rFonts w:ascii="Tahoma" w:hAnsi="Tahoma" w:cs="Tahoma"/>
          <w:b/>
        </w:rPr>
      </w:pPr>
    </w:p>
    <w:p w:rsidR="00595A70" w:rsidRPr="00123DDF" w:rsidRDefault="00595A70" w:rsidP="00595A70">
      <w:pPr>
        <w:keepNext/>
        <w:spacing w:after="200" w:line="276" w:lineRule="auto"/>
        <w:jc w:val="both"/>
        <w:rPr>
          <w:rFonts w:ascii="Tahoma" w:eastAsia="Calibri" w:hAnsi="Tahoma" w:cs="Tahoma"/>
          <w:color w:val="000000" w:themeColor="text1"/>
          <w:lang w:eastAsia="en-US"/>
        </w:rPr>
      </w:pPr>
      <w:r w:rsidRPr="00123DDF">
        <w:rPr>
          <w:rFonts w:ascii="Tahoma" w:eastAsia="Calibri" w:hAnsi="Tahoma" w:cs="Tahoma"/>
          <w:color w:val="000000" w:themeColor="text1"/>
          <w:lang w:eastAsia="en-US"/>
        </w:rPr>
        <w:t>Ponudnik mora izkazati, da je v obdobju od leta 201</w:t>
      </w:r>
      <w:r w:rsidR="00B760F0">
        <w:rPr>
          <w:rFonts w:ascii="Tahoma" w:eastAsia="Calibri" w:hAnsi="Tahoma" w:cs="Tahoma"/>
          <w:color w:val="000000" w:themeColor="text1"/>
          <w:lang w:eastAsia="en-US"/>
        </w:rPr>
        <w:t>7</w:t>
      </w:r>
      <w:r w:rsidRPr="00123DDF">
        <w:rPr>
          <w:rFonts w:ascii="Tahoma" w:eastAsia="Calibri" w:hAnsi="Tahoma" w:cs="Tahoma"/>
          <w:color w:val="000000" w:themeColor="text1"/>
          <w:lang w:eastAsia="en-US"/>
        </w:rPr>
        <w:t xml:space="preserve"> do oddaje ponudbe v skladu z določili  sklenjenih pogodb/naročilnic uspešno izvedel vzdrževanje najmanj treh CNG polnilnih postaj.</w:t>
      </w:r>
    </w:p>
    <w:p w:rsidR="00595A70" w:rsidRPr="00123DDF" w:rsidRDefault="00595A70" w:rsidP="00595A70">
      <w:pPr>
        <w:keepNext/>
        <w:widowControl w:val="0"/>
        <w:jc w:val="both"/>
        <w:rPr>
          <w:rFonts w:ascii="Tahoma" w:hAnsi="Tahoma" w:cs="Tahoma"/>
          <w:color w:val="000000" w:themeColor="text1"/>
        </w:rPr>
      </w:pPr>
      <w:r w:rsidRPr="00123DDF">
        <w:rPr>
          <w:rFonts w:ascii="Tahoma" w:hAnsi="Tahoma" w:cs="Tahoma"/>
          <w:color w:val="000000" w:themeColor="text1"/>
        </w:rPr>
        <w:t>Kot dokazilo o izpolnjevanju pogoja mora kandidat predložiti izpolnjen obrazec Seznam referenc. Gospodarskim subjektom se bodo priznale reference le za tista dela, ki so jih neposredno (z lastnimi znanji in zmogljivostmi) izvedli sami.</w:t>
      </w:r>
    </w:p>
    <w:p w:rsidR="00595A70" w:rsidRPr="00123DDF" w:rsidRDefault="00595A70" w:rsidP="00595A70">
      <w:pPr>
        <w:keepNext/>
        <w:jc w:val="both"/>
        <w:rPr>
          <w:rFonts w:ascii="Tahoma" w:hAnsi="Tahoma" w:cs="Tahoma"/>
        </w:rPr>
      </w:pPr>
    </w:p>
    <w:p w:rsidR="00595A70" w:rsidRPr="00123DDF" w:rsidRDefault="00595A70" w:rsidP="00595A70">
      <w:pPr>
        <w:keepNext/>
        <w:jc w:val="both"/>
        <w:rPr>
          <w:rFonts w:ascii="Tahoma" w:hAnsi="Tahoma" w:cs="Tahoma"/>
        </w:rPr>
      </w:pPr>
      <w:r w:rsidRPr="00123DDF">
        <w:rPr>
          <w:rFonts w:ascii="Tahoma" w:hAnsi="Tahoma" w:cs="Tahoma"/>
        </w:rPr>
        <w:t>Naročnik je upravičen pred sprejemom odločitve o izbiri opraviti poizvedbe o navedenih referencah. Če navedene reference ne izkazujejo resničnega stanja jih naročnik ne bo upošteval.</w:t>
      </w:r>
    </w:p>
    <w:p w:rsidR="00595A70" w:rsidRPr="00123DDF" w:rsidRDefault="00595A70" w:rsidP="00737A0F">
      <w:pPr>
        <w:keepNext/>
        <w:widowControl w:val="0"/>
        <w:jc w:val="both"/>
        <w:rPr>
          <w:rFonts w:ascii="Tahoma" w:hAnsi="Tahoma" w:cs="Tahoma"/>
          <w:strike/>
        </w:rPr>
      </w:pPr>
    </w:p>
    <w:p w:rsidR="006F0190" w:rsidRPr="00AF33F1" w:rsidRDefault="006F0190" w:rsidP="006F0190">
      <w:pPr>
        <w:keepNext/>
        <w:widowControl w:val="0"/>
        <w:jc w:val="both"/>
        <w:rPr>
          <w:rFonts w:ascii="Tahoma" w:eastAsia="Calibri" w:hAnsi="Tahoma" w:cs="Tahoma"/>
          <w:b/>
          <w:color w:val="FF0000"/>
          <w:sz w:val="22"/>
          <w:szCs w:val="22"/>
          <w:lang w:eastAsia="en-US"/>
        </w:rPr>
      </w:pPr>
      <w:r w:rsidRPr="00BD7857">
        <w:rPr>
          <w:rFonts w:ascii="Tahoma" w:eastAsia="Calibri" w:hAnsi="Tahoma" w:cs="Tahoma"/>
          <w:b/>
          <w:sz w:val="22"/>
          <w:szCs w:val="22"/>
          <w:lang w:eastAsia="en-US"/>
        </w:rPr>
        <w:t xml:space="preserve">3.2.3.2 </w:t>
      </w:r>
      <w:r w:rsidRPr="00BD7857">
        <w:rPr>
          <w:rFonts w:ascii="Tahoma" w:eastAsia="Calibri" w:hAnsi="Tahoma" w:cs="Tahoma"/>
          <w:b/>
          <w:caps/>
          <w:sz w:val="22"/>
          <w:szCs w:val="22"/>
          <w:lang w:eastAsia="en-US"/>
        </w:rPr>
        <w:t>Dokazila o usposobljenosti in specifikacija velikega servisa</w:t>
      </w:r>
      <w:r w:rsidR="00543BC0" w:rsidRPr="00BD7857">
        <w:rPr>
          <w:rFonts w:ascii="Tahoma" w:eastAsia="Calibri" w:hAnsi="Tahoma" w:cs="Tahoma"/>
          <w:b/>
          <w:caps/>
          <w:sz w:val="22"/>
          <w:szCs w:val="22"/>
          <w:lang w:eastAsia="en-US"/>
        </w:rPr>
        <w:t xml:space="preserve"> s strani proizvajalca kompresorja</w:t>
      </w:r>
    </w:p>
    <w:p w:rsidR="006F0190" w:rsidRPr="006F0190" w:rsidRDefault="006F0190" w:rsidP="006F0190">
      <w:pPr>
        <w:keepNext/>
        <w:jc w:val="both"/>
        <w:rPr>
          <w:rFonts w:ascii="Tahoma" w:eastAsia="Calibri" w:hAnsi="Tahoma" w:cs="Tahoma"/>
          <w:sz w:val="22"/>
          <w:szCs w:val="22"/>
          <w:lang w:eastAsia="en-US"/>
        </w:rPr>
      </w:pPr>
    </w:p>
    <w:p w:rsidR="006F0190" w:rsidRPr="00570966" w:rsidRDefault="006F0190" w:rsidP="006F0190">
      <w:pPr>
        <w:keepNext/>
        <w:jc w:val="both"/>
        <w:rPr>
          <w:rFonts w:ascii="Tahoma" w:hAnsi="Tahoma" w:cs="Tahoma"/>
        </w:rPr>
      </w:pPr>
      <w:r w:rsidRPr="00570966">
        <w:rPr>
          <w:rFonts w:ascii="Tahoma" w:hAnsi="Tahoma" w:cs="Tahoma"/>
        </w:rPr>
        <w:t xml:space="preserve">Gospodarski subjekt mora imeti: </w:t>
      </w:r>
    </w:p>
    <w:p w:rsidR="006F0190" w:rsidRPr="009C1E0C" w:rsidRDefault="006F0190" w:rsidP="009C1E0C">
      <w:pPr>
        <w:pStyle w:val="Odstavekseznama"/>
        <w:keepNext/>
        <w:numPr>
          <w:ilvl w:val="0"/>
          <w:numId w:val="48"/>
        </w:numPr>
        <w:rPr>
          <w:rFonts w:ascii="Tahoma" w:hAnsi="Tahoma" w:cs="Tahoma"/>
        </w:rPr>
      </w:pPr>
      <w:r w:rsidRPr="009C1E0C">
        <w:rPr>
          <w:rFonts w:ascii="Tahoma" w:hAnsi="Tahoma" w:cs="Tahoma"/>
        </w:rPr>
        <w:t>Dokazilo o usposobljenosti za servisiranje CNG polnilnih postaj skladno z delovnim zvezkom DVGW G 651,</w:t>
      </w:r>
    </w:p>
    <w:p w:rsidR="006F0190" w:rsidRPr="009C1E0C" w:rsidRDefault="006F0190" w:rsidP="009C1E0C">
      <w:pPr>
        <w:pStyle w:val="Odstavekseznama"/>
        <w:keepNext/>
        <w:numPr>
          <w:ilvl w:val="0"/>
          <w:numId w:val="48"/>
        </w:numPr>
        <w:rPr>
          <w:rFonts w:ascii="Tahoma" w:hAnsi="Tahoma" w:cs="Tahoma"/>
        </w:rPr>
      </w:pPr>
      <w:r w:rsidRPr="009C1E0C">
        <w:rPr>
          <w:rFonts w:ascii="Tahoma" w:hAnsi="Tahoma" w:cs="Tahoma"/>
        </w:rPr>
        <w:t>Dokazilo o usposobljenosti za servisiranje vgrajene kompresorske opreme  s strani proizvajalca kompresorjev, ki se izvaja po predloženi specifikaciji vzdrževanja,</w:t>
      </w:r>
    </w:p>
    <w:p w:rsidR="006F0190" w:rsidRPr="009C1E0C" w:rsidRDefault="006F0190" w:rsidP="009C1E0C">
      <w:pPr>
        <w:pStyle w:val="Odstavekseznama"/>
        <w:keepNext/>
        <w:numPr>
          <w:ilvl w:val="0"/>
          <w:numId w:val="48"/>
        </w:numPr>
        <w:rPr>
          <w:rFonts w:ascii="Tahoma" w:hAnsi="Tahoma" w:cs="Tahoma"/>
        </w:rPr>
      </w:pPr>
      <w:r w:rsidRPr="009C1E0C">
        <w:rPr>
          <w:rFonts w:ascii="Tahoma" w:hAnsi="Tahoma" w:cs="Tahoma"/>
        </w:rPr>
        <w:t>Dokazilo o usposobljenosti za vgraditev Ex opreme skladno s SIST EN 1127-1:2011 in SIST EN 60079-14:2014 na CNG polnilnicah</w:t>
      </w:r>
    </w:p>
    <w:p w:rsidR="006F0190" w:rsidRPr="009C1E0C" w:rsidRDefault="006F0190" w:rsidP="009C1E0C">
      <w:pPr>
        <w:pStyle w:val="Odstavekseznama"/>
        <w:keepNext/>
        <w:numPr>
          <w:ilvl w:val="0"/>
          <w:numId w:val="48"/>
        </w:numPr>
        <w:rPr>
          <w:rFonts w:ascii="Tahoma" w:hAnsi="Tahoma" w:cs="Tahoma"/>
        </w:rPr>
      </w:pPr>
      <w:r w:rsidRPr="009C1E0C">
        <w:rPr>
          <w:rFonts w:ascii="Tahoma" w:hAnsi="Tahoma" w:cs="Tahoma"/>
        </w:rPr>
        <w:t>Dokazilo o usposobljenosti za vzdrževanje Ex opreme skladno s SIST EN 1127-1:2011 in SIST EN 60079-17:2014 na CNG polnilnicah.</w:t>
      </w:r>
    </w:p>
    <w:p w:rsidR="006641AE" w:rsidRDefault="006641AE" w:rsidP="006F0190">
      <w:pPr>
        <w:keepNext/>
        <w:jc w:val="both"/>
        <w:rPr>
          <w:rFonts w:ascii="Tahoma" w:hAnsi="Tahoma" w:cs="Tahoma"/>
        </w:rPr>
      </w:pPr>
    </w:p>
    <w:p w:rsidR="00BC0332" w:rsidRPr="00BC0332" w:rsidRDefault="00BC0332" w:rsidP="00BC0332">
      <w:pPr>
        <w:keepNext/>
        <w:widowControl w:val="0"/>
        <w:jc w:val="both"/>
        <w:rPr>
          <w:rFonts w:ascii="Tahoma" w:eastAsia="Calibri" w:hAnsi="Tahoma" w:cs="Tahoma"/>
          <w:color w:val="FF0000"/>
          <w:lang w:eastAsia="en-US"/>
        </w:rPr>
      </w:pPr>
      <w:r w:rsidRPr="00BD7857">
        <w:rPr>
          <w:rFonts w:ascii="Tahoma" w:eastAsia="Calibri" w:hAnsi="Tahoma" w:cs="Tahoma"/>
          <w:lang w:eastAsia="en-US"/>
        </w:rPr>
        <w:t>Kopija zahtevanih dokazil</w:t>
      </w:r>
      <w:r w:rsidR="00BA5FBD" w:rsidRPr="00BD7857">
        <w:rPr>
          <w:rFonts w:ascii="Tahoma" w:eastAsia="Calibri" w:hAnsi="Tahoma" w:cs="Tahoma"/>
          <w:lang w:eastAsia="en-US"/>
        </w:rPr>
        <w:t xml:space="preserve"> in specifikacijo velikega servisa</w:t>
      </w:r>
      <w:r w:rsidRPr="00BD7857">
        <w:rPr>
          <w:rFonts w:ascii="Tahoma" w:eastAsia="Calibri" w:hAnsi="Tahoma" w:cs="Tahoma"/>
          <w:lang w:eastAsia="en-US"/>
        </w:rPr>
        <w:t xml:space="preserve"> ponudnik priloži ponudbi.</w:t>
      </w:r>
      <w:r w:rsidR="009E4D46">
        <w:rPr>
          <w:rFonts w:ascii="Tahoma" w:eastAsia="Calibri" w:hAnsi="Tahoma" w:cs="Tahoma"/>
          <w:lang w:eastAsia="en-US"/>
        </w:rPr>
        <w:t xml:space="preserve"> </w:t>
      </w:r>
    </w:p>
    <w:p w:rsidR="006641AE" w:rsidRPr="00570966" w:rsidRDefault="006641AE" w:rsidP="006F0190">
      <w:pPr>
        <w:keepNext/>
        <w:jc w:val="both"/>
        <w:rPr>
          <w:rFonts w:ascii="Tahoma" w:hAnsi="Tahoma" w:cs="Tahoma"/>
        </w:rPr>
      </w:pPr>
    </w:p>
    <w:p w:rsidR="00DD3A07" w:rsidRPr="00076910" w:rsidRDefault="00DD3A07" w:rsidP="00AC33D9">
      <w:pPr>
        <w:keepLines/>
        <w:widowControl w:val="0"/>
        <w:outlineLvl w:val="2"/>
        <w:rPr>
          <w:rFonts w:ascii="Tahoma" w:hAnsi="Tahoma" w:cs="Tahoma"/>
          <w:b/>
          <w:sz w:val="22"/>
          <w:szCs w:val="22"/>
        </w:rPr>
      </w:pPr>
      <w:r w:rsidRPr="00076910">
        <w:rPr>
          <w:rFonts w:ascii="Tahoma" w:hAnsi="Tahoma" w:cs="Tahoma"/>
          <w:b/>
          <w:sz w:val="22"/>
          <w:szCs w:val="22"/>
        </w:rPr>
        <w:t>3.</w:t>
      </w:r>
      <w:r w:rsidR="0024735F" w:rsidRPr="00076910">
        <w:rPr>
          <w:rFonts w:ascii="Tahoma" w:hAnsi="Tahoma" w:cs="Tahoma"/>
          <w:b/>
          <w:sz w:val="22"/>
          <w:szCs w:val="22"/>
        </w:rPr>
        <w:t>2.4</w:t>
      </w:r>
      <w:r w:rsidR="00CA7B40" w:rsidRPr="00076910">
        <w:rPr>
          <w:rFonts w:ascii="Tahoma" w:hAnsi="Tahoma" w:cs="Tahoma"/>
          <w:b/>
          <w:sz w:val="22"/>
          <w:szCs w:val="22"/>
        </w:rPr>
        <w:t xml:space="preserve"> </w:t>
      </w:r>
      <w:r w:rsidRPr="00076910">
        <w:rPr>
          <w:rFonts w:ascii="Tahoma" w:hAnsi="Tahoma" w:cs="Tahoma"/>
          <w:b/>
          <w:sz w:val="22"/>
          <w:szCs w:val="22"/>
        </w:rPr>
        <w:t>ZAVAROVANJE ODGOVORNOSTI</w:t>
      </w:r>
    </w:p>
    <w:p w:rsidR="00DD3A07" w:rsidRPr="00076910" w:rsidRDefault="00DD3A07" w:rsidP="00AC33D9">
      <w:pPr>
        <w:keepLines/>
        <w:widowControl w:val="0"/>
        <w:ind w:left="1410" w:hanging="1410"/>
        <w:jc w:val="both"/>
        <w:rPr>
          <w:rFonts w:ascii="Tahoma" w:hAnsi="Tahoma" w:cs="Tahoma"/>
          <w:b/>
        </w:rPr>
      </w:pPr>
    </w:p>
    <w:p w:rsidR="00D17B38" w:rsidRPr="00F36C61" w:rsidRDefault="00D17B38" w:rsidP="00AC33D9">
      <w:pPr>
        <w:keepLines/>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A55FDC">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E40C3C" w:rsidRPr="00076910">
        <w:rPr>
          <w:rFonts w:ascii="Tahoma" w:hAnsi="Tahoma" w:cs="Tahoma"/>
        </w:rPr>
        <w:t>.</w:t>
      </w:r>
    </w:p>
    <w:p w:rsidR="00B652D3" w:rsidRPr="006D03C9" w:rsidRDefault="00B652D3" w:rsidP="00AC33D9">
      <w:pPr>
        <w:keepLines/>
        <w:widowControl w:val="0"/>
        <w:jc w:val="both"/>
        <w:rPr>
          <w:rFonts w:ascii="Tahoma" w:hAnsi="Tahoma" w:cs="Tahoma"/>
          <w:bCs/>
          <w:iCs/>
          <w:strike/>
        </w:rPr>
      </w:pPr>
    </w:p>
    <w:p w:rsidR="00D17B38" w:rsidRPr="00E7001B" w:rsidRDefault="00F91EA9" w:rsidP="00AC33D9">
      <w:pPr>
        <w:keepLines/>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rsidR="00B652D3" w:rsidRPr="00785E21" w:rsidRDefault="00B652D3" w:rsidP="00AC33D9">
      <w:pPr>
        <w:keepLines/>
        <w:widowControl w:val="0"/>
        <w:tabs>
          <w:tab w:val="left" w:pos="8100"/>
        </w:tabs>
        <w:jc w:val="both"/>
        <w:rPr>
          <w:rFonts w:ascii="Tahoma" w:hAnsi="Tahoma" w:cs="Tahoma"/>
        </w:rPr>
      </w:pPr>
    </w:p>
    <w:p w:rsidR="00D17B38" w:rsidRPr="005965D2" w:rsidRDefault="00D17B38" w:rsidP="00AC33D9">
      <w:pPr>
        <w:keepLines/>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rsidR="00D13878" w:rsidRDefault="00D13878" w:rsidP="00AC33D9">
      <w:pPr>
        <w:keepLines/>
        <w:widowControl w:val="0"/>
        <w:jc w:val="both"/>
        <w:rPr>
          <w:rFonts w:ascii="Tahoma" w:hAnsi="Tahoma" w:cs="Tahoma"/>
          <w:b/>
        </w:rPr>
      </w:pPr>
    </w:p>
    <w:p w:rsidR="00E7001B" w:rsidRPr="00D8581D" w:rsidRDefault="00E7001B" w:rsidP="00AC33D9">
      <w:pPr>
        <w:keepLines/>
        <w:widowControl w:val="0"/>
        <w:numPr>
          <w:ilvl w:val="1"/>
          <w:numId w:val="2"/>
        </w:numPr>
        <w:jc w:val="both"/>
        <w:rPr>
          <w:rFonts w:ascii="Tahoma" w:hAnsi="Tahoma" w:cs="Tahoma"/>
          <w:b/>
          <w:caps/>
        </w:rPr>
      </w:pPr>
      <w:r w:rsidRPr="00D8581D">
        <w:rPr>
          <w:rFonts w:ascii="Tahoma" w:hAnsi="Tahoma" w:cs="Tahoma"/>
          <w:b/>
          <w:caps/>
        </w:rPr>
        <w:t>OSTALE ZAHTEVE NAROČNIKA</w:t>
      </w:r>
      <w:r w:rsidR="00FD3474" w:rsidRPr="00D8581D">
        <w:rPr>
          <w:rFonts w:ascii="Tahoma" w:hAnsi="Tahoma" w:cs="Tahoma"/>
          <w:b/>
          <w:caps/>
        </w:rPr>
        <w:t xml:space="preserve"> </w:t>
      </w:r>
    </w:p>
    <w:p w:rsidR="00E7001B" w:rsidRDefault="00E7001B" w:rsidP="00AC33D9">
      <w:pPr>
        <w:keepLines/>
        <w:widowControl w:val="0"/>
        <w:tabs>
          <w:tab w:val="left" w:pos="8100"/>
        </w:tabs>
        <w:jc w:val="both"/>
        <w:rPr>
          <w:rFonts w:ascii="Tahoma" w:hAnsi="Tahoma" w:cs="Tahoma"/>
        </w:rPr>
      </w:pPr>
    </w:p>
    <w:p w:rsidR="00E7001B" w:rsidRPr="00112425" w:rsidRDefault="00E7001B" w:rsidP="00AC33D9">
      <w:pPr>
        <w:keepLines/>
        <w:widowControl w:val="0"/>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rsidR="00E7001B" w:rsidRPr="00112425" w:rsidRDefault="00E7001B" w:rsidP="00AC33D9">
      <w:pPr>
        <w:keepLines/>
        <w:widowControl w:val="0"/>
        <w:jc w:val="both"/>
        <w:rPr>
          <w:rFonts w:ascii="Tahoma" w:hAnsi="Tahoma" w:cs="Tahoma"/>
        </w:rPr>
      </w:pPr>
    </w:p>
    <w:p w:rsidR="00E7001B" w:rsidRDefault="00E7001B" w:rsidP="00AC33D9">
      <w:pPr>
        <w:keepLines/>
        <w:widowControl w:val="0"/>
        <w:tabs>
          <w:tab w:val="left" w:pos="284"/>
        </w:tabs>
        <w:jc w:val="both"/>
        <w:rPr>
          <w:rFonts w:ascii="Tahoma" w:hAnsi="Tahoma" w:cs="Tahoma"/>
        </w:rPr>
      </w:pPr>
      <w:r w:rsidRPr="00112425">
        <w:rPr>
          <w:rFonts w:ascii="Tahoma" w:hAnsi="Tahoma" w:cs="Tahoma"/>
        </w:rPr>
        <w:lastRenderedPageBreak/>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rsidR="00E7001B" w:rsidRPr="00112425" w:rsidRDefault="00E7001B" w:rsidP="00AC33D9">
      <w:pPr>
        <w:keepLines/>
        <w:widowControl w:val="0"/>
        <w:tabs>
          <w:tab w:val="left" w:pos="284"/>
        </w:tabs>
        <w:jc w:val="both"/>
        <w:rPr>
          <w:rFonts w:ascii="Tahoma" w:hAnsi="Tahoma" w:cs="Tahoma"/>
        </w:rPr>
      </w:pPr>
    </w:p>
    <w:p w:rsidR="00E7001B" w:rsidRPr="00112425" w:rsidRDefault="00E7001B" w:rsidP="00AC33D9">
      <w:pPr>
        <w:keepLines/>
        <w:widowControl w:val="0"/>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E7001B" w:rsidRPr="00112425" w:rsidRDefault="00E7001B" w:rsidP="00AC33D9">
      <w:pPr>
        <w:keepLines/>
        <w:widowControl w:val="0"/>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rsidR="00DC1F9B" w:rsidRPr="00FB2CFB" w:rsidRDefault="00DC1F9B" w:rsidP="00AC33D9">
      <w:pPr>
        <w:keepLines/>
        <w:widowControl w:val="0"/>
        <w:numPr>
          <w:ilvl w:val="0"/>
          <w:numId w:val="26"/>
        </w:numPr>
        <w:ind w:left="714" w:hanging="357"/>
        <w:jc w:val="both"/>
        <w:rPr>
          <w:rFonts w:ascii="Tahoma" w:hAnsi="Tahoma" w:cs="Tahoma"/>
        </w:rPr>
      </w:pPr>
      <w:r w:rsidRPr="00FB2CFB">
        <w:rPr>
          <w:rFonts w:ascii="Tahoma" w:hAnsi="Tahoma" w:cs="Tahoma"/>
        </w:rPr>
        <w:t>Priloga »Izjava o udeležbi fizičnih in pravnih oseb v lastništvu ponudnika«.</w:t>
      </w:r>
    </w:p>
    <w:p w:rsidR="00E7001B" w:rsidRDefault="00E7001B" w:rsidP="00AC33D9">
      <w:pPr>
        <w:keepLines/>
        <w:widowControl w:val="0"/>
        <w:jc w:val="both"/>
        <w:rPr>
          <w:rFonts w:ascii="Tahoma" w:hAnsi="Tahoma" w:cs="Tahoma"/>
          <w:b/>
        </w:rPr>
      </w:pPr>
    </w:p>
    <w:p w:rsidR="00E7001B" w:rsidRPr="00E7001B" w:rsidRDefault="00E7001B" w:rsidP="00AC33D9">
      <w:pPr>
        <w:keepLines/>
        <w:widowControl w:val="0"/>
        <w:jc w:val="both"/>
        <w:rPr>
          <w:rFonts w:ascii="Tahoma" w:hAnsi="Tahoma" w:cs="Tahoma"/>
          <w:b/>
        </w:rPr>
      </w:pPr>
    </w:p>
    <w:p w:rsidR="0084369F" w:rsidRPr="00E7001B" w:rsidRDefault="00CA7B40" w:rsidP="00AC33D9">
      <w:pPr>
        <w:keepLines/>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rsidR="0084369F" w:rsidRPr="00E7001B" w:rsidRDefault="0084369F" w:rsidP="00AC33D9">
      <w:pPr>
        <w:keepLines/>
        <w:widowControl w:val="0"/>
        <w:jc w:val="both"/>
        <w:rPr>
          <w:rFonts w:ascii="Tahoma" w:hAnsi="Tahoma" w:cs="Tahoma"/>
          <w:b/>
        </w:rPr>
      </w:pPr>
    </w:p>
    <w:p w:rsidR="00B335BF" w:rsidRPr="00076910" w:rsidRDefault="00B335BF" w:rsidP="00AC33D9">
      <w:pPr>
        <w:keepLines/>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rsidR="00D13878" w:rsidRPr="00076910" w:rsidRDefault="00D13878" w:rsidP="00B11E1B">
      <w:pPr>
        <w:keepNext/>
        <w:widowControl w:val="0"/>
        <w:jc w:val="both"/>
        <w:rPr>
          <w:rFonts w:ascii="Tahoma" w:hAnsi="Tahoma" w:cs="Tahoma"/>
          <w:b/>
        </w:rPr>
      </w:pPr>
    </w:p>
    <w:p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rsidR="00AE768B" w:rsidRPr="00076910" w:rsidRDefault="00AE768B" w:rsidP="00B11E1B">
      <w:pPr>
        <w:keepNext/>
        <w:widowControl w:val="0"/>
        <w:jc w:val="both"/>
        <w:rPr>
          <w:rFonts w:ascii="Tahoma" w:hAnsi="Tahoma" w:cs="Tahoma"/>
        </w:rPr>
      </w:pPr>
    </w:p>
    <w:p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 ponudbena vrednost v EUR brez DDV</w:t>
      </w:r>
      <w:r w:rsidR="009D6161">
        <w:rPr>
          <w:rFonts w:ascii="Tahoma" w:hAnsi="Tahoma" w:cs="Tahoma"/>
        </w:rPr>
        <w:t>.</w:t>
      </w:r>
    </w:p>
    <w:p w:rsidR="00D57C4F" w:rsidRPr="00076910" w:rsidRDefault="00D57C4F" w:rsidP="00B11E1B">
      <w:pPr>
        <w:pStyle w:val="Telobesedila3"/>
        <w:keepNext/>
        <w:widowControl w:val="0"/>
        <w:tabs>
          <w:tab w:val="clear" w:pos="142"/>
        </w:tabs>
        <w:rPr>
          <w:rFonts w:ascii="Tahoma" w:hAnsi="Tahoma" w:cs="Tahoma"/>
          <w:lang w:val="sl-SI"/>
        </w:rPr>
      </w:pPr>
    </w:p>
    <w:p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rsidR="001367E8" w:rsidRPr="00076910" w:rsidRDefault="001367E8" w:rsidP="00B11E1B">
      <w:pPr>
        <w:keepNext/>
        <w:widowControl w:val="0"/>
        <w:jc w:val="both"/>
        <w:rPr>
          <w:rFonts w:ascii="Tahoma" w:hAnsi="Tahoma" w:cs="Tahoma"/>
          <w:b/>
          <w:sz w:val="22"/>
          <w:szCs w:val="22"/>
        </w:rPr>
      </w:pPr>
    </w:p>
    <w:p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rsidR="00805C06" w:rsidRPr="00076910" w:rsidRDefault="00805C06" w:rsidP="00B11E1B">
      <w:pPr>
        <w:keepNext/>
        <w:widowControl w:val="0"/>
        <w:tabs>
          <w:tab w:val="left" w:pos="142"/>
        </w:tabs>
        <w:jc w:val="both"/>
        <w:rPr>
          <w:rFonts w:ascii="Tahoma" w:hAnsi="Tahoma" w:cs="Tahoma"/>
        </w:rPr>
      </w:pPr>
    </w:p>
    <w:p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rsidR="00DB5332" w:rsidRDefault="00DB5332" w:rsidP="00B11E1B">
      <w:pPr>
        <w:keepNext/>
        <w:widowControl w:val="0"/>
        <w:tabs>
          <w:tab w:val="left" w:pos="142"/>
        </w:tabs>
        <w:jc w:val="both"/>
        <w:rPr>
          <w:rFonts w:ascii="Tahoma" w:hAnsi="Tahoma" w:cs="Tahoma"/>
        </w:rPr>
      </w:pPr>
    </w:p>
    <w:p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DB5332" w:rsidRPr="00076910" w:rsidRDefault="00DB5332" w:rsidP="00B11E1B">
      <w:pPr>
        <w:keepNext/>
        <w:widowControl w:val="0"/>
        <w:tabs>
          <w:tab w:val="left" w:pos="142"/>
        </w:tabs>
        <w:jc w:val="both"/>
        <w:rPr>
          <w:rFonts w:ascii="Tahoma" w:hAnsi="Tahoma" w:cs="Tahoma"/>
        </w:rPr>
      </w:pPr>
    </w:p>
    <w:p w:rsidR="009963F3" w:rsidRPr="00A73B7E" w:rsidRDefault="009963F3" w:rsidP="00B11E1B">
      <w:pPr>
        <w:keepNext/>
        <w:widowControl w:val="0"/>
        <w:jc w:val="both"/>
        <w:rPr>
          <w:rFonts w:ascii="Tahoma" w:hAnsi="Tahoma" w:cs="Tahoma"/>
          <w:b/>
        </w:rPr>
      </w:pPr>
    </w:p>
    <w:p w:rsidR="00E967C1" w:rsidRPr="00CF1088" w:rsidRDefault="00E967C1" w:rsidP="00AC33D9">
      <w:pPr>
        <w:keepLines/>
        <w:widowControl w:val="0"/>
        <w:numPr>
          <w:ilvl w:val="1"/>
          <w:numId w:val="2"/>
        </w:numPr>
        <w:spacing w:after="120" w:line="276" w:lineRule="auto"/>
        <w:jc w:val="both"/>
        <w:rPr>
          <w:rFonts w:ascii="Tahoma" w:hAnsi="Tahoma" w:cs="Tahoma"/>
          <w:b/>
        </w:rPr>
      </w:pPr>
      <w:r w:rsidRPr="00CF1088">
        <w:rPr>
          <w:rFonts w:ascii="Tahoma" w:hAnsi="Tahoma" w:cs="Tahoma"/>
          <w:b/>
        </w:rPr>
        <w:t>Vsebina ponudbene dokumentacije</w:t>
      </w:r>
    </w:p>
    <w:p w:rsidR="00E967C1" w:rsidRPr="00076910" w:rsidRDefault="00E967C1" w:rsidP="00AC33D9">
      <w:pPr>
        <w:keepLines/>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6D03C9" w:rsidRDefault="00E967C1" w:rsidP="00AC33D9">
      <w:pPr>
        <w:keepLines/>
        <w:widowControl w:val="0"/>
        <w:jc w:val="both"/>
        <w:rPr>
          <w:rFonts w:ascii="Tahoma" w:hAnsi="Tahoma" w:cs="Tahoma"/>
        </w:rPr>
      </w:pPr>
    </w:p>
    <w:p w:rsidR="00E967C1" w:rsidRDefault="00E967C1" w:rsidP="00AC33D9">
      <w:pPr>
        <w:keepLines/>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rsidR="00544653" w:rsidRDefault="00544653" w:rsidP="00AC33D9">
      <w:pPr>
        <w:keepLines/>
        <w:widowControl w:val="0"/>
        <w:jc w:val="both"/>
        <w:rPr>
          <w:rFonts w:ascii="Tahoma" w:hAnsi="Tahoma" w:cs="Tahoma"/>
        </w:rPr>
      </w:pPr>
    </w:p>
    <w:p w:rsidR="00544653" w:rsidRDefault="00544653" w:rsidP="00AC33D9">
      <w:pPr>
        <w:keepLines/>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rsidTr="00D57C4F">
        <w:trPr>
          <w:trHeight w:val="301"/>
        </w:trPr>
        <w:tc>
          <w:tcPr>
            <w:tcW w:w="9424" w:type="dxa"/>
            <w:tcBorders>
              <w:top w:val="single" w:sz="4" w:space="0" w:color="auto"/>
              <w:bottom w:val="single" w:sz="4" w:space="0" w:color="auto"/>
            </w:tcBorders>
          </w:tcPr>
          <w:p w:rsidR="00DB4DB7" w:rsidRPr="005965D2" w:rsidRDefault="00DB4DB7" w:rsidP="00AC33D9">
            <w:pPr>
              <w:keepLines/>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rsidR="00DB4DB7" w:rsidRPr="00076910" w:rsidRDefault="00DB4DB7" w:rsidP="00AC33D9">
      <w:pPr>
        <w:keepLines/>
        <w:widowControl w:val="0"/>
        <w:jc w:val="both"/>
        <w:rPr>
          <w:rFonts w:ascii="Tahoma" w:eastAsia="Calibri" w:hAnsi="Tahoma" w:cs="Tahoma"/>
          <w:lang w:eastAsia="en-US"/>
        </w:rPr>
      </w:pPr>
    </w:p>
    <w:p w:rsidR="004A26D4" w:rsidRDefault="004A26D4" w:rsidP="00AC33D9">
      <w:pPr>
        <w:keepLines/>
        <w:widowControl w:val="0"/>
        <w:jc w:val="both"/>
        <w:rPr>
          <w:rFonts w:ascii="Tahoma" w:eastAsia="Calibri" w:hAnsi="Tahoma" w:cs="Tahoma"/>
          <w:lang w:eastAsia="en-US"/>
        </w:rPr>
      </w:pPr>
      <w:r w:rsidRPr="005B7A45">
        <w:rPr>
          <w:rFonts w:ascii="Tahoma" w:eastAsia="Calibri" w:hAnsi="Tahoma" w:cs="Tahoma"/>
          <w:lang w:eastAsia="en-US"/>
        </w:rPr>
        <w:lastRenderedPageBreak/>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rsidR="004A26D4" w:rsidRDefault="004A26D4" w:rsidP="00AC33D9">
      <w:pPr>
        <w:keepLines/>
        <w:widowControl w:val="0"/>
        <w:jc w:val="both"/>
        <w:rPr>
          <w:rFonts w:ascii="Tahoma" w:eastAsia="Calibri" w:hAnsi="Tahoma" w:cs="Tahoma"/>
          <w:lang w:eastAsia="en-US"/>
        </w:rPr>
      </w:pPr>
    </w:p>
    <w:p w:rsidR="00E967C1" w:rsidRPr="00076910" w:rsidRDefault="00E967C1" w:rsidP="00AC33D9">
      <w:pPr>
        <w:keepLines/>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rsidTr="00D57C4F">
        <w:trPr>
          <w:trHeight w:val="372"/>
        </w:trPr>
        <w:tc>
          <w:tcPr>
            <w:tcW w:w="9424" w:type="dxa"/>
            <w:tcBorders>
              <w:top w:val="single" w:sz="4" w:space="0" w:color="auto"/>
              <w:bottom w:val="single" w:sz="4" w:space="0" w:color="auto"/>
            </w:tcBorders>
          </w:tcPr>
          <w:p w:rsidR="00E967C1" w:rsidRPr="00076910" w:rsidRDefault="00E8062D" w:rsidP="00AC33D9">
            <w:pPr>
              <w:keepLines/>
              <w:widowControl w:val="0"/>
              <w:jc w:val="both"/>
              <w:rPr>
                <w:rFonts w:ascii="Tahoma" w:hAnsi="Tahoma" w:cs="Tahoma"/>
                <w:bCs/>
                <w:iCs/>
              </w:rPr>
            </w:pPr>
            <w:r>
              <w:rPr>
                <w:rFonts w:ascii="Tahoma" w:hAnsi="Tahoma" w:cs="Tahoma"/>
                <w:bCs/>
                <w:iCs/>
              </w:rPr>
              <w:t>IZJAVA – GOSPODARSKI SUBJEKT</w:t>
            </w:r>
          </w:p>
        </w:tc>
      </w:tr>
    </w:tbl>
    <w:p w:rsidR="00E967C1" w:rsidRPr="00076910" w:rsidRDefault="00E967C1" w:rsidP="00AC33D9">
      <w:pPr>
        <w:keepLines/>
        <w:widowControl w:val="0"/>
        <w:jc w:val="both"/>
        <w:rPr>
          <w:rFonts w:ascii="Tahoma" w:hAnsi="Tahoma" w:cs="Tahoma"/>
        </w:rPr>
      </w:pPr>
    </w:p>
    <w:p w:rsidR="00E8062D" w:rsidRPr="00CB057A" w:rsidRDefault="00E8062D" w:rsidP="00E8062D">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rsidR="00E8062D" w:rsidRPr="00CB057A" w:rsidRDefault="00E8062D" w:rsidP="00E8062D">
      <w:pPr>
        <w:keepNext/>
        <w:keepLines/>
        <w:jc w:val="both"/>
        <w:rPr>
          <w:rFonts w:ascii="Tahoma" w:hAnsi="Tahoma" w:cs="Tahoma"/>
        </w:rPr>
      </w:pPr>
    </w:p>
    <w:p w:rsidR="00E8062D" w:rsidRPr="00CB057A" w:rsidRDefault="00E8062D" w:rsidP="00E8062D">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rsidR="00E8062D" w:rsidRDefault="00E8062D" w:rsidP="00AC33D9">
      <w:pPr>
        <w:keepLines/>
        <w:widowControl w:val="0"/>
        <w:jc w:val="both"/>
        <w:rPr>
          <w:rFonts w:ascii="Tahoma" w:hAnsi="Tahoma" w:cs="Tahoma"/>
          <w:strike/>
        </w:rPr>
      </w:pPr>
    </w:p>
    <w:p w:rsidR="00E967C1" w:rsidRPr="00522490" w:rsidRDefault="00E967C1" w:rsidP="00AC33D9">
      <w:pPr>
        <w:keepLines/>
        <w:widowControl w:val="0"/>
        <w:numPr>
          <w:ilvl w:val="0"/>
          <w:numId w:val="18"/>
        </w:numPr>
        <w:spacing w:after="200" w:line="276" w:lineRule="auto"/>
        <w:jc w:val="both"/>
        <w:rPr>
          <w:rFonts w:ascii="Tahoma" w:hAnsi="Tahoma" w:cs="Tahoma"/>
          <w:b/>
        </w:rPr>
      </w:pPr>
      <w:r w:rsidRPr="00522490">
        <w:rPr>
          <w:rFonts w:ascii="Tahoma" w:hAnsi="Tahoma" w:cs="Tahoma"/>
          <w:b/>
        </w:rPr>
        <w:t>Ostala ponudbena dokumentacija</w:t>
      </w:r>
      <w:r w:rsidR="006E7A07" w:rsidRPr="00522490">
        <w:rPr>
          <w:rFonts w:ascii="Tahoma" w:hAnsi="Tahoma" w:cs="Tahoma"/>
          <w:b/>
        </w:rPr>
        <w:t xml:space="preserve"> </w:t>
      </w:r>
    </w:p>
    <w:p w:rsidR="004A26D4" w:rsidRPr="00A73B7E" w:rsidRDefault="004A26D4" w:rsidP="00AC33D9">
      <w:pPr>
        <w:keepLines/>
        <w:widowControl w:val="0"/>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rsidR="00C952CA" w:rsidRPr="00076910" w:rsidRDefault="00C952CA" w:rsidP="00AC33D9">
      <w:pPr>
        <w:keepLines/>
        <w:widowControl w:val="0"/>
        <w:jc w:val="both"/>
        <w:rPr>
          <w:rFonts w:ascii="Tahoma" w:hAnsi="Tahoma" w:cs="Tahoma"/>
        </w:rPr>
      </w:pPr>
    </w:p>
    <w:p w:rsidR="00E967C1" w:rsidRPr="00076910" w:rsidRDefault="00E967C1" w:rsidP="00AC33D9">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rsidR="00C952CA" w:rsidRPr="00076910" w:rsidRDefault="00C952CA" w:rsidP="00AC33D9">
      <w:pPr>
        <w:keepLines/>
        <w:widowControl w:val="0"/>
        <w:jc w:val="both"/>
        <w:rPr>
          <w:rFonts w:ascii="Tahoma" w:hAnsi="Tahoma" w:cs="Tahoma"/>
        </w:rPr>
      </w:pPr>
    </w:p>
    <w:p w:rsidR="00E967C1" w:rsidRPr="00076910" w:rsidRDefault="00E967C1" w:rsidP="00AC33D9">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rsidR="000A4F25" w:rsidRPr="00076910" w:rsidRDefault="000A4F25" w:rsidP="00AC33D9">
      <w:pPr>
        <w:keepLines/>
        <w:widowControl w:val="0"/>
        <w:jc w:val="both"/>
        <w:rPr>
          <w:rFonts w:ascii="Tahoma" w:hAnsi="Tahoma" w:cs="Tahoma"/>
        </w:rPr>
      </w:pPr>
    </w:p>
    <w:p w:rsidR="000A4F25" w:rsidRPr="00076910" w:rsidRDefault="000A4F25" w:rsidP="00AC33D9">
      <w:pPr>
        <w:keepLines/>
        <w:widowControl w:val="0"/>
        <w:jc w:val="both"/>
        <w:rPr>
          <w:rFonts w:ascii="Tahoma" w:hAnsi="Tahoma" w:cs="Tahoma"/>
        </w:rPr>
      </w:pPr>
      <w:r w:rsidRPr="00076910">
        <w:rPr>
          <w:rFonts w:ascii="Tahoma" w:hAnsi="Tahoma" w:cs="Tahoma"/>
        </w:rPr>
        <w:t>Druge priloge:</w:t>
      </w:r>
    </w:p>
    <w:p w:rsidR="000A4F25" w:rsidRPr="00076910" w:rsidRDefault="000A4F25" w:rsidP="00AC33D9">
      <w:pPr>
        <w:keepLines/>
        <w:widowControl w:val="0"/>
        <w:numPr>
          <w:ilvl w:val="0"/>
          <w:numId w:val="22"/>
        </w:numPr>
        <w:jc w:val="both"/>
        <w:rPr>
          <w:rFonts w:ascii="Tahoma" w:hAnsi="Tahoma" w:cs="Tahoma"/>
        </w:rPr>
      </w:pPr>
      <w:r w:rsidRPr="00076910">
        <w:rPr>
          <w:rFonts w:ascii="Tahoma" w:hAnsi="Tahoma" w:cs="Tahoma"/>
        </w:rPr>
        <w:t>Akt o skupni izvedbi naročila</w:t>
      </w:r>
    </w:p>
    <w:p w:rsidR="00C9221A" w:rsidRDefault="00C9221A" w:rsidP="00AC33D9">
      <w:pPr>
        <w:keepLines/>
        <w:widowControl w:val="0"/>
        <w:numPr>
          <w:ilvl w:val="0"/>
          <w:numId w:val="22"/>
        </w:numPr>
        <w:jc w:val="both"/>
        <w:rPr>
          <w:rFonts w:ascii="Tahoma" w:hAnsi="Tahoma" w:cs="Tahoma"/>
        </w:rPr>
      </w:pPr>
      <w:r w:rsidRPr="00076910">
        <w:rPr>
          <w:rFonts w:ascii="Tahoma" w:hAnsi="Tahoma" w:cs="Tahoma"/>
        </w:rPr>
        <w:t>Seznam referenc</w:t>
      </w:r>
    </w:p>
    <w:p w:rsidR="00A66012" w:rsidRPr="00076910" w:rsidRDefault="00A66012" w:rsidP="00AC33D9">
      <w:pPr>
        <w:keepLines/>
        <w:widowControl w:val="0"/>
        <w:numPr>
          <w:ilvl w:val="0"/>
          <w:numId w:val="22"/>
        </w:numPr>
        <w:jc w:val="both"/>
        <w:rPr>
          <w:rFonts w:ascii="Tahoma" w:hAnsi="Tahoma" w:cs="Tahoma"/>
        </w:rPr>
      </w:pPr>
      <w:r>
        <w:rPr>
          <w:rFonts w:ascii="Tahoma" w:hAnsi="Tahoma" w:cs="Tahoma"/>
        </w:rPr>
        <w:t>Dokazila o usposobljenosti (4 x) in specifikacija velikega servisa</w:t>
      </w:r>
    </w:p>
    <w:p w:rsidR="000A4F25" w:rsidRPr="00076910" w:rsidRDefault="000A4F25" w:rsidP="00AC33D9">
      <w:pPr>
        <w:keepLines/>
        <w:widowControl w:val="0"/>
        <w:numPr>
          <w:ilvl w:val="0"/>
          <w:numId w:val="22"/>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rsidR="000A4F25" w:rsidRPr="00076910" w:rsidRDefault="000A4F25" w:rsidP="00AC33D9">
      <w:pPr>
        <w:keepLines/>
        <w:widowControl w:val="0"/>
        <w:numPr>
          <w:ilvl w:val="0"/>
          <w:numId w:val="22"/>
        </w:numPr>
        <w:jc w:val="both"/>
        <w:rPr>
          <w:rFonts w:ascii="Tahoma" w:hAnsi="Tahoma" w:cs="Tahoma"/>
        </w:rPr>
      </w:pPr>
      <w:r w:rsidRPr="00076910">
        <w:rPr>
          <w:rFonts w:ascii="Tahoma" w:hAnsi="Tahoma" w:cs="Tahoma"/>
        </w:rPr>
        <w:t>Finančna sposobnost – Bon obrazec</w:t>
      </w:r>
    </w:p>
    <w:p w:rsidR="000A4F25" w:rsidRPr="00076910" w:rsidRDefault="000A4F25" w:rsidP="00AC33D9">
      <w:pPr>
        <w:keepLines/>
        <w:widowControl w:val="0"/>
        <w:numPr>
          <w:ilvl w:val="0"/>
          <w:numId w:val="22"/>
        </w:numPr>
        <w:jc w:val="both"/>
        <w:rPr>
          <w:rFonts w:ascii="Tahoma" w:hAnsi="Tahoma" w:cs="Tahoma"/>
        </w:rPr>
      </w:pPr>
      <w:r w:rsidRPr="00076910">
        <w:rPr>
          <w:rFonts w:ascii="Tahoma" w:hAnsi="Tahoma" w:cs="Tahoma"/>
        </w:rPr>
        <w:t>Izjava – Osebe</w:t>
      </w:r>
    </w:p>
    <w:p w:rsidR="00DC1F9B" w:rsidRPr="00FB2CFB" w:rsidRDefault="00DC1F9B" w:rsidP="00AC33D9">
      <w:pPr>
        <w:keepLines/>
        <w:widowControl w:val="0"/>
        <w:numPr>
          <w:ilvl w:val="0"/>
          <w:numId w:val="22"/>
        </w:numPr>
        <w:jc w:val="both"/>
        <w:rPr>
          <w:rFonts w:ascii="Tahoma" w:hAnsi="Tahoma" w:cs="Tahoma"/>
        </w:rPr>
      </w:pPr>
      <w:r w:rsidRPr="00FB2CFB">
        <w:rPr>
          <w:rFonts w:ascii="Tahoma" w:hAnsi="Tahoma" w:cs="Tahoma"/>
        </w:rPr>
        <w:t>Izjava o udeležbi fizičnih in pravnih oseb v lastništvu ponudnika</w:t>
      </w:r>
    </w:p>
    <w:p w:rsidR="00202757" w:rsidRPr="007B3DA2" w:rsidRDefault="00DC1F9B" w:rsidP="00AC33D9">
      <w:pPr>
        <w:keepLines/>
        <w:widowControl w:val="0"/>
        <w:numPr>
          <w:ilvl w:val="0"/>
          <w:numId w:val="22"/>
        </w:numPr>
        <w:jc w:val="both"/>
        <w:rPr>
          <w:rFonts w:ascii="Tahoma" w:hAnsi="Tahoma" w:cs="Tahoma"/>
          <w:b/>
          <w:sz w:val="22"/>
          <w:szCs w:val="24"/>
        </w:rPr>
      </w:pPr>
      <w:r w:rsidRPr="007B3DA2">
        <w:rPr>
          <w:rFonts w:ascii="Tahoma" w:hAnsi="Tahoma" w:cs="Tahoma"/>
        </w:rPr>
        <w:t xml:space="preserve">Podizvajalci – Pooblastilo, soglasje, pravni akt o sodelovanju </w:t>
      </w:r>
    </w:p>
    <w:p w:rsidR="00202757" w:rsidRDefault="00202757" w:rsidP="00AC33D9">
      <w:pPr>
        <w:keepLines/>
        <w:widowControl w:val="0"/>
        <w:jc w:val="both"/>
        <w:rPr>
          <w:rFonts w:ascii="Tahoma" w:hAnsi="Tahoma" w:cs="Tahoma"/>
          <w:b/>
          <w:sz w:val="22"/>
          <w:szCs w:val="24"/>
          <w:highlight w:val="yellow"/>
        </w:rPr>
      </w:pPr>
    </w:p>
    <w:p w:rsidR="00202757" w:rsidRDefault="00202757" w:rsidP="00AC33D9">
      <w:pPr>
        <w:keepLines/>
        <w:widowControl w:val="0"/>
        <w:jc w:val="both"/>
        <w:rPr>
          <w:rFonts w:ascii="Tahoma" w:hAnsi="Tahoma" w:cs="Tahoma"/>
          <w:b/>
          <w:sz w:val="22"/>
          <w:szCs w:val="24"/>
          <w:highlight w:val="yellow"/>
        </w:rPr>
      </w:pPr>
    </w:p>
    <w:p w:rsidR="00202757" w:rsidRDefault="00202757" w:rsidP="00AC33D9">
      <w:pPr>
        <w:keepLines/>
        <w:widowControl w:val="0"/>
        <w:jc w:val="both"/>
        <w:rPr>
          <w:rFonts w:ascii="Tahoma" w:hAnsi="Tahoma" w:cs="Tahoma"/>
          <w:b/>
          <w:sz w:val="22"/>
          <w:szCs w:val="24"/>
          <w:highlight w:val="yellow"/>
        </w:rPr>
      </w:pPr>
    </w:p>
    <w:p w:rsidR="00B41473" w:rsidRPr="00CF0327" w:rsidRDefault="00202757" w:rsidP="007C2C5B">
      <w:pPr>
        <w:keepNext/>
        <w:widowControl w:val="0"/>
        <w:jc w:val="both"/>
        <w:rPr>
          <w:rFonts w:ascii="Tahoma" w:hAnsi="Tahoma" w:cs="Tahoma"/>
          <w:b/>
          <w:color w:val="000000" w:themeColor="text1"/>
        </w:rPr>
      </w:pPr>
      <w:r w:rsidRPr="00CF0327">
        <w:rPr>
          <w:rFonts w:ascii="Tahoma" w:hAnsi="Tahoma" w:cs="Tahoma"/>
          <w:b/>
          <w:color w:val="000000" w:themeColor="text1"/>
        </w:rPr>
        <w:lastRenderedPageBreak/>
        <w:t xml:space="preserve">6.2 </w:t>
      </w:r>
      <w:r w:rsidR="00B41473" w:rsidRPr="00CF0327">
        <w:rPr>
          <w:rFonts w:ascii="Tahoma" w:hAnsi="Tahoma" w:cs="Tahoma"/>
          <w:b/>
          <w:color w:val="000000" w:themeColor="text1"/>
        </w:rPr>
        <w:t>VZOREC OKVIRNEGA SPORAZUMA</w:t>
      </w:r>
    </w:p>
    <w:p w:rsidR="00B41473" w:rsidRPr="00CF0327" w:rsidRDefault="00B41473" w:rsidP="007C2C5B">
      <w:pPr>
        <w:keepNext/>
        <w:widowControl w:val="0"/>
        <w:jc w:val="both"/>
        <w:rPr>
          <w:rFonts w:ascii="Tahoma" w:hAnsi="Tahoma" w:cs="Tahoma"/>
          <w:b/>
          <w:color w:val="FF0000"/>
        </w:rPr>
      </w:pPr>
    </w:p>
    <w:p w:rsidR="00B41473" w:rsidRPr="00CF0327" w:rsidRDefault="00B41473" w:rsidP="007C2C5B">
      <w:pPr>
        <w:keepNext/>
        <w:widowControl w:val="0"/>
        <w:jc w:val="both"/>
        <w:rPr>
          <w:rFonts w:ascii="Tahoma" w:hAnsi="Tahoma" w:cs="Tahoma"/>
          <w:b/>
        </w:rPr>
      </w:pPr>
      <w:r w:rsidRPr="00CF0327">
        <w:rPr>
          <w:rFonts w:ascii="Tahoma" w:hAnsi="Tahoma" w:cs="Tahoma"/>
          <w:b/>
        </w:rPr>
        <w:t xml:space="preserve">Številka naročnika: JPE-SOP-380/22 </w:t>
      </w:r>
    </w:p>
    <w:p w:rsidR="00B41473" w:rsidRPr="00CF0327" w:rsidRDefault="00B41473" w:rsidP="007C2C5B">
      <w:pPr>
        <w:keepNext/>
        <w:widowControl w:val="0"/>
        <w:jc w:val="both"/>
        <w:rPr>
          <w:rFonts w:ascii="Tahoma" w:hAnsi="Tahoma" w:cs="Tahoma"/>
          <w:b/>
        </w:rPr>
      </w:pPr>
      <w:r w:rsidRPr="00CF0327">
        <w:rPr>
          <w:rFonts w:ascii="Tahoma" w:hAnsi="Tahoma" w:cs="Tahoma"/>
          <w:b/>
        </w:rPr>
        <w:t>Številka izvajalca: ___________</w:t>
      </w:r>
    </w:p>
    <w:p w:rsidR="00B41473" w:rsidRPr="00CF0327" w:rsidRDefault="00B41473" w:rsidP="007C2C5B">
      <w:pPr>
        <w:keepNext/>
        <w:widowControl w:val="0"/>
        <w:tabs>
          <w:tab w:val="left" w:pos="4962"/>
        </w:tabs>
        <w:jc w:val="both"/>
        <w:rPr>
          <w:rFonts w:ascii="Tahoma" w:hAnsi="Tahoma" w:cs="Tahoma"/>
          <w:b/>
        </w:rPr>
      </w:pPr>
    </w:p>
    <w:p w:rsidR="00B41473" w:rsidRPr="00CF0327" w:rsidRDefault="00B41473" w:rsidP="007C2C5B">
      <w:pPr>
        <w:keepNext/>
        <w:widowControl w:val="0"/>
        <w:jc w:val="center"/>
        <w:rPr>
          <w:rFonts w:ascii="Tahoma" w:hAnsi="Tahoma" w:cs="Tahoma"/>
          <w:b/>
        </w:rPr>
      </w:pPr>
      <w:r w:rsidRPr="00CF0327">
        <w:rPr>
          <w:rFonts w:ascii="Tahoma" w:hAnsi="Tahoma" w:cs="Tahoma"/>
          <w:b/>
        </w:rPr>
        <w:t>Okvirni sporazum</w:t>
      </w:r>
    </w:p>
    <w:p w:rsidR="00B41473" w:rsidRPr="00CF0327" w:rsidRDefault="00B41473" w:rsidP="007C2C5B">
      <w:pPr>
        <w:keepNext/>
        <w:widowControl w:val="0"/>
        <w:jc w:val="center"/>
        <w:rPr>
          <w:rFonts w:ascii="Tahoma" w:hAnsi="Tahoma" w:cs="Tahoma"/>
          <w:b/>
        </w:rPr>
      </w:pPr>
      <w:r w:rsidRPr="00CF0327">
        <w:rPr>
          <w:rFonts w:ascii="Tahoma" w:hAnsi="Tahoma" w:cs="Tahoma"/>
          <w:b/>
        </w:rPr>
        <w:t>za</w:t>
      </w:r>
    </w:p>
    <w:p w:rsidR="00B41473" w:rsidRPr="00CF0327" w:rsidRDefault="00A27794" w:rsidP="007C2C5B">
      <w:pPr>
        <w:keepNext/>
        <w:widowControl w:val="0"/>
        <w:jc w:val="center"/>
        <w:rPr>
          <w:rFonts w:ascii="Tahoma" w:hAnsi="Tahoma" w:cs="Tahoma"/>
          <w:b/>
        </w:rPr>
      </w:pPr>
      <w:r>
        <w:rPr>
          <w:rFonts w:ascii="Tahoma" w:hAnsi="Tahoma" w:cs="Tahoma"/>
          <w:b/>
        </w:rPr>
        <w:t>r</w:t>
      </w:r>
      <w:r w:rsidR="00B41473" w:rsidRPr="00CF0327">
        <w:rPr>
          <w:rFonts w:ascii="Tahoma" w:hAnsi="Tahoma" w:cs="Tahoma"/>
          <w:b/>
        </w:rPr>
        <w:t>edno vzdrževanje CNG polnilnic Energetike Ljubljana</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ki ga skleneta</w:t>
      </w:r>
    </w:p>
    <w:p w:rsidR="00B41473" w:rsidRPr="00CF0327" w:rsidRDefault="00B41473" w:rsidP="007C2C5B">
      <w:pPr>
        <w:keepNext/>
        <w:widowControl w:val="0"/>
        <w:ind w:left="1701" w:hanging="1701"/>
        <w:jc w:val="both"/>
        <w:rPr>
          <w:rFonts w:ascii="Tahoma" w:hAnsi="Tahoma" w:cs="Tahoma"/>
          <w:b/>
        </w:rPr>
      </w:pPr>
    </w:p>
    <w:p w:rsidR="00B41473" w:rsidRPr="00CF0327" w:rsidRDefault="00B41473" w:rsidP="007C2C5B">
      <w:pPr>
        <w:keepNext/>
        <w:widowControl w:val="0"/>
        <w:ind w:left="1650" w:hanging="1650"/>
        <w:jc w:val="both"/>
        <w:rPr>
          <w:rFonts w:ascii="Tahoma" w:hAnsi="Tahoma" w:cs="Tahoma"/>
        </w:rPr>
      </w:pPr>
      <w:r w:rsidRPr="00CF0327">
        <w:rPr>
          <w:rFonts w:ascii="Tahoma" w:hAnsi="Tahoma" w:cs="Tahoma"/>
          <w:b/>
        </w:rPr>
        <w:t>NAROČNIK:</w:t>
      </w:r>
      <w:r w:rsidRPr="00CF0327">
        <w:rPr>
          <w:rFonts w:ascii="Tahoma" w:hAnsi="Tahoma" w:cs="Tahoma"/>
        </w:rPr>
        <w:tab/>
      </w:r>
      <w:r w:rsidRPr="00CF0327">
        <w:rPr>
          <w:rFonts w:ascii="Tahoma" w:hAnsi="Tahoma" w:cs="Tahoma"/>
          <w:b/>
          <w:snapToGrid w:val="0"/>
        </w:rPr>
        <w:t>JAVNO PODJETJE ENERGETIKA LJUBLJANA d.o.o.</w:t>
      </w:r>
      <w:r w:rsidRPr="00CF0327">
        <w:rPr>
          <w:rFonts w:ascii="Tahoma" w:hAnsi="Tahoma" w:cs="Tahoma"/>
          <w:snapToGrid w:val="0"/>
        </w:rPr>
        <w:t xml:space="preserve">, Verovškova ulica 62, 1000 Ljubljana, ki ga zastopa direktor Samo Lozej </w:t>
      </w:r>
      <w:r w:rsidRPr="00CF0327">
        <w:rPr>
          <w:rFonts w:ascii="Tahoma" w:hAnsi="Tahoma" w:cs="Tahoma"/>
        </w:rPr>
        <w:t>(v nadaljevanju: naročnik)</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ind w:left="2410" w:hanging="760"/>
        <w:jc w:val="both"/>
        <w:rPr>
          <w:rFonts w:ascii="Tahoma" w:hAnsi="Tahoma" w:cs="Tahoma"/>
        </w:rPr>
      </w:pPr>
      <w:r w:rsidRPr="00CF0327">
        <w:rPr>
          <w:rFonts w:ascii="Tahoma" w:hAnsi="Tahoma" w:cs="Tahoma"/>
        </w:rPr>
        <w:t>identifikacijska številka za DDV: SI23034033</w:t>
      </w:r>
    </w:p>
    <w:p w:rsidR="00B41473" w:rsidRPr="00CF0327" w:rsidRDefault="00B41473" w:rsidP="007C2C5B">
      <w:pPr>
        <w:keepNext/>
        <w:widowControl w:val="0"/>
        <w:ind w:left="2410" w:hanging="760"/>
        <w:jc w:val="both"/>
        <w:rPr>
          <w:rFonts w:ascii="Tahoma" w:hAnsi="Tahoma" w:cs="Tahoma"/>
        </w:rPr>
      </w:pPr>
      <w:r w:rsidRPr="00CF0327">
        <w:rPr>
          <w:rFonts w:ascii="Tahoma" w:hAnsi="Tahoma" w:cs="Tahoma"/>
        </w:rPr>
        <w:t>matična številka: 5226406000</w:t>
      </w:r>
    </w:p>
    <w:p w:rsidR="00B41473" w:rsidRPr="00CF0327" w:rsidRDefault="00B41473" w:rsidP="007C2C5B">
      <w:pPr>
        <w:keepNext/>
        <w:widowControl w:val="0"/>
        <w:tabs>
          <w:tab w:val="left" w:pos="1843"/>
        </w:tabs>
        <w:ind w:left="1701" w:hanging="1701"/>
        <w:jc w:val="both"/>
        <w:rPr>
          <w:rFonts w:ascii="Tahoma" w:hAnsi="Tahoma" w:cs="Tahoma"/>
          <w:b/>
        </w:rPr>
      </w:pPr>
    </w:p>
    <w:p w:rsidR="00B41473" w:rsidRPr="00CF0327" w:rsidRDefault="00B41473" w:rsidP="007C2C5B">
      <w:pPr>
        <w:keepNext/>
        <w:widowControl w:val="0"/>
        <w:tabs>
          <w:tab w:val="left" w:pos="1702"/>
        </w:tabs>
        <w:jc w:val="both"/>
        <w:rPr>
          <w:rFonts w:ascii="Tahoma" w:hAnsi="Tahoma" w:cs="Tahoma"/>
        </w:rPr>
      </w:pPr>
      <w:r w:rsidRPr="00CF0327">
        <w:rPr>
          <w:rFonts w:ascii="Tahoma" w:hAnsi="Tahoma" w:cs="Tahoma"/>
        </w:rPr>
        <w:t xml:space="preserve">ter </w:t>
      </w:r>
    </w:p>
    <w:p w:rsidR="00B41473" w:rsidRPr="00CF0327" w:rsidRDefault="00B41473" w:rsidP="007C2C5B">
      <w:pPr>
        <w:keepNext/>
        <w:widowControl w:val="0"/>
        <w:tabs>
          <w:tab w:val="left" w:pos="1702"/>
        </w:tabs>
        <w:jc w:val="both"/>
        <w:rPr>
          <w:rFonts w:ascii="Tahoma" w:hAnsi="Tahoma" w:cs="Tahoma"/>
          <w:b/>
        </w:rPr>
      </w:pPr>
    </w:p>
    <w:p w:rsidR="00B41473" w:rsidRPr="00CF0327" w:rsidRDefault="00B41473" w:rsidP="007C2C5B">
      <w:pPr>
        <w:keepNext/>
        <w:widowControl w:val="0"/>
        <w:ind w:left="1560" w:hanging="1560"/>
        <w:jc w:val="both"/>
        <w:rPr>
          <w:rFonts w:ascii="Tahoma" w:hAnsi="Tahoma" w:cs="Tahoma"/>
        </w:rPr>
      </w:pPr>
      <w:r w:rsidRPr="00CF0327">
        <w:rPr>
          <w:rFonts w:ascii="Tahoma" w:hAnsi="Tahoma" w:cs="Tahoma"/>
          <w:b/>
        </w:rPr>
        <w:t>IZVAJALEC:   ________________________</w:t>
      </w:r>
      <w:r w:rsidRPr="00CF0327">
        <w:rPr>
          <w:rFonts w:ascii="Tahoma" w:hAnsi="Tahoma" w:cs="Tahoma"/>
        </w:rPr>
        <w:t xml:space="preserve">, ki ga zastopa direktor ___________ </w:t>
      </w:r>
    </w:p>
    <w:p w:rsidR="00B41473" w:rsidRPr="00CF0327" w:rsidRDefault="00B41473" w:rsidP="007C2C5B">
      <w:pPr>
        <w:keepNext/>
        <w:widowControl w:val="0"/>
        <w:ind w:left="1560"/>
        <w:jc w:val="both"/>
        <w:rPr>
          <w:rFonts w:ascii="Tahoma" w:hAnsi="Tahoma" w:cs="Tahoma"/>
        </w:rPr>
      </w:pPr>
      <w:r w:rsidRPr="00CF0327">
        <w:rPr>
          <w:rFonts w:ascii="Tahoma" w:hAnsi="Tahoma" w:cs="Tahoma"/>
        </w:rPr>
        <w:t>(v nadaljevanju: izvajalec)</w:t>
      </w:r>
    </w:p>
    <w:p w:rsidR="00B41473" w:rsidRPr="00CF0327" w:rsidRDefault="00B41473" w:rsidP="007C2C5B">
      <w:pPr>
        <w:keepNext/>
        <w:widowControl w:val="0"/>
        <w:tabs>
          <w:tab w:val="left" w:pos="5104"/>
        </w:tabs>
        <w:ind w:left="1560" w:hanging="1701"/>
        <w:jc w:val="both"/>
        <w:rPr>
          <w:rFonts w:ascii="Tahoma" w:hAnsi="Tahoma" w:cs="Tahoma"/>
        </w:rPr>
      </w:pPr>
      <w:r w:rsidRPr="00CF0327">
        <w:rPr>
          <w:rFonts w:ascii="Tahoma" w:hAnsi="Tahoma" w:cs="Tahoma"/>
        </w:rPr>
        <w:tab/>
      </w:r>
    </w:p>
    <w:p w:rsidR="00B41473" w:rsidRPr="00CF0327" w:rsidRDefault="00B41473" w:rsidP="007C2C5B">
      <w:pPr>
        <w:keepNext/>
        <w:widowControl w:val="0"/>
        <w:ind w:left="1560"/>
        <w:jc w:val="both"/>
        <w:rPr>
          <w:rFonts w:ascii="Tahoma" w:hAnsi="Tahoma" w:cs="Tahoma"/>
        </w:rPr>
      </w:pPr>
      <w:r w:rsidRPr="00CF0327">
        <w:rPr>
          <w:rFonts w:ascii="Tahoma" w:hAnsi="Tahoma" w:cs="Tahoma"/>
        </w:rPr>
        <w:t xml:space="preserve">številka transakcijskega računa: </w:t>
      </w:r>
    </w:p>
    <w:p w:rsidR="00B41473" w:rsidRPr="00CF0327" w:rsidRDefault="00B41473" w:rsidP="007C2C5B">
      <w:pPr>
        <w:keepNext/>
        <w:widowControl w:val="0"/>
        <w:ind w:left="1560"/>
        <w:jc w:val="both"/>
        <w:rPr>
          <w:rFonts w:ascii="Tahoma" w:hAnsi="Tahoma" w:cs="Tahoma"/>
        </w:rPr>
      </w:pPr>
      <w:r w:rsidRPr="00CF0327">
        <w:rPr>
          <w:rFonts w:ascii="Tahoma" w:hAnsi="Tahoma" w:cs="Tahoma"/>
        </w:rPr>
        <w:t xml:space="preserve">identifikacijska številka za DDV: </w:t>
      </w:r>
    </w:p>
    <w:p w:rsidR="00B41473" w:rsidRPr="00CF0327" w:rsidRDefault="00B41473" w:rsidP="007C2C5B">
      <w:pPr>
        <w:keepNext/>
        <w:widowControl w:val="0"/>
        <w:ind w:left="1560"/>
        <w:jc w:val="both"/>
        <w:rPr>
          <w:rFonts w:ascii="Tahoma" w:hAnsi="Tahoma" w:cs="Tahoma"/>
        </w:rPr>
      </w:pPr>
      <w:r w:rsidRPr="00CF0327">
        <w:rPr>
          <w:rFonts w:ascii="Tahoma" w:hAnsi="Tahoma" w:cs="Tahoma"/>
        </w:rPr>
        <w:t xml:space="preserve">matična številka:  </w:t>
      </w:r>
    </w:p>
    <w:p w:rsidR="00B41473" w:rsidRPr="00CF0327" w:rsidRDefault="00B41473" w:rsidP="007C2C5B">
      <w:pPr>
        <w:keepNext/>
        <w:widowControl w:val="0"/>
        <w:tabs>
          <w:tab w:val="left" w:pos="709"/>
          <w:tab w:val="left" w:pos="1702"/>
        </w:tabs>
        <w:jc w:val="both"/>
        <w:rPr>
          <w:rFonts w:ascii="Tahoma" w:hAnsi="Tahoma" w:cs="Tahoma"/>
        </w:rPr>
      </w:pPr>
    </w:p>
    <w:p w:rsidR="00B41473" w:rsidRPr="00CF0327" w:rsidRDefault="00B41473" w:rsidP="007C2C5B">
      <w:pPr>
        <w:keepNext/>
        <w:widowControl w:val="0"/>
        <w:tabs>
          <w:tab w:val="left" w:pos="709"/>
          <w:tab w:val="left" w:pos="1702"/>
        </w:tabs>
        <w:jc w:val="both"/>
        <w:rPr>
          <w:rFonts w:ascii="Tahoma" w:hAnsi="Tahoma" w:cs="Tahoma"/>
        </w:rPr>
      </w:pPr>
    </w:p>
    <w:p w:rsidR="00B41473" w:rsidRPr="00CF0327" w:rsidRDefault="00B41473" w:rsidP="007C2C5B">
      <w:pPr>
        <w:keepNext/>
        <w:widowControl w:val="0"/>
        <w:tabs>
          <w:tab w:val="left" w:pos="709"/>
          <w:tab w:val="left" w:pos="1702"/>
        </w:tabs>
        <w:jc w:val="both"/>
        <w:rPr>
          <w:rFonts w:ascii="Tahoma" w:hAnsi="Tahoma" w:cs="Tahoma"/>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UVODN</w:t>
      </w:r>
      <w:r w:rsidR="00063478">
        <w:rPr>
          <w:rFonts w:ascii="Tahoma" w:hAnsi="Tahoma" w:cs="Tahoma"/>
          <w:b/>
        </w:rPr>
        <w:t>A</w:t>
      </w:r>
      <w:r w:rsidRPr="00CF0327">
        <w:rPr>
          <w:rFonts w:ascii="Tahoma" w:hAnsi="Tahoma" w:cs="Tahoma"/>
          <w:b/>
        </w:rPr>
        <w:t xml:space="preserve"> DOLOČB</w:t>
      </w:r>
      <w:r w:rsidR="00063478">
        <w:rPr>
          <w:rFonts w:ascii="Tahoma" w:hAnsi="Tahoma" w:cs="Tahoma"/>
          <w:b/>
        </w:rPr>
        <w:t>A</w:t>
      </w:r>
    </w:p>
    <w:p w:rsidR="00B41473" w:rsidRPr="00CF0327" w:rsidRDefault="00B41473" w:rsidP="007C2C5B">
      <w:pPr>
        <w:keepNext/>
        <w:widowControl w:val="0"/>
        <w:jc w:val="center"/>
        <w:rPr>
          <w:rFonts w:ascii="Tahoma" w:eastAsia="Calibri" w:hAnsi="Tahoma" w:cs="Tahoma"/>
          <w:b/>
          <w:lang w:eastAsia="en-US"/>
        </w:rPr>
      </w:pPr>
    </w:p>
    <w:p w:rsidR="00B41473" w:rsidRPr="00DE17FC"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DE17FC">
        <w:rPr>
          <w:rFonts w:ascii="Tahoma" w:hAnsi="Tahoma" w:cs="Tahoma"/>
          <w:color w:val="000000"/>
        </w:rPr>
        <w:t>člen</w:t>
      </w:r>
    </w:p>
    <w:p w:rsidR="00B41473" w:rsidRPr="004D4427" w:rsidRDefault="00B41473" w:rsidP="00A21435">
      <w:pPr>
        <w:keepLines/>
        <w:widowControl w:val="0"/>
        <w:jc w:val="both"/>
        <w:rPr>
          <w:rFonts w:ascii="Tahoma" w:hAnsi="Tahoma" w:cs="Tahoma"/>
          <w:color w:val="FF0000"/>
        </w:rPr>
      </w:pPr>
      <w:r w:rsidRPr="00CF0327">
        <w:rPr>
          <w:rFonts w:ascii="Tahoma" w:hAnsi="Tahoma" w:cs="Tahoma"/>
        </w:rPr>
        <w:t>Stranki okvirnega sporazuma uvodoma sporazumno ugotavljata, da je</w:t>
      </w:r>
      <w:r w:rsidRPr="00CF0327">
        <w:rPr>
          <w:rFonts w:ascii="Tahoma" w:eastAsia="Calibri" w:hAnsi="Tahoma" w:cs="Tahoma"/>
          <w:lang w:eastAsia="en-US"/>
        </w:rPr>
        <w:t xml:space="preserve"> </w:t>
      </w:r>
      <w:r w:rsidRPr="00CF0327">
        <w:rPr>
          <w:rFonts w:ascii="Tahoma" w:hAnsi="Tahoma" w:cs="Tahoma"/>
        </w:rPr>
        <w:t>JAVNI HOLDING Ljubljana, d.o.o. , Verovškova ulica 70, Ljubljana, na podlagi pooblastila naročnika izvedel postopek oddaje javnega naročila št. JPE-SOP-380/22</w:t>
      </w:r>
      <w:r w:rsidR="00A27794">
        <w:rPr>
          <w:rFonts w:ascii="Tahoma" w:hAnsi="Tahoma" w:cs="Tahoma"/>
        </w:rPr>
        <w:t>.</w:t>
      </w:r>
      <w:r w:rsidRPr="00CF0327">
        <w:rPr>
          <w:rFonts w:ascii="Tahoma" w:hAnsi="Tahoma" w:cs="Tahoma"/>
        </w:rPr>
        <w:t xml:space="preserve"> po odprtem postopku</w:t>
      </w:r>
      <w:r w:rsidR="00A27794">
        <w:rPr>
          <w:rFonts w:ascii="Tahoma" w:hAnsi="Tahoma" w:cs="Tahoma"/>
        </w:rPr>
        <w:t>,</w:t>
      </w:r>
      <w:r w:rsidRPr="00CF0327">
        <w:rPr>
          <w:rFonts w:ascii="Tahoma" w:hAnsi="Tahoma" w:cs="Tahoma"/>
        </w:rPr>
        <w:t xml:space="preserve"> v skladu </w:t>
      </w:r>
      <w:r w:rsidR="00A27794">
        <w:rPr>
          <w:rFonts w:ascii="Tahoma" w:hAnsi="Tahoma" w:cs="Tahoma"/>
        </w:rPr>
        <w:t>s</w:t>
      </w:r>
      <w:r w:rsidRPr="00CF0327">
        <w:rPr>
          <w:rFonts w:ascii="Tahoma" w:hAnsi="Tahoma" w:cs="Tahoma"/>
        </w:rPr>
        <w:t xml:space="preserve"> 40. členom Zakona o javnem naročanju (Ur. l. RS, št. 91/15</w:t>
      </w:r>
      <w:r w:rsidR="00A27794">
        <w:rPr>
          <w:rFonts w:ascii="Tahoma" w:hAnsi="Tahoma" w:cs="Tahoma"/>
        </w:rPr>
        <w:t xml:space="preserve"> s spremembami</w:t>
      </w:r>
      <w:r w:rsidRPr="00CF0327">
        <w:rPr>
          <w:rFonts w:ascii="Tahoma" w:hAnsi="Tahoma" w:cs="Tahoma"/>
        </w:rPr>
        <w:t xml:space="preserve">; v nadaljnjem besedilu: ZJN-3), ki je bilo objavljeno na Portalu javnih naročil pod št. objave ___________ z namenom sklenitve okvirnega sporazuma za </w:t>
      </w:r>
      <w:r w:rsidR="00A27794">
        <w:rPr>
          <w:rFonts w:ascii="Tahoma" w:hAnsi="Tahoma" w:cs="Tahoma"/>
        </w:rPr>
        <w:t>r</w:t>
      </w:r>
      <w:r w:rsidRPr="00CF0327">
        <w:rPr>
          <w:rFonts w:ascii="Tahoma" w:hAnsi="Tahoma" w:cs="Tahoma"/>
        </w:rPr>
        <w:t>edno vzdrževanje CNG polnilnic Energetike Ljubljana, v katerem je naročnik izvajalca izbral na podlagi cenovno najugodnejše ponudbe in na podlagi pogojev, opredeljenih v razpisni dokumentaciji naročnika št. JPE-SOP-380/22</w:t>
      </w:r>
      <w:r w:rsidR="00A27794">
        <w:rPr>
          <w:rFonts w:ascii="Tahoma" w:hAnsi="Tahoma" w:cs="Tahoma"/>
        </w:rPr>
        <w:t>,</w:t>
      </w:r>
      <w:r w:rsidRPr="00CF0327">
        <w:rPr>
          <w:rFonts w:ascii="Tahoma" w:hAnsi="Tahoma" w:cs="Tahoma"/>
        </w:rPr>
        <w:t xml:space="preserve"> in sicer za obdobje </w:t>
      </w:r>
      <w:r w:rsidR="00B23F88">
        <w:rPr>
          <w:rFonts w:ascii="Tahoma" w:hAnsi="Tahoma" w:cs="Tahoma"/>
        </w:rPr>
        <w:t>2</w:t>
      </w:r>
      <w:r w:rsidRPr="00CF0327">
        <w:rPr>
          <w:rFonts w:ascii="Tahoma" w:hAnsi="Tahoma" w:cs="Tahoma"/>
        </w:rPr>
        <w:t xml:space="preserve"> (</w:t>
      </w:r>
      <w:r w:rsidR="00B23F88">
        <w:rPr>
          <w:rFonts w:ascii="Tahoma" w:hAnsi="Tahoma" w:cs="Tahoma"/>
        </w:rPr>
        <w:t>dveh</w:t>
      </w:r>
      <w:r w:rsidRPr="00CF0327">
        <w:rPr>
          <w:rFonts w:ascii="Tahoma" w:hAnsi="Tahoma" w:cs="Tahoma"/>
        </w:rPr>
        <w:t xml:space="preserve">) let </w:t>
      </w:r>
      <w:r w:rsidR="00A27794">
        <w:rPr>
          <w:rFonts w:ascii="Tahoma" w:hAnsi="Tahoma" w:cs="Tahoma"/>
        </w:rPr>
        <w:t xml:space="preserve">od dneva sklenitve okvirnega sporazuma </w:t>
      </w:r>
      <w:r w:rsidRPr="00CF0327">
        <w:rPr>
          <w:rFonts w:ascii="Tahoma" w:hAnsi="Tahoma" w:cs="Tahoma"/>
        </w:rPr>
        <w:t xml:space="preserve">oziroma do izčrpanja vrednosti </w:t>
      </w:r>
      <w:r w:rsidR="00A27794">
        <w:rPr>
          <w:rFonts w:ascii="Tahoma" w:hAnsi="Tahoma" w:cs="Tahoma"/>
        </w:rPr>
        <w:t xml:space="preserve">okvirnega sporazuma </w:t>
      </w:r>
      <w:r w:rsidRPr="00CF0327">
        <w:rPr>
          <w:rFonts w:ascii="Tahoma" w:hAnsi="Tahoma" w:cs="Tahoma"/>
        </w:rPr>
        <w:t xml:space="preserve">iz </w:t>
      </w:r>
      <w:r w:rsidR="00A27794">
        <w:rPr>
          <w:rFonts w:ascii="Tahoma" w:hAnsi="Tahoma" w:cs="Tahoma"/>
        </w:rPr>
        <w:t xml:space="preserve">prvega odstavka </w:t>
      </w:r>
      <w:r w:rsidRPr="00CF0327">
        <w:rPr>
          <w:rFonts w:ascii="Tahoma" w:hAnsi="Tahoma" w:cs="Tahoma"/>
        </w:rPr>
        <w:t>3. člena tega okvirnega sporazuma</w:t>
      </w:r>
      <w:r w:rsidR="00A465AC">
        <w:rPr>
          <w:rFonts w:ascii="Tahoma" w:hAnsi="Tahoma" w:cs="Tahoma"/>
        </w:rPr>
        <w:t xml:space="preserve">. </w:t>
      </w:r>
    </w:p>
    <w:p w:rsidR="00B41473" w:rsidRPr="00CF0327" w:rsidRDefault="00B41473" w:rsidP="00A21435">
      <w:pPr>
        <w:keepLines/>
        <w:widowControl w:val="0"/>
        <w:jc w:val="both"/>
        <w:rPr>
          <w:rFonts w:ascii="Tahoma" w:hAnsi="Tahoma" w:cs="Tahoma"/>
          <w:lang w:eastAsia="x-none"/>
        </w:rPr>
      </w:pPr>
    </w:p>
    <w:p w:rsidR="00B41473" w:rsidRPr="00CF0327" w:rsidRDefault="00B41473" w:rsidP="00A21435">
      <w:pPr>
        <w:keepLines/>
        <w:widowControl w:val="0"/>
        <w:suppressAutoHyphens/>
        <w:jc w:val="both"/>
        <w:rPr>
          <w:rFonts w:ascii="Tahoma" w:hAnsi="Tahoma" w:cs="Tahoma"/>
          <w:lang w:eastAsia="x-none"/>
        </w:rPr>
      </w:pPr>
      <w:r w:rsidRPr="00CF0327">
        <w:rPr>
          <w:rFonts w:ascii="Tahoma" w:hAnsi="Tahoma" w:cs="Tahoma"/>
          <w:lang w:eastAsia="x-none"/>
        </w:rPr>
        <w:t>S tem okvirnim sporazumom se naročnik in izvajalec dogovorita o pogojih izvajanja predmeta okvirnega sporazuma.</w:t>
      </w:r>
    </w:p>
    <w:p w:rsidR="00B41473" w:rsidRPr="00CF0327" w:rsidRDefault="00B41473" w:rsidP="007C2C5B">
      <w:pPr>
        <w:keepNext/>
        <w:widowControl w:val="0"/>
        <w:suppressAutoHyphens/>
        <w:jc w:val="both"/>
        <w:rPr>
          <w:rFonts w:ascii="Tahoma" w:hAnsi="Tahoma" w:cs="Tahoma"/>
          <w:lang w:eastAsia="x-none"/>
        </w:rPr>
      </w:pPr>
    </w:p>
    <w:p w:rsidR="00B41473" w:rsidRPr="00CF0327" w:rsidRDefault="00B41473" w:rsidP="007C2C5B">
      <w:pPr>
        <w:keepNext/>
        <w:widowControl w:val="0"/>
        <w:suppressAutoHyphens/>
        <w:jc w:val="both"/>
        <w:rPr>
          <w:rFonts w:ascii="Tahoma" w:hAnsi="Tahoma" w:cs="Tahoma"/>
          <w:b/>
          <w:color w:val="000000"/>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PREDMET OKVIRNEGA SPORAZUMA</w:t>
      </w:r>
    </w:p>
    <w:p w:rsidR="00B41473" w:rsidRPr="00CF0327" w:rsidRDefault="00B41473" w:rsidP="007C2C5B">
      <w:pPr>
        <w:keepNext/>
        <w:widowControl w:val="0"/>
        <w:tabs>
          <w:tab w:val="left" w:pos="3005"/>
        </w:tabs>
        <w:ind w:left="1077"/>
        <w:jc w:val="center"/>
        <w:rPr>
          <w:rFonts w:ascii="Tahoma" w:hAnsi="Tahoma" w:cs="Tahoma"/>
          <w:b/>
          <w:color w:val="000000"/>
        </w:rPr>
      </w:pPr>
    </w:p>
    <w:p w:rsidR="00B41473" w:rsidRPr="00876850"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876850">
        <w:rPr>
          <w:rFonts w:ascii="Tahoma" w:hAnsi="Tahoma" w:cs="Tahoma"/>
          <w:color w:val="000000"/>
        </w:rPr>
        <w:t>člen</w:t>
      </w:r>
    </w:p>
    <w:p w:rsidR="00B41473" w:rsidRPr="00CF0327" w:rsidRDefault="00B41473" w:rsidP="007C2C5B">
      <w:pPr>
        <w:keepNext/>
        <w:widowControl w:val="0"/>
        <w:suppressAutoHyphens/>
        <w:jc w:val="both"/>
        <w:rPr>
          <w:rFonts w:ascii="Tahoma" w:eastAsia="Calibri" w:hAnsi="Tahoma" w:cs="Tahoma"/>
          <w:bCs/>
          <w:lang w:eastAsia="en-US"/>
        </w:rPr>
      </w:pPr>
      <w:r w:rsidRPr="00CF0327">
        <w:rPr>
          <w:rFonts w:ascii="Tahoma" w:eastAsia="Calibri" w:hAnsi="Tahoma" w:cs="Tahoma"/>
          <w:bCs/>
          <w:lang w:eastAsia="en-US"/>
        </w:rPr>
        <w:t xml:space="preserve">Predmet okvirnega sporazuma je redno vzdrževanje naslednjih CNG polnilnic </w:t>
      </w:r>
      <w:r w:rsidR="002260D1">
        <w:rPr>
          <w:rFonts w:ascii="Tahoma" w:eastAsia="Calibri" w:hAnsi="Tahoma" w:cs="Tahoma"/>
          <w:bCs/>
          <w:lang w:eastAsia="en-US"/>
        </w:rPr>
        <w:t>naročnika</w:t>
      </w:r>
      <w:r w:rsidRPr="00CF0327">
        <w:rPr>
          <w:rFonts w:ascii="Tahoma" w:eastAsia="Calibri" w:hAnsi="Tahoma" w:cs="Tahoma"/>
          <w:bCs/>
          <w:lang w:eastAsia="en-US"/>
        </w:rPr>
        <w:t xml:space="preserve">: </w:t>
      </w:r>
    </w:p>
    <w:p w:rsidR="00B41473" w:rsidRPr="00CF0327" w:rsidRDefault="00B41473" w:rsidP="007C2C5B">
      <w:pPr>
        <w:keepNext/>
        <w:widowControl w:val="0"/>
        <w:suppressAutoHyphens/>
        <w:jc w:val="both"/>
        <w:rPr>
          <w:rFonts w:ascii="Tahoma" w:eastAsia="Calibri" w:hAnsi="Tahoma" w:cs="Tahoma"/>
          <w:bCs/>
          <w:lang w:eastAsia="en-US"/>
        </w:rPr>
      </w:pPr>
    </w:p>
    <w:p w:rsidR="00B41473" w:rsidRPr="00CF0327" w:rsidRDefault="00B41473" w:rsidP="007C2C5B">
      <w:pPr>
        <w:keepNext/>
        <w:widowControl w:val="0"/>
        <w:numPr>
          <w:ilvl w:val="3"/>
          <w:numId w:val="42"/>
        </w:numPr>
        <w:suppressAutoHyphens/>
        <w:spacing w:after="200" w:line="276" w:lineRule="auto"/>
        <w:jc w:val="both"/>
        <w:rPr>
          <w:rFonts w:ascii="Tahoma" w:hAnsi="Tahoma" w:cs="Tahoma"/>
          <w:bCs/>
          <w:color w:val="000000" w:themeColor="text1"/>
        </w:rPr>
      </w:pPr>
      <w:r w:rsidRPr="00CF0327">
        <w:rPr>
          <w:rFonts w:ascii="Tahoma" w:hAnsi="Tahoma" w:cs="Tahoma"/>
          <w:bCs/>
          <w:color w:val="000000" w:themeColor="text1"/>
        </w:rPr>
        <w:t>LPP, Cesta Ljubljanske brigade 1, Ljubljana</w:t>
      </w:r>
    </w:p>
    <w:p w:rsidR="00B41473" w:rsidRDefault="00B41473" w:rsidP="007C2C5B">
      <w:pPr>
        <w:keepNext/>
        <w:widowControl w:val="0"/>
        <w:numPr>
          <w:ilvl w:val="3"/>
          <w:numId w:val="42"/>
        </w:numPr>
        <w:suppressAutoHyphens/>
        <w:spacing w:after="200" w:line="276" w:lineRule="auto"/>
        <w:jc w:val="both"/>
        <w:rPr>
          <w:rFonts w:ascii="Tahoma" w:hAnsi="Tahoma" w:cs="Tahoma"/>
          <w:bCs/>
          <w:color w:val="000000" w:themeColor="text1"/>
        </w:rPr>
      </w:pPr>
      <w:r w:rsidRPr="00CF0327">
        <w:rPr>
          <w:rFonts w:ascii="Tahoma" w:hAnsi="Tahoma" w:cs="Tahoma"/>
          <w:bCs/>
          <w:color w:val="000000" w:themeColor="text1"/>
        </w:rPr>
        <w:t>P&amp;D Dolgi most, Tržaška cesta 140, Ljubljana</w:t>
      </w:r>
    </w:p>
    <w:p w:rsidR="004F6C19" w:rsidRPr="00C07554" w:rsidRDefault="004F6C19" w:rsidP="007C2C5B">
      <w:pPr>
        <w:keepNext/>
        <w:widowControl w:val="0"/>
        <w:numPr>
          <w:ilvl w:val="3"/>
          <w:numId w:val="42"/>
        </w:numPr>
        <w:suppressAutoHyphens/>
        <w:spacing w:after="200" w:line="276" w:lineRule="auto"/>
        <w:jc w:val="both"/>
        <w:rPr>
          <w:rFonts w:ascii="Tahoma" w:hAnsi="Tahoma" w:cs="Tahoma"/>
          <w:bCs/>
          <w:color w:val="000000" w:themeColor="text1"/>
        </w:rPr>
      </w:pPr>
      <w:r w:rsidRPr="00C07554">
        <w:rPr>
          <w:rFonts w:ascii="Tahoma" w:hAnsi="Tahoma" w:cs="Tahoma"/>
          <w:bCs/>
          <w:color w:val="000000" w:themeColor="text1"/>
        </w:rPr>
        <w:t>Letališka cesta NH</w:t>
      </w:r>
      <w:r w:rsidR="002260D1">
        <w:rPr>
          <w:rFonts w:ascii="Tahoma" w:hAnsi="Tahoma" w:cs="Tahoma"/>
          <w:bCs/>
          <w:color w:val="000000" w:themeColor="text1"/>
        </w:rPr>
        <w:t>.</w:t>
      </w:r>
    </w:p>
    <w:p w:rsidR="00B41473" w:rsidRPr="00CF0327" w:rsidRDefault="00B41473" w:rsidP="007C2C5B">
      <w:pPr>
        <w:keepNext/>
        <w:widowControl w:val="0"/>
        <w:suppressAutoHyphens/>
        <w:jc w:val="both"/>
        <w:rPr>
          <w:rFonts w:ascii="Tahoma" w:eastAsia="Calibri" w:hAnsi="Tahoma" w:cs="Tahoma"/>
          <w:bCs/>
          <w:lang w:eastAsia="en-US"/>
        </w:rPr>
      </w:pPr>
    </w:p>
    <w:p w:rsidR="00B41473" w:rsidRPr="00CF0327" w:rsidRDefault="00B41473" w:rsidP="007C2C5B">
      <w:pPr>
        <w:keepNext/>
        <w:widowControl w:val="0"/>
        <w:suppressAutoHyphens/>
        <w:jc w:val="both"/>
        <w:rPr>
          <w:rFonts w:ascii="Tahoma" w:hAnsi="Tahoma" w:cs="Tahoma"/>
          <w:color w:val="000000" w:themeColor="text1"/>
        </w:rPr>
      </w:pPr>
      <w:r w:rsidRPr="00CF0327">
        <w:rPr>
          <w:rFonts w:ascii="Tahoma" w:hAnsi="Tahoma" w:cs="Tahoma"/>
          <w:color w:val="000000" w:themeColor="text1"/>
        </w:rPr>
        <w:t xml:space="preserve">Izvajanje rednega vzdrževanja </w:t>
      </w:r>
      <w:r w:rsidR="00AD7243">
        <w:rPr>
          <w:rFonts w:ascii="Tahoma" w:hAnsi="Tahoma" w:cs="Tahoma"/>
          <w:color w:val="000000" w:themeColor="text1"/>
        </w:rPr>
        <w:t xml:space="preserve">CNG polnilnic (v nadaljevanju tudi: storitve) </w:t>
      </w:r>
      <w:r w:rsidRPr="00CF0327">
        <w:rPr>
          <w:rFonts w:ascii="Tahoma" w:hAnsi="Tahoma" w:cs="Tahoma"/>
          <w:color w:val="000000" w:themeColor="text1"/>
        </w:rPr>
        <w:t>poteka skladno z dokumentom Kontrola parametrov postrojenja CNG, ki je priloga št. 1 k temu okvirnemu sporazumu.</w:t>
      </w:r>
    </w:p>
    <w:p w:rsidR="00B41473" w:rsidRPr="00CF0327" w:rsidRDefault="00B41473" w:rsidP="007C2C5B">
      <w:pPr>
        <w:keepNext/>
        <w:widowControl w:val="0"/>
        <w:suppressAutoHyphens/>
        <w:jc w:val="both"/>
        <w:rPr>
          <w:rFonts w:ascii="Tahoma" w:hAnsi="Tahoma" w:cs="Tahoma"/>
          <w:b/>
          <w:color w:val="000000"/>
        </w:rPr>
      </w:pPr>
    </w:p>
    <w:p w:rsidR="00B41473" w:rsidRPr="00CF0327" w:rsidRDefault="00B41473" w:rsidP="007C2C5B">
      <w:pPr>
        <w:keepNext/>
        <w:widowControl w:val="0"/>
        <w:numPr>
          <w:ilvl w:val="0"/>
          <w:numId w:val="42"/>
        </w:numPr>
        <w:spacing w:after="200" w:line="276" w:lineRule="auto"/>
        <w:jc w:val="center"/>
        <w:rPr>
          <w:rFonts w:ascii="Tahoma" w:eastAsia="Calibri" w:hAnsi="Tahoma" w:cs="Tahoma"/>
          <w:b/>
          <w:lang w:eastAsia="en-US"/>
        </w:rPr>
      </w:pPr>
      <w:r w:rsidRPr="00CF0327">
        <w:rPr>
          <w:rFonts w:ascii="Tahoma" w:eastAsia="Calibri" w:hAnsi="Tahoma" w:cs="Tahoma"/>
          <w:b/>
          <w:lang w:eastAsia="en-US"/>
        </w:rPr>
        <w:t xml:space="preserve">VREDNOST OKVIRNEGA SPORAZUMA </w:t>
      </w:r>
    </w:p>
    <w:p w:rsidR="00B41473" w:rsidRPr="00CF0327" w:rsidRDefault="00B41473" w:rsidP="007C2C5B">
      <w:pPr>
        <w:keepNext/>
        <w:widowControl w:val="0"/>
        <w:suppressAutoHyphens/>
        <w:jc w:val="center"/>
        <w:rPr>
          <w:rFonts w:ascii="Tahoma" w:hAnsi="Tahoma" w:cs="Tahoma"/>
          <w:b/>
          <w:color w:val="000000"/>
        </w:rPr>
      </w:pPr>
    </w:p>
    <w:p w:rsidR="00B41473" w:rsidRPr="00F47B1E"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F47B1E">
        <w:rPr>
          <w:rFonts w:ascii="Tahoma" w:hAnsi="Tahoma" w:cs="Tahoma"/>
          <w:color w:val="000000"/>
        </w:rPr>
        <w:t>člen</w:t>
      </w:r>
    </w:p>
    <w:p w:rsidR="00B41473" w:rsidRPr="00CF0327" w:rsidRDefault="00B41473" w:rsidP="007C2C5B">
      <w:pPr>
        <w:keepNext/>
        <w:widowControl w:val="0"/>
        <w:jc w:val="both"/>
        <w:rPr>
          <w:rFonts w:ascii="Tahoma" w:hAnsi="Tahoma" w:cs="Tahoma"/>
        </w:rPr>
      </w:pPr>
      <w:r w:rsidRPr="00CF0327">
        <w:rPr>
          <w:rFonts w:ascii="Tahoma" w:hAnsi="Tahoma" w:cs="Tahoma"/>
        </w:rPr>
        <w:t>Ocenjena vrednost tega okvirnega sporazuma za obdobje njegove veljavnosti znaša na dan sklenitve tega okvirnega sporazuma v neto vrednosti  EUR brez DDV:</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center"/>
        <w:rPr>
          <w:rFonts w:ascii="Tahoma" w:hAnsi="Tahoma" w:cs="Tahoma"/>
        </w:rPr>
      </w:pPr>
      <w:r w:rsidRPr="00CF0327">
        <w:rPr>
          <w:rFonts w:ascii="Tahoma" w:hAnsi="Tahoma" w:cs="Tahoma"/>
        </w:rPr>
        <w:t>_______________ EUR</w:t>
      </w:r>
    </w:p>
    <w:p w:rsidR="00B41473" w:rsidRPr="00CF0327" w:rsidRDefault="00B41473" w:rsidP="007C2C5B">
      <w:pPr>
        <w:keepNext/>
        <w:widowControl w:val="0"/>
        <w:jc w:val="center"/>
        <w:rPr>
          <w:rFonts w:ascii="Tahoma" w:hAnsi="Tahoma" w:cs="Tahoma"/>
        </w:rPr>
      </w:pPr>
    </w:p>
    <w:p w:rsidR="00B41473" w:rsidRPr="00CF0327" w:rsidRDefault="00B41473" w:rsidP="007C2C5B">
      <w:pPr>
        <w:keepNext/>
        <w:widowControl w:val="0"/>
        <w:jc w:val="center"/>
        <w:rPr>
          <w:rFonts w:ascii="Tahoma" w:hAnsi="Tahoma" w:cs="Tahoma"/>
        </w:rPr>
      </w:pPr>
      <w:r w:rsidRPr="00CF0327">
        <w:rPr>
          <w:rFonts w:ascii="Tahoma" w:hAnsi="Tahoma" w:cs="Tahoma"/>
        </w:rPr>
        <w:t>(z besedo: __________________ EUR brez DDV in 00/100)</w:t>
      </w:r>
    </w:p>
    <w:p w:rsidR="00B41473" w:rsidRPr="00CF0327" w:rsidRDefault="00B41473" w:rsidP="007C2C5B">
      <w:pPr>
        <w:keepNext/>
        <w:widowControl w:val="0"/>
        <w:jc w:val="both"/>
        <w:rPr>
          <w:rFonts w:ascii="Tahoma" w:eastAsia="Calibri" w:hAnsi="Tahoma" w:cs="Tahoma"/>
        </w:rPr>
      </w:pPr>
    </w:p>
    <w:p w:rsidR="00B41473" w:rsidRPr="00CF0327" w:rsidRDefault="00B41473" w:rsidP="007C2C5B">
      <w:pPr>
        <w:keepNext/>
        <w:widowControl w:val="0"/>
        <w:jc w:val="both"/>
        <w:rPr>
          <w:rFonts w:ascii="Tahoma" w:eastAsia="Calibri" w:hAnsi="Tahoma" w:cs="Tahoma"/>
        </w:rPr>
      </w:pPr>
      <w:r w:rsidRPr="00CF0327">
        <w:rPr>
          <w:rFonts w:ascii="Tahoma" w:eastAsia="Calibri" w:hAnsi="Tahoma" w:cs="Tahoma"/>
        </w:rPr>
        <w:t>Cena: ________ EUR brez DDV/Nm3 zemeljskega plina</w:t>
      </w:r>
    </w:p>
    <w:p w:rsidR="00B41473" w:rsidRPr="00CF0327" w:rsidRDefault="00B41473" w:rsidP="007C2C5B">
      <w:pPr>
        <w:keepNext/>
        <w:widowControl w:val="0"/>
        <w:jc w:val="both"/>
        <w:rPr>
          <w:rFonts w:ascii="Tahoma" w:eastAsia="Calibri" w:hAnsi="Tahoma" w:cs="Tahoma"/>
          <w:highlight w:val="yellow"/>
        </w:rPr>
      </w:pPr>
    </w:p>
    <w:p w:rsidR="00B41473" w:rsidRPr="00CF0327" w:rsidRDefault="00B41473" w:rsidP="007C2C5B">
      <w:pPr>
        <w:keepNext/>
        <w:widowControl w:val="0"/>
        <w:jc w:val="both"/>
        <w:rPr>
          <w:rFonts w:ascii="Tahoma" w:eastAsia="Calibri" w:hAnsi="Tahoma" w:cs="Tahoma"/>
          <w:color w:val="000000" w:themeColor="text1"/>
        </w:rPr>
      </w:pPr>
      <w:r w:rsidRPr="00CF0327">
        <w:rPr>
          <w:rFonts w:ascii="Tahoma" w:eastAsia="Calibri" w:hAnsi="Tahoma" w:cs="Tahoma"/>
          <w:color w:val="000000" w:themeColor="text1"/>
        </w:rPr>
        <w:t xml:space="preserve">Cena intervencijske vzdrževalne ure: </w:t>
      </w:r>
    </w:p>
    <w:p w:rsidR="00B41473" w:rsidRPr="00CF0327" w:rsidRDefault="00B41473" w:rsidP="007C2C5B">
      <w:pPr>
        <w:keepNext/>
        <w:widowControl w:val="0"/>
        <w:jc w:val="both"/>
        <w:rPr>
          <w:rFonts w:ascii="Tahoma" w:eastAsia="Calibri" w:hAnsi="Tahoma" w:cs="Tahoma"/>
          <w:color w:val="00B050"/>
        </w:rPr>
      </w:pPr>
    </w:p>
    <w:p w:rsidR="00B41473" w:rsidRPr="00CF0327" w:rsidRDefault="00B41473" w:rsidP="007C2C5B">
      <w:pPr>
        <w:keepNext/>
        <w:widowControl w:val="0"/>
        <w:numPr>
          <w:ilvl w:val="0"/>
          <w:numId w:val="3"/>
        </w:numPr>
        <w:spacing w:after="200" w:line="276" w:lineRule="auto"/>
        <w:jc w:val="both"/>
        <w:rPr>
          <w:rFonts w:ascii="Tahoma" w:hAnsi="Tahoma" w:cs="Tahoma"/>
        </w:rPr>
      </w:pPr>
      <w:r w:rsidRPr="00CF0327">
        <w:rPr>
          <w:rFonts w:ascii="Tahoma" w:hAnsi="Tahoma" w:cs="Tahoma"/>
        </w:rPr>
        <w:t>Monter serviser:       _______ EUR brez DDV/uro</w:t>
      </w:r>
    </w:p>
    <w:p w:rsidR="00B41473" w:rsidRPr="00CF0327" w:rsidRDefault="00B41473" w:rsidP="007C2C5B">
      <w:pPr>
        <w:keepNext/>
        <w:widowControl w:val="0"/>
        <w:numPr>
          <w:ilvl w:val="0"/>
          <w:numId w:val="3"/>
        </w:numPr>
        <w:spacing w:after="200" w:line="276" w:lineRule="auto"/>
        <w:jc w:val="both"/>
        <w:rPr>
          <w:rFonts w:ascii="Tahoma" w:hAnsi="Tahoma" w:cs="Tahoma"/>
        </w:rPr>
      </w:pPr>
      <w:r w:rsidRPr="00CF0327">
        <w:rPr>
          <w:rFonts w:ascii="Tahoma" w:hAnsi="Tahoma" w:cs="Tahoma"/>
        </w:rPr>
        <w:t>Monter pomočnik:    _______ EUR brez DDV/uro</w:t>
      </w:r>
    </w:p>
    <w:p w:rsidR="00B41473" w:rsidRPr="00CF0327" w:rsidRDefault="00B41473" w:rsidP="007C2C5B">
      <w:pPr>
        <w:keepNext/>
        <w:widowControl w:val="0"/>
        <w:jc w:val="both"/>
        <w:rPr>
          <w:rFonts w:ascii="Tahoma" w:eastAsia="Calibri" w:hAnsi="Tahoma" w:cs="Tahoma"/>
          <w:highlight w:val="yellow"/>
        </w:rPr>
      </w:pPr>
    </w:p>
    <w:p w:rsidR="00B41473" w:rsidRPr="00CF0327" w:rsidRDefault="00B41473" w:rsidP="007C2C5B">
      <w:pPr>
        <w:keepNext/>
        <w:widowControl w:val="0"/>
        <w:jc w:val="both"/>
        <w:rPr>
          <w:rFonts w:ascii="Tahoma" w:eastAsia="Calibri" w:hAnsi="Tahoma" w:cs="Tahoma"/>
        </w:rPr>
      </w:pPr>
      <w:r w:rsidRPr="00CF0327">
        <w:rPr>
          <w:rFonts w:ascii="Tahoma" w:eastAsia="Calibri" w:hAnsi="Tahoma" w:cs="Tahoma"/>
        </w:rPr>
        <w:t>Cene za enoto mere so določene na podlagi sprejete ponudbe izvajalca št. ________ z dne ___________.</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 xml:space="preserve">Cene, navedene v </w:t>
      </w:r>
      <w:r w:rsidR="002F7D07">
        <w:rPr>
          <w:rFonts w:ascii="Tahoma" w:hAnsi="Tahoma" w:cs="Tahoma"/>
        </w:rPr>
        <w:t>ponudbi</w:t>
      </w:r>
      <w:r w:rsidRPr="00CF0327">
        <w:rPr>
          <w:rFonts w:ascii="Tahoma" w:hAnsi="Tahoma" w:cs="Tahoma"/>
        </w:rPr>
        <w:t xml:space="preserve"> izvajalca, so v času veljavnosti okvirnega sporazuma fiksne</w:t>
      </w:r>
      <w:r w:rsidR="003B4C03">
        <w:rPr>
          <w:rFonts w:ascii="Tahoma" w:hAnsi="Tahoma" w:cs="Tahoma"/>
        </w:rPr>
        <w:t>, razen v primeru znižanja cen, o čemer se izvajalec obvezuje obvestiti naročnika.</w:t>
      </w:r>
    </w:p>
    <w:p w:rsidR="00B41473" w:rsidRPr="00CF0327" w:rsidRDefault="003B4C03" w:rsidP="007C2C5B">
      <w:pPr>
        <w:keepNext/>
        <w:widowControl w:val="0"/>
        <w:jc w:val="both"/>
        <w:rPr>
          <w:rFonts w:ascii="Tahoma" w:hAnsi="Tahoma" w:cs="Tahoma"/>
        </w:rPr>
      </w:pPr>
      <w:r>
        <w:rPr>
          <w:rFonts w:ascii="Tahoma" w:hAnsi="Tahoma" w:cs="Tahoma"/>
        </w:rPr>
        <w:t xml:space="preserve"> </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numPr>
          <w:ilvl w:val="0"/>
          <w:numId w:val="42"/>
        </w:numPr>
        <w:spacing w:after="200" w:line="276" w:lineRule="auto"/>
        <w:ind w:left="567" w:hanging="567"/>
        <w:rPr>
          <w:rFonts w:ascii="Tahoma" w:hAnsi="Tahoma" w:cs="Tahoma"/>
          <w:b/>
        </w:rPr>
      </w:pPr>
      <w:r w:rsidRPr="00CF0327">
        <w:rPr>
          <w:rFonts w:ascii="Tahoma" w:hAnsi="Tahoma" w:cs="Tahoma"/>
          <w:b/>
        </w:rPr>
        <w:t xml:space="preserve">NAČIN OBRAČUNAVANJA IN PLAČILO </w:t>
      </w:r>
    </w:p>
    <w:p w:rsidR="00B41473" w:rsidRPr="00CF0327" w:rsidRDefault="00B41473" w:rsidP="007C2C5B">
      <w:pPr>
        <w:keepNext/>
        <w:widowControl w:val="0"/>
        <w:jc w:val="center"/>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jc w:val="both"/>
        <w:rPr>
          <w:rFonts w:ascii="Tahoma" w:hAnsi="Tahoma" w:cs="Tahoma"/>
          <w:strike/>
        </w:rPr>
      </w:pPr>
      <w:r w:rsidRPr="00CF0327">
        <w:rPr>
          <w:rFonts w:ascii="Tahoma" w:hAnsi="Tahoma" w:cs="Tahoma"/>
        </w:rPr>
        <w:t xml:space="preserve">Pavšalni znesek za redno vzdrževanje CNG polnilnic se zaračunava v višini ______ EUR brez DDV/Nm3. Znesek pavšala se obračuna kvartalno, glede na dejansko porabljeno količino zemeljskega plina. </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 xml:space="preserve">Porabljena količina zemeljskega plina v normnih m3 (Nm3), ki je osnova za določitev pavšalnega kvartalnega zneska, se določa z vgrajenim elektronskim korektorjem, in sicer na 1. (prvi) dan naslednjega </w:t>
      </w:r>
      <w:r w:rsidRPr="00CF0327">
        <w:rPr>
          <w:rFonts w:ascii="Tahoma" w:hAnsi="Tahoma" w:cs="Tahoma"/>
        </w:rPr>
        <w:lastRenderedPageBreak/>
        <w:t>kvartala ob 6. uri in se obračunava za nazaj. Stanje bo ugotovljeno z izpisom porabljene količine zemeljskega plina, ki ga bosta stranki okvirnega sporazuma obojestransko podpisali.</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 xml:space="preserve">Izvajalec bo izstavil račun </w:t>
      </w:r>
      <w:r w:rsidR="0048481F" w:rsidRPr="0048481F">
        <w:rPr>
          <w:rFonts w:ascii="Tahoma" w:hAnsi="Tahoma" w:cs="Tahoma"/>
        </w:rPr>
        <w:t xml:space="preserve">za redno vzdrževanje CNG polnilnic </w:t>
      </w:r>
      <w:r w:rsidRPr="00CF0327">
        <w:rPr>
          <w:rFonts w:ascii="Tahoma" w:hAnsi="Tahoma" w:cs="Tahoma"/>
        </w:rPr>
        <w:t>kvartalno, in sicer v 3 (treh) dneh po obojestransk</w:t>
      </w:r>
      <w:r w:rsidR="002260D1">
        <w:rPr>
          <w:rFonts w:ascii="Tahoma" w:hAnsi="Tahoma" w:cs="Tahoma"/>
        </w:rPr>
        <w:t>em</w:t>
      </w:r>
      <w:r w:rsidRPr="00CF0327">
        <w:rPr>
          <w:rFonts w:ascii="Tahoma" w:hAnsi="Tahoma" w:cs="Tahoma"/>
        </w:rPr>
        <w:t xml:space="preserve"> podpis</w:t>
      </w:r>
      <w:r w:rsidR="002260D1">
        <w:rPr>
          <w:rFonts w:ascii="Tahoma" w:hAnsi="Tahoma" w:cs="Tahoma"/>
        </w:rPr>
        <w:t>u</w:t>
      </w:r>
      <w:r w:rsidRPr="00CF0327">
        <w:rPr>
          <w:rFonts w:ascii="Tahoma" w:hAnsi="Tahoma" w:cs="Tahoma"/>
        </w:rPr>
        <w:t xml:space="preserve"> izpis</w:t>
      </w:r>
      <w:r w:rsidR="002260D1">
        <w:rPr>
          <w:rFonts w:ascii="Tahoma" w:hAnsi="Tahoma" w:cs="Tahoma"/>
        </w:rPr>
        <w:t>a</w:t>
      </w:r>
      <w:r w:rsidRPr="00CF0327">
        <w:rPr>
          <w:rFonts w:ascii="Tahoma" w:hAnsi="Tahoma" w:cs="Tahoma"/>
        </w:rPr>
        <w:t xml:space="preserve"> porabljene količine zemeljskega plina</w:t>
      </w:r>
      <w:r w:rsidR="007A1AB4">
        <w:rPr>
          <w:rFonts w:ascii="Tahoma" w:hAnsi="Tahoma" w:cs="Tahoma"/>
        </w:rPr>
        <w:t xml:space="preserve">. </w:t>
      </w:r>
    </w:p>
    <w:p w:rsidR="00B41473" w:rsidRDefault="00B41473" w:rsidP="007C2C5B">
      <w:pPr>
        <w:keepNext/>
        <w:widowControl w:val="0"/>
        <w:jc w:val="both"/>
        <w:rPr>
          <w:rFonts w:ascii="Tahoma" w:hAnsi="Tahoma" w:cs="Tahoma"/>
        </w:rPr>
      </w:pPr>
    </w:p>
    <w:p w:rsidR="0048481F" w:rsidRDefault="0048481F" w:rsidP="007C2C5B">
      <w:pPr>
        <w:keepNext/>
        <w:widowControl w:val="0"/>
        <w:jc w:val="both"/>
        <w:rPr>
          <w:rFonts w:ascii="Tahoma" w:hAnsi="Tahoma" w:cs="Tahoma"/>
        </w:rPr>
      </w:pPr>
      <w:r>
        <w:rPr>
          <w:rFonts w:ascii="Tahoma" w:hAnsi="Tahoma" w:cs="Tahoma"/>
        </w:rPr>
        <w:t xml:space="preserve">Za opravljene intervencijske vzdrževalne </w:t>
      </w:r>
      <w:r w:rsidR="009F2209">
        <w:rPr>
          <w:rFonts w:ascii="Tahoma" w:hAnsi="Tahoma" w:cs="Tahoma"/>
        </w:rPr>
        <w:t xml:space="preserve">storitve </w:t>
      </w:r>
      <w:r>
        <w:rPr>
          <w:rFonts w:ascii="Tahoma" w:hAnsi="Tahoma" w:cs="Tahoma"/>
        </w:rPr>
        <w:t xml:space="preserve">bo izvajalec izstavil račun </w:t>
      </w:r>
      <w:r w:rsidR="007A1AB4">
        <w:rPr>
          <w:rFonts w:ascii="Tahoma" w:hAnsi="Tahoma" w:cs="Tahoma"/>
        </w:rPr>
        <w:t>v roku 8 (osmih) dni po opravljeni storitvi. Osnova za izstavitev računa je izpolnjen in podpisan Servisni obrazec, iz katerega so razvidene opravljene intervencijske storitve</w:t>
      </w:r>
      <w:r w:rsidR="009F2209">
        <w:rPr>
          <w:rFonts w:ascii="Tahoma" w:hAnsi="Tahoma" w:cs="Tahoma"/>
        </w:rPr>
        <w:t xml:space="preserve"> in je priloga k računu</w:t>
      </w:r>
      <w:r w:rsidR="007A1AB4">
        <w:rPr>
          <w:rFonts w:ascii="Tahoma" w:hAnsi="Tahoma" w:cs="Tahoma"/>
        </w:rPr>
        <w:t>.</w:t>
      </w:r>
    </w:p>
    <w:p w:rsidR="0048481F" w:rsidRPr="00CF0327" w:rsidRDefault="0048481F"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Naročnik se obvezuje, da bo prejeti račun plačal na transakcijski račun izvajalca/podizvajalca, ki je uradno evidentiran pri AJPES in bo naveden na računu, v roku tridesetih (30) koledarskih dn</w:t>
      </w:r>
      <w:r w:rsidR="002260D1">
        <w:rPr>
          <w:rFonts w:ascii="Tahoma" w:hAnsi="Tahoma" w:cs="Tahoma"/>
        </w:rPr>
        <w:t>i</w:t>
      </w:r>
      <w:r w:rsidRPr="00CF0327">
        <w:rPr>
          <w:rFonts w:ascii="Tahoma" w:hAnsi="Tahoma" w:cs="Tahoma"/>
        </w:rPr>
        <w:t xml:space="preserve"> od dneva izstavitve računa, sestavljenega v skladu s tem okvirnim sporazumom.</w:t>
      </w:r>
    </w:p>
    <w:p w:rsidR="00B41473" w:rsidRPr="00CF0327" w:rsidRDefault="00B41473" w:rsidP="007C2C5B">
      <w:pPr>
        <w:keepNext/>
        <w:widowControl w:val="0"/>
        <w:jc w:val="both"/>
        <w:rPr>
          <w:rFonts w:ascii="Tahoma" w:hAnsi="Tahoma" w:cs="Tahoma"/>
          <w:highlight w:val="yellow"/>
        </w:rPr>
      </w:pPr>
    </w:p>
    <w:p w:rsidR="00B41473" w:rsidRPr="00CF0327" w:rsidRDefault="00B41473" w:rsidP="007C2C5B">
      <w:pPr>
        <w:keepNext/>
        <w:widowControl w:val="0"/>
        <w:jc w:val="both"/>
        <w:rPr>
          <w:rFonts w:ascii="Tahoma" w:eastAsia="Calibri" w:hAnsi="Tahoma" w:cs="Tahoma"/>
        </w:rPr>
      </w:pPr>
      <w:r w:rsidRPr="00CF0327">
        <w:rPr>
          <w:rFonts w:ascii="Tahoma" w:eastAsia="Calibri" w:hAnsi="Tahoma" w:cs="Tahoma"/>
        </w:rPr>
        <w:t>Na računu mora biti navedena tudi številka posameznega nabavnega naročila naročnika.</w:t>
      </w:r>
    </w:p>
    <w:p w:rsidR="00B41473" w:rsidRPr="00CF0327" w:rsidRDefault="00B41473" w:rsidP="007C2C5B">
      <w:pPr>
        <w:keepNext/>
        <w:widowControl w:val="0"/>
        <w:jc w:val="both"/>
        <w:rPr>
          <w:rFonts w:ascii="Tahoma" w:eastAsia="Calibri"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V primeru, da izstavljeni račun ni pravilen, ga je naročnik dolžan zavrniti z obrazložitvijo, izvajalec pa je dolžan izstaviti nov popravljen račun v roku petih (5) delovnih dni od</w:t>
      </w:r>
      <w:r w:rsidR="0048481F">
        <w:rPr>
          <w:rFonts w:ascii="Tahoma" w:hAnsi="Tahoma" w:cs="Tahoma"/>
        </w:rPr>
        <w:t xml:space="preserve"> prejema</w:t>
      </w:r>
      <w:r w:rsidRPr="00CF0327">
        <w:rPr>
          <w:rFonts w:ascii="Tahoma" w:hAnsi="Tahoma" w:cs="Tahoma"/>
        </w:rPr>
        <w:t xml:space="preserve"> zavrnitve, v katerem bo izkazana pravilna vrednost opravljenih storitev.</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V primeru zamude s plačilom je izvajalec upravičen zaračunati naročniku zakonite zamudne obresti.</w:t>
      </w:r>
    </w:p>
    <w:p w:rsidR="00B41473" w:rsidRPr="00CF0327" w:rsidRDefault="00B41473" w:rsidP="007C2C5B">
      <w:pPr>
        <w:keepNext/>
        <w:widowControl w:val="0"/>
        <w:jc w:val="both"/>
        <w:rPr>
          <w:rFonts w:ascii="Tahoma" w:hAnsi="Tahoma" w:cs="Tahoma"/>
          <w:highlight w:val="yellow"/>
        </w:rPr>
      </w:pPr>
    </w:p>
    <w:p w:rsidR="00B41473" w:rsidRPr="00CF0327" w:rsidRDefault="00B41473" w:rsidP="007C2C5B">
      <w:pPr>
        <w:keepNext/>
        <w:widowControl w:val="0"/>
        <w:jc w:val="both"/>
        <w:rPr>
          <w:rFonts w:ascii="Tahoma" w:hAnsi="Tahoma" w:cs="Tahoma"/>
        </w:rPr>
      </w:pPr>
      <w:r w:rsidRPr="00CF0327">
        <w:rPr>
          <w:rFonts w:ascii="Tahoma" w:hAnsi="Tahoma" w:cs="Tahoma"/>
        </w:rPr>
        <w:t>Davek na dodano vrednost se obračuna v skladu z vsakokratno veljavno zakonodajo.</w:t>
      </w:r>
    </w:p>
    <w:p w:rsidR="00B41473" w:rsidRPr="00CF0327" w:rsidRDefault="00B41473" w:rsidP="007C2C5B">
      <w:pPr>
        <w:keepNext/>
        <w:widowControl w:val="0"/>
        <w:jc w:val="both"/>
        <w:rPr>
          <w:rFonts w:ascii="Tahoma" w:hAnsi="Tahoma" w:cs="Tahoma"/>
          <w:highlight w:val="yellow"/>
        </w:rPr>
      </w:pPr>
    </w:p>
    <w:p w:rsidR="00B41473" w:rsidRPr="00CF0327" w:rsidRDefault="00B41473" w:rsidP="007C2C5B">
      <w:pPr>
        <w:keepNext/>
        <w:widowControl w:val="0"/>
        <w:jc w:val="both"/>
        <w:rPr>
          <w:rFonts w:ascii="Tahoma" w:eastAsia="Arial" w:hAnsi="Tahoma" w:cs="Tahoma"/>
          <w:lang w:eastAsia="ar-SA"/>
        </w:rPr>
      </w:pPr>
    </w:p>
    <w:p w:rsidR="00B41473" w:rsidRPr="00CF0327" w:rsidRDefault="00B41473" w:rsidP="007C2C5B">
      <w:pPr>
        <w:keepNext/>
        <w:widowControl w:val="0"/>
        <w:numPr>
          <w:ilvl w:val="0"/>
          <w:numId w:val="42"/>
        </w:numPr>
        <w:spacing w:after="200" w:line="276" w:lineRule="auto"/>
        <w:ind w:left="567" w:hanging="567"/>
        <w:rPr>
          <w:rFonts w:ascii="Tahoma" w:hAnsi="Tahoma" w:cs="Tahoma"/>
          <w:b/>
        </w:rPr>
      </w:pPr>
      <w:r w:rsidRPr="00CF0327">
        <w:rPr>
          <w:rFonts w:ascii="Tahoma" w:hAnsi="Tahoma" w:cs="Tahoma"/>
          <w:b/>
        </w:rPr>
        <w:t>GARANCIJA ZA OPRAVLJEN</w:t>
      </w:r>
      <w:r w:rsidR="00AD7243">
        <w:rPr>
          <w:rFonts w:ascii="Tahoma" w:hAnsi="Tahoma" w:cs="Tahoma"/>
          <w:b/>
        </w:rPr>
        <w:t>E</w:t>
      </w:r>
      <w:r w:rsidRPr="00CF0327">
        <w:rPr>
          <w:rFonts w:ascii="Tahoma" w:hAnsi="Tahoma" w:cs="Tahoma"/>
          <w:b/>
        </w:rPr>
        <w:t xml:space="preserve"> </w:t>
      </w:r>
      <w:r w:rsidR="00AD7243">
        <w:rPr>
          <w:rFonts w:ascii="Tahoma" w:hAnsi="Tahoma" w:cs="Tahoma"/>
          <w:b/>
        </w:rPr>
        <w:t>STORITVE</w:t>
      </w:r>
      <w:r w:rsidRPr="00CF0327">
        <w:rPr>
          <w:rFonts w:ascii="Tahoma" w:hAnsi="Tahoma" w:cs="Tahoma"/>
          <w:b/>
        </w:rPr>
        <w:t xml:space="preserve"> IN VGRAJENE NADOMESTNE DELE</w:t>
      </w:r>
    </w:p>
    <w:p w:rsidR="00B41473" w:rsidRPr="00CF0327" w:rsidRDefault="00B41473" w:rsidP="007C2C5B">
      <w:pPr>
        <w:keepNext/>
        <w:widowControl w:val="0"/>
        <w:tabs>
          <w:tab w:val="left" w:pos="709"/>
          <w:tab w:val="left" w:pos="1702"/>
        </w:tabs>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rPr>
      </w:pPr>
      <w:r w:rsidRPr="00CF0327">
        <w:rPr>
          <w:rFonts w:ascii="Tahoma" w:hAnsi="Tahoma" w:cs="Tahoma"/>
        </w:rPr>
        <w:t>člen</w:t>
      </w:r>
    </w:p>
    <w:p w:rsidR="009F2209" w:rsidRDefault="009F2209" w:rsidP="007C2C5B">
      <w:pPr>
        <w:keepNext/>
        <w:widowControl w:val="0"/>
        <w:jc w:val="both"/>
        <w:rPr>
          <w:rFonts w:ascii="Tahoma" w:hAnsi="Tahoma" w:cs="Tahoma"/>
        </w:rPr>
      </w:pPr>
      <w:r w:rsidRPr="009F2209">
        <w:rPr>
          <w:rFonts w:ascii="Tahoma" w:hAnsi="Tahoma" w:cs="Tahoma"/>
        </w:rPr>
        <w:t>Izvajalec zagotavlja brezhibno delovanje postrojenja za polnitev stisnjenega zemeljskega plina, katerega vzdrževanje je predmet tega okvirnega sporazuma</w:t>
      </w:r>
    </w:p>
    <w:p w:rsidR="009F2209" w:rsidRDefault="009F2209" w:rsidP="007C2C5B">
      <w:pPr>
        <w:keepNext/>
        <w:widowControl w:val="0"/>
        <w:jc w:val="both"/>
        <w:rPr>
          <w:rFonts w:ascii="Tahoma" w:hAnsi="Tahoma" w:cs="Tahoma"/>
        </w:rPr>
      </w:pPr>
    </w:p>
    <w:p w:rsidR="00AD7243" w:rsidRDefault="00B41473" w:rsidP="007C2C5B">
      <w:pPr>
        <w:keepNext/>
        <w:widowControl w:val="0"/>
        <w:jc w:val="both"/>
        <w:rPr>
          <w:rFonts w:ascii="Tahoma" w:hAnsi="Tahoma" w:cs="Tahoma"/>
        </w:rPr>
      </w:pPr>
      <w:r w:rsidRPr="00CF0327">
        <w:rPr>
          <w:rFonts w:ascii="Tahoma" w:hAnsi="Tahoma" w:cs="Tahoma"/>
        </w:rPr>
        <w:t xml:space="preserve">Vsi zamenjani/vgrajeni nadomestni deli morajo biti novi. Izvajalec pri izvajanju storitev lahko vgrajuje samo material visoke kvalitete oz. material, katerega uporabo izrecno odobri naročnik. </w:t>
      </w:r>
    </w:p>
    <w:p w:rsidR="00AD7243" w:rsidRDefault="00AD724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 xml:space="preserve">Za </w:t>
      </w:r>
      <w:r w:rsidR="00970F8E">
        <w:rPr>
          <w:rFonts w:ascii="Tahoma" w:hAnsi="Tahoma" w:cs="Tahoma"/>
        </w:rPr>
        <w:t xml:space="preserve">opravljene storitve in </w:t>
      </w:r>
      <w:r w:rsidRPr="00CF0327">
        <w:rPr>
          <w:rFonts w:ascii="Tahoma" w:hAnsi="Tahoma" w:cs="Tahoma"/>
        </w:rPr>
        <w:t xml:space="preserve">vgrajene nadomestne dele daje izvajalec naročniku garancijo 12 (dvanajst) mesecev, pri čemer prične garancijski rok teči z dnem vgradnje, ki je razviden iz </w:t>
      </w:r>
      <w:r w:rsidR="009F2209">
        <w:rPr>
          <w:rFonts w:ascii="Tahoma" w:hAnsi="Tahoma" w:cs="Tahoma"/>
        </w:rPr>
        <w:t xml:space="preserve"> izpolnjenega in podpisanega </w:t>
      </w:r>
      <w:r w:rsidR="00780336">
        <w:rPr>
          <w:rFonts w:ascii="Tahoma" w:hAnsi="Tahoma" w:cs="Tahoma"/>
        </w:rPr>
        <w:t>Servisnega obrazca</w:t>
      </w:r>
      <w:r w:rsidR="003322FC">
        <w:rPr>
          <w:rFonts w:ascii="Tahoma" w:hAnsi="Tahoma" w:cs="Tahoma"/>
        </w:rPr>
        <w:t>.</w:t>
      </w:r>
    </w:p>
    <w:p w:rsidR="00B41473" w:rsidRPr="00CF0327" w:rsidRDefault="00B41473" w:rsidP="007C2C5B">
      <w:pPr>
        <w:keepNext/>
        <w:widowControl w:val="0"/>
        <w:jc w:val="both"/>
        <w:rPr>
          <w:rFonts w:ascii="Tahoma" w:eastAsia="Arial" w:hAnsi="Tahoma" w:cs="Tahoma"/>
          <w:lang w:eastAsia="ar-SA"/>
        </w:rPr>
      </w:pPr>
    </w:p>
    <w:p w:rsidR="00B41473" w:rsidRPr="00CF0327" w:rsidRDefault="00B41473" w:rsidP="007C2C5B">
      <w:pPr>
        <w:keepNext/>
        <w:widowControl w:val="0"/>
        <w:jc w:val="both"/>
        <w:rPr>
          <w:rFonts w:ascii="Tahoma" w:hAnsi="Tahoma" w:cs="Tahoma"/>
          <w:b/>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bCs/>
        </w:rPr>
        <w:t>ROK IZVEDBE</w:t>
      </w:r>
    </w:p>
    <w:p w:rsidR="00B41473" w:rsidRPr="00CF0327" w:rsidRDefault="00B41473" w:rsidP="007C2C5B">
      <w:pPr>
        <w:keepNext/>
        <w:widowControl w:val="0"/>
        <w:suppressAutoHyphens/>
        <w:autoSpaceDE w:val="0"/>
        <w:jc w:val="center"/>
        <w:rPr>
          <w:rFonts w:ascii="Tahoma" w:eastAsia="Arial" w:hAnsi="Tahoma" w:cs="Tahoma"/>
          <w:b/>
          <w:lang w:eastAsia="ar-SA"/>
        </w:rPr>
      </w:pPr>
    </w:p>
    <w:p w:rsidR="00B41473" w:rsidRPr="00EB7BDA"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EB7BDA">
        <w:rPr>
          <w:rFonts w:ascii="Tahoma" w:hAnsi="Tahoma" w:cs="Tahoma"/>
          <w:color w:val="000000"/>
        </w:rPr>
        <w:t>člen</w:t>
      </w:r>
    </w:p>
    <w:p w:rsidR="00B41473" w:rsidRPr="00CF0327" w:rsidRDefault="00B41473" w:rsidP="007C2C5B">
      <w:pPr>
        <w:keepNext/>
        <w:widowControl w:val="0"/>
        <w:suppressAutoHyphens/>
        <w:jc w:val="both"/>
        <w:rPr>
          <w:rFonts w:ascii="Tahoma" w:hAnsi="Tahoma" w:cs="Tahoma"/>
        </w:rPr>
      </w:pPr>
      <w:r w:rsidRPr="00CF0327">
        <w:rPr>
          <w:rFonts w:ascii="Tahoma" w:hAnsi="Tahoma" w:cs="Tahoma"/>
          <w:color w:val="000000"/>
        </w:rPr>
        <w:t xml:space="preserve">Vse </w:t>
      </w:r>
      <w:r w:rsidR="00AD7243">
        <w:rPr>
          <w:rFonts w:ascii="Tahoma" w:hAnsi="Tahoma" w:cs="Tahoma"/>
          <w:color w:val="000000"/>
        </w:rPr>
        <w:t>storitve</w:t>
      </w:r>
      <w:r w:rsidRPr="00CF0327">
        <w:rPr>
          <w:rFonts w:ascii="Tahoma" w:hAnsi="Tahoma" w:cs="Tahoma"/>
          <w:color w:val="000000"/>
        </w:rPr>
        <w:t xml:space="preserve"> morajo biti izvedene skladno s prilogo št. 1 in navodili </w:t>
      </w:r>
      <w:r w:rsidRPr="00CF0327">
        <w:rPr>
          <w:rFonts w:ascii="Tahoma" w:hAnsi="Tahoma" w:cs="Tahoma"/>
        </w:rPr>
        <w:t xml:space="preserve">proizvajalca vgrajene opreme oziroma </w:t>
      </w:r>
      <w:r w:rsidRPr="00CF0327">
        <w:rPr>
          <w:rFonts w:ascii="Tahoma" w:hAnsi="Tahoma" w:cs="Tahoma"/>
        </w:rPr>
        <w:lastRenderedPageBreak/>
        <w:t>celotnega postrojenj</w:t>
      </w:r>
      <w:r w:rsidR="00F53773">
        <w:rPr>
          <w:rFonts w:ascii="Tahoma" w:hAnsi="Tahoma" w:cs="Tahoma"/>
        </w:rPr>
        <w:t>a</w:t>
      </w:r>
      <w:r w:rsidR="009F2209">
        <w:rPr>
          <w:rFonts w:ascii="Tahoma" w:hAnsi="Tahoma" w:cs="Tahoma"/>
        </w:rPr>
        <w:t>, ki jih naročnik posreduje izvajalcu</w:t>
      </w:r>
      <w:r w:rsidRPr="00CF0327">
        <w:rPr>
          <w:rFonts w:ascii="Tahoma" w:hAnsi="Tahoma" w:cs="Tahoma"/>
        </w:rPr>
        <w:t>.</w:t>
      </w:r>
    </w:p>
    <w:p w:rsidR="00B41473" w:rsidRPr="00CF0327" w:rsidRDefault="00B41473" w:rsidP="007C2C5B">
      <w:pPr>
        <w:keepNext/>
        <w:widowControl w:val="0"/>
        <w:suppressAutoHyphens/>
        <w:autoSpaceDE w:val="0"/>
        <w:jc w:val="both"/>
        <w:rPr>
          <w:rFonts w:ascii="Tahoma" w:eastAsia="Arial" w:hAnsi="Tahoma" w:cs="Tahoma"/>
          <w:b/>
          <w:lang w:eastAsia="ar-SA"/>
        </w:rPr>
      </w:pPr>
    </w:p>
    <w:p w:rsidR="00B41473" w:rsidRPr="00CF0327" w:rsidRDefault="00B41473" w:rsidP="007C2C5B">
      <w:pPr>
        <w:keepNext/>
        <w:widowControl w:val="0"/>
        <w:tabs>
          <w:tab w:val="left" w:pos="1418"/>
          <w:tab w:val="left" w:pos="1702"/>
        </w:tabs>
        <w:jc w:val="both"/>
        <w:rPr>
          <w:rFonts w:ascii="Tahoma" w:hAnsi="Tahoma" w:cs="Tahoma"/>
          <w:lang w:eastAsia="en-US"/>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VIŠJA SILA</w:t>
      </w:r>
    </w:p>
    <w:p w:rsidR="00B41473" w:rsidRPr="00CF0327" w:rsidRDefault="00B41473" w:rsidP="007C2C5B">
      <w:pPr>
        <w:keepNext/>
        <w:widowControl w:val="0"/>
        <w:tabs>
          <w:tab w:val="left" w:pos="-1980"/>
          <w:tab w:val="left" w:pos="2880"/>
        </w:tabs>
        <w:jc w:val="center"/>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jc w:val="both"/>
        <w:rPr>
          <w:rFonts w:ascii="Tahoma" w:hAnsi="Tahoma" w:cs="Tahoma"/>
        </w:rPr>
      </w:pPr>
      <w:r w:rsidRPr="00CF0327">
        <w:rPr>
          <w:rFonts w:ascii="Tahoma" w:hAnsi="Tahoma" w:cs="Tahoma"/>
        </w:rPr>
        <w:t>Izvajalec ni odgovoren za delno ali celotno neizpolnjevanje obveznosti, če je to posledica višje sile.</w:t>
      </w:r>
    </w:p>
    <w:p w:rsidR="00B41473" w:rsidRPr="00CF0327" w:rsidRDefault="00B41473" w:rsidP="007C2C5B">
      <w:pPr>
        <w:keepNext/>
        <w:widowControl w:val="0"/>
        <w:jc w:val="both"/>
        <w:rPr>
          <w:rFonts w:ascii="Tahoma" w:hAnsi="Tahoma" w:cs="Tahoma"/>
        </w:rPr>
      </w:pPr>
    </w:p>
    <w:p w:rsidR="00B41473" w:rsidRPr="00CF0327" w:rsidRDefault="00AB51EE" w:rsidP="007C2C5B">
      <w:pPr>
        <w:keepNext/>
        <w:widowControl w:val="0"/>
        <w:numPr>
          <w:ilvl w:val="12"/>
          <w:numId w:val="0"/>
        </w:numPr>
        <w:tabs>
          <w:tab w:val="left" w:pos="567"/>
          <w:tab w:val="left" w:pos="4253"/>
          <w:tab w:val="left" w:pos="5529"/>
          <w:tab w:val="right" w:pos="8505"/>
        </w:tabs>
        <w:jc w:val="both"/>
        <w:rPr>
          <w:rFonts w:ascii="Tahoma" w:eastAsia="Calibri" w:hAnsi="Tahoma" w:cs="Tahoma"/>
          <w:lang w:eastAsia="en-US"/>
        </w:rPr>
      </w:pPr>
      <w:r w:rsidRPr="00AB51EE">
        <w:rPr>
          <w:rFonts w:ascii="Tahoma" w:eastAsia="Calibri" w:hAnsi="Tahoma" w:cs="Tahoma"/>
          <w:bCs/>
          <w:lang w:eastAsia="en-US"/>
        </w:rPr>
        <w:t xml:space="preserve">Višja sila pomeni zunanji vzrok, neodvisen od volje in vpliva katere koli stranke, ki je nepričakovan in nenaden in se mu ob splošni skrbnosti ni bilo moč izogniti in ga odvrniti, takšne okoliščine pa so se pojavile po sklenitvi </w:t>
      </w:r>
      <w:r>
        <w:rPr>
          <w:rFonts w:ascii="Tahoma" w:eastAsia="Calibri" w:hAnsi="Tahoma" w:cs="Tahoma"/>
          <w:bCs/>
          <w:lang w:eastAsia="en-US"/>
        </w:rPr>
        <w:t>okvirnega sporazuma</w:t>
      </w:r>
      <w:r>
        <w:rPr>
          <w:rFonts w:ascii="Tahoma" w:eastAsia="Calibri" w:hAnsi="Tahoma" w:cs="Tahoma"/>
          <w:lang w:eastAsia="en-US"/>
        </w:rPr>
        <w:t xml:space="preserve">. </w:t>
      </w:r>
      <w:r w:rsidR="00B41473" w:rsidRPr="00CF0327">
        <w:rPr>
          <w:rFonts w:ascii="Tahoma" w:eastAsia="Calibri" w:hAnsi="Tahoma" w:cs="Tahoma"/>
          <w:lang w:eastAsia="en-US"/>
        </w:rPr>
        <w:t>Če je izvedba storitev delno ali v celoti motena oziroma preprečena</w:t>
      </w:r>
      <w:r w:rsidR="00AD7243">
        <w:rPr>
          <w:rFonts w:ascii="Tahoma" w:eastAsia="Calibri" w:hAnsi="Tahoma" w:cs="Tahoma"/>
          <w:lang w:eastAsia="en-US"/>
        </w:rPr>
        <w:t xml:space="preserve"> zaradi višje sile</w:t>
      </w:r>
      <w:r w:rsidR="00B41473" w:rsidRPr="00CF0327">
        <w:rPr>
          <w:rFonts w:ascii="Tahoma" w:eastAsia="Calibri" w:hAnsi="Tahoma" w:cs="Tahoma"/>
          <w:lang w:eastAsia="en-US"/>
        </w:rPr>
        <w:t>, je izvajalec o tem dolžan nemudoma obvestiti naročnika. Prav tako ga je dolžan sproti obveščati o prenehanju takih okoliščin. Roki, dogovorjeni s tem okvirnim sporazumom, se podaljšajo za čas trajanja višje sile. Na zahtevo naročnika je izvajalec dolžan dokazati obstoj višje sile.</w:t>
      </w:r>
    </w:p>
    <w:p w:rsidR="00B41473" w:rsidRPr="00CF0327" w:rsidRDefault="00B41473" w:rsidP="007C2C5B">
      <w:pPr>
        <w:keepNext/>
        <w:widowControl w:val="0"/>
        <w:jc w:val="both"/>
        <w:rPr>
          <w:rFonts w:ascii="Tahoma" w:hAnsi="Tahoma" w:cs="Tahoma"/>
          <w:snapToGrid w:val="0"/>
        </w:rPr>
      </w:pPr>
    </w:p>
    <w:p w:rsidR="00B41473" w:rsidRDefault="00B41473" w:rsidP="007C2C5B">
      <w:pPr>
        <w:keepNext/>
        <w:widowControl w:val="0"/>
        <w:tabs>
          <w:tab w:val="left" w:pos="-1980"/>
          <w:tab w:val="left" w:pos="2880"/>
        </w:tabs>
        <w:jc w:val="both"/>
        <w:rPr>
          <w:rFonts w:ascii="Tahoma" w:hAnsi="Tahoma" w:cs="Tahoma"/>
          <w:snapToGrid w:val="0"/>
        </w:rPr>
      </w:pPr>
      <w:r w:rsidRPr="00CF0327">
        <w:rPr>
          <w:rFonts w:ascii="Tahoma" w:hAnsi="Tahoma" w:cs="Tahoma"/>
          <w:snapToGrid w:val="0"/>
        </w:rPr>
        <w:t>Pomanjkanje delovne sile ali materiala pri izvajalcu ali pri njegovih podizvajalcih se ne šteje za višjo silo, razen, če ni posledica le-te.</w:t>
      </w:r>
    </w:p>
    <w:p w:rsidR="00AB51EE" w:rsidRPr="00CF0327" w:rsidRDefault="00AB51EE" w:rsidP="007C2C5B">
      <w:pPr>
        <w:keepNext/>
        <w:widowControl w:val="0"/>
        <w:tabs>
          <w:tab w:val="left" w:pos="-1980"/>
          <w:tab w:val="left" w:pos="2880"/>
        </w:tabs>
        <w:jc w:val="both"/>
        <w:rPr>
          <w:rFonts w:ascii="Tahoma" w:hAnsi="Tahoma" w:cs="Tahoma"/>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OBVEZNOSTI STRANK OKVIRNE</w:t>
      </w:r>
      <w:r w:rsidR="00AD7243">
        <w:rPr>
          <w:rFonts w:ascii="Tahoma" w:hAnsi="Tahoma" w:cs="Tahoma"/>
          <w:b/>
        </w:rPr>
        <w:t>GA</w:t>
      </w:r>
      <w:r w:rsidRPr="00CF0327">
        <w:rPr>
          <w:rFonts w:ascii="Tahoma" w:hAnsi="Tahoma" w:cs="Tahoma"/>
          <w:b/>
        </w:rPr>
        <w:t xml:space="preserve"> SPORAZUM</w:t>
      </w:r>
      <w:r w:rsidR="00AD7243">
        <w:rPr>
          <w:rFonts w:ascii="Tahoma" w:hAnsi="Tahoma" w:cs="Tahoma"/>
          <w:b/>
        </w:rPr>
        <w:t>A</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rPr>
      </w:pPr>
      <w:r w:rsidRPr="00CF0327">
        <w:rPr>
          <w:rFonts w:ascii="Tahoma" w:hAnsi="Tahoma" w:cs="Tahoma"/>
        </w:rPr>
        <w:t>člen</w:t>
      </w:r>
    </w:p>
    <w:p w:rsidR="00B41473" w:rsidRPr="00CF0327" w:rsidRDefault="00B41473" w:rsidP="007C2C5B">
      <w:pPr>
        <w:keepNext/>
        <w:widowControl w:val="0"/>
        <w:tabs>
          <w:tab w:val="left" w:pos="1418"/>
          <w:tab w:val="left" w:pos="1702"/>
        </w:tabs>
        <w:jc w:val="both"/>
        <w:rPr>
          <w:rFonts w:ascii="Tahoma" w:hAnsi="Tahoma" w:cs="Tahoma"/>
        </w:rPr>
      </w:pPr>
      <w:r w:rsidRPr="00CF0327">
        <w:rPr>
          <w:rFonts w:ascii="Tahoma" w:hAnsi="Tahoma" w:cs="Tahoma"/>
        </w:rPr>
        <w:t>Izvajalec se zaveže:</w:t>
      </w:r>
    </w:p>
    <w:p w:rsidR="003A636E" w:rsidRPr="003A636E" w:rsidRDefault="00B41473" w:rsidP="00780DEC">
      <w:pPr>
        <w:keepLines/>
        <w:widowControl w:val="0"/>
        <w:numPr>
          <w:ilvl w:val="0"/>
          <w:numId w:val="45"/>
        </w:numPr>
        <w:tabs>
          <w:tab w:val="left" w:pos="1418"/>
          <w:tab w:val="left" w:pos="1702"/>
        </w:tabs>
        <w:spacing w:after="200"/>
        <w:ind w:left="357" w:hanging="357"/>
        <w:contextualSpacing/>
        <w:jc w:val="both"/>
        <w:rPr>
          <w:rFonts w:ascii="Tahoma" w:hAnsi="Tahoma" w:cs="Tahoma"/>
        </w:rPr>
      </w:pPr>
      <w:r w:rsidRPr="003A636E">
        <w:rPr>
          <w:rFonts w:ascii="Tahoma" w:hAnsi="Tahoma" w:cs="Tahoma"/>
          <w:color w:val="000000" w:themeColor="text1"/>
        </w:rPr>
        <w:t>poskrbeti za izdelavo varnostnega načrta in delovišče urediti v skladu z varnostnim načrtom,</w:t>
      </w:r>
    </w:p>
    <w:p w:rsidR="00B41473" w:rsidRPr="003A636E" w:rsidRDefault="00B41473" w:rsidP="00780DEC">
      <w:pPr>
        <w:keepLines/>
        <w:widowControl w:val="0"/>
        <w:numPr>
          <w:ilvl w:val="0"/>
          <w:numId w:val="45"/>
        </w:numPr>
        <w:tabs>
          <w:tab w:val="left" w:pos="1418"/>
          <w:tab w:val="left" w:pos="1702"/>
        </w:tabs>
        <w:spacing w:after="200"/>
        <w:ind w:left="357" w:hanging="357"/>
        <w:contextualSpacing/>
        <w:jc w:val="both"/>
        <w:rPr>
          <w:rFonts w:ascii="Tahoma" w:hAnsi="Tahoma" w:cs="Tahoma"/>
        </w:rPr>
      </w:pPr>
      <w:r w:rsidRPr="003A636E">
        <w:rPr>
          <w:rFonts w:ascii="Tahoma" w:hAnsi="Tahoma" w:cs="Tahoma"/>
        </w:rPr>
        <w:t xml:space="preserve">redno izvajati </w:t>
      </w:r>
      <w:r w:rsidR="00AD7243" w:rsidRPr="003A636E">
        <w:rPr>
          <w:rFonts w:ascii="Tahoma" w:hAnsi="Tahoma" w:cs="Tahoma"/>
        </w:rPr>
        <w:t>storitve</w:t>
      </w:r>
      <w:r w:rsidRPr="003A636E">
        <w:rPr>
          <w:rFonts w:ascii="Tahoma" w:hAnsi="Tahoma" w:cs="Tahoma"/>
        </w:rPr>
        <w:t>, skladno s prilogo št. 1</w:t>
      </w:r>
      <w:r w:rsidR="004313F3" w:rsidRPr="003A636E">
        <w:rPr>
          <w:rFonts w:ascii="Tahoma" w:hAnsi="Tahoma" w:cs="Tahoma"/>
        </w:rPr>
        <w:t xml:space="preserve"> </w:t>
      </w:r>
      <w:r w:rsidRPr="003A636E">
        <w:rPr>
          <w:rFonts w:ascii="Tahoma" w:hAnsi="Tahoma" w:cs="Tahoma"/>
        </w:rPr>
        <w:t>redno izvajati veliki servis kompresorja po predloženi Specifikaciji vzdrževanja s strani proizvajalca kompresorja</w:t>
      </w:r>
      <w:r w:rsidR="00AD7243" w:rsidRPr="003A636E">
        <w:rPr>
          <w:rFonts w:ascii="Tahoma" w:hAnsi="Tahoma" w:cs="Tahoma"/>
        </w:rPr>
        <w:t>, ki je</w:t>
      </w:r>
      <w:r w:rsidRPr="003A636E">
        <w:rPr>
          <w:rFonts w:ascii="Tahoma" w:hAnsi="Tahoma" w:cs="Tahoma"/>
        </w:rPr>
        <w:t xml:space="preserve"> priloga št. 2</w:t>
      </w:r>
      <w:r w:rsidR="00AD7243" w:rsidRPr="003A636E">
        <w:rPr>
          <w:rFonts w:ascii="Tahoma" w:hAnsi="Tahoma" w:cs="Tahoma"/>
        </w:rPr>
        <w:t xml:space="preserve"> k temu okvirnemu sporazumu</w:t>
      </w:r>
      <w:r w:rsidRPr="003A636E">
        <w:rPr>
          <w:rFonts w:ascii="Tahoma" w:hAnsi="Tahoma" w:cs="Tahoma"/>
        </w:rPr>
        <w:t xml:space="preserve">, </w:t>
      </w:r>
    </w:p>
    <w:p w:rsidR="00B41473" w:rsidRPr="00CF0327" w:rsidRDefault="00B41473" w:rsidP="003A636E">
      <w:pPr>
        <w:keepLines/>
        <w:widowControl w:val="0"/>
        <w:numPr>
          <w:ilvl w:val="0"/>
          <w:numId w:val="45"/>
        </w:numPr>
        <w:tabs>
          <w:tab w:val="left" w:pos="540"/>
        </w:tabs>
        <w:spacing w:after="200"/>
        <w:ind w:left="357" w:hanging="357"/>
        <w:contextualSpacing/>
        <w:jc w:val="both"/>
        <w:rPr>
          <w:rFonts w:ascii="Tahoma" w:hAnsi="Tahoma" w:cs="Tahoma"/>
        </w:rPr>
      </w:pPr>
      <w:r w:rsidRPr="00CF0327">
        <w:rPr>
          <w:rFonts w:ascii="Tahoma" w:hAnsi="Tahoma" w:cs="Tahoma"/>
        </w:rPr>
        <w:t>servisni poseg opraviti v čim krajšem možnem času in po pravilih stroke,</w:t>
      </w:r>
    </w:p>
    <w:p w:rsidR="00B41473" w:rsidRPr="00CF0327" w:rsidRDefault="00B41473" w:rsidP="003A636E">
      <w:pPr>
        <w:keepLines/>
        <w:widowControl w:val="0"/>
        <w:numPr>
          <w:ilvl w:val="0"/>
          <w:numId w:val="45"/>
        </w:numPr>
        <w:tabs>
          <w:tab w:val="left" w:pos="540"/>
        </w:tabs>
        <w:spacing w:after="200"/>
        <w:ind w:left="357" w:hanging="357"/>
        <w:contextualSpacing/>
        <w:jc w:val="both"/>
        <w:rPr>
          <w:rFonts w:ascii="Tahoma" w:hAnsi="Tahoma" w:cs="Tahoma"/>
        </w:rPr>
      </w:pPr>
      <w:r w:rsidRPr="00CF0327">
        <w:rPr>
          <w:rFonts w:ascii="Tahoma" w:hAnsi="Tahoma" w:cs="Tahoma"/>
        </w:rPr>
        <w:t xml:space="preserve">opraviti servis in odpravljati napake po pozivu naročnika, </w:t>
      </w:r>
    </w:p>
    <w:p w:rsidR="00B41473" w:rsidRPr="00CF0327" w:rsidRDefault="00B41473" w:rsidP="003A636E">
      <w:pPr>
        <w:keepLines/>
        <w:widowControl w:val="0"/>
        <w:numPr>
          <w:ilvl w:val="0"/>
          <w:numId w:val="45"/>
        </w:numPr>
        <w:tabs>
          <w:tab w:val="left" w:pos="1418"/>
          <w:tab w:val="left" w:pos="1702"/>
        </w:tabs>
        <w:spacing w:after="200"/>
        <w:ind w:left="357" w:hanging="357"/>
        <w:contextualSpacing/>
        <w:jc w:val="both"/>
        <w:rPr>
          <w:rFonts w:ascii="Tahoma" w:hAnsi="Tahoma" w:cs="Tahoma"/>
        </w:rPr>
      </w:pPr>
      <w:r w:rsidRPr="00CF0327">
        <w:rPr>
          <w:rFonts w:ascii="Tahoma" w:hAnsi="Tahoma" w:cs="Tahoma"/>
        </w:rPr>
        <w:t>naročniku omogočiti nadzor dela serviserja izvajalca,</w:t>
      </w:r>
    </w:p>
    <w:p w:rsidR="00B41473" w:rsidRPr="00CF0327" w:rsidRDefault="00B41473" w:rsidP="003A636E">
      <w:pPr>
        <w:keepLines/>
        <w:widowControl w:val="0"/>
        <w:numPr>
          <w:ilvl w:val="0"/>
          <w:numId w:val="45"/>
        </w:numPr>
        <w:tabs>
          <w:tab w:val="left" w:pos="1418"/>
          <w:tab w:val="left" w:pos="1702"/>
        </w:tabs>
        <w:spacing w:after="200"/>
        <w:ind w:left="357" w:hanging="357"/>
        <w:contextualSpacing/>
        <w:jc w:val="both"/>
        <w:rPr>
          <w:rFonts w:ascii="Tahoma" w:hAnsi="Tahoma" w:cs="Tahoma"/>
        </w:rPr>
      </w:pPr>
      <w:r w:rsidRPr="00CF0327">
        <w:rPr>
          <w:rFonts w:ascii="Tahoma" w:hAnsi="Tahoma" w:cs="Tahoma"/>
        </w:rPr>
        <w:t>prevzete storitve izvesti strokovno in pravilno, vestno in kakovostno, v skladu z vsemi veljavnimi predpisi, standardi in normativi,</w:t>
      </w:r>
    </w:p>
    <w:p w:rsidR="00B41473" w:rsidRPr="00CF0327" w:rsidRDefault="00B41473" w:rsidP="003A636E">
      <w:pPr>
        <w:keepLines/>
        <w:widowControl w:val="0"/>
        <w:numPr>
          <w:ilvl w:val="0"/>
          <w:numId w:val="45"/>
        </w:numPr>
        <w:tabs>
          <w:tab w:val="left" w:pos="1418"/>
          <w:tab w:val="left" w:pos="1702"/>
        </w:tabs>
        <w:spacing w:after="200"/>
        <w:ind w:left="357" w:hanging="357"/>
        <w:contextualSpacing/>
        <w:jc w:val="both"/>
        <w:rPr>
          <w:rFonts w:ascii="Tahoma" w:hAnsi="Tahoma" w:cs="Tahoma"/>
        </w:rPr>
      </w:pPr>
      <w:r w:rsidRPr="00CF0327">
        <w:rPr>
          <w:rFonts w:ascii="Tahoma" w:hAnsi="Tahoma" w:cs="Tahoma"/>
        </w:rPr>
        <w:t>izpolniti vse zahteve naročnika pri izvedbi storitev, ki izhajajo iz sprejete ponudbe izvajalca in razpisne dokumentacije št. JPE-SOP-380/22, ki sta sestavni del tega okvirnega sporazuma,</w:t>
      </w:r>
    </w:p>
    <w:p w:rsidR="00B41473" w:rsidRPr="00CF0327" w:rsidRDefault="00B41473" w:rsidP="003A636E">
      <w:pPr>
        <w:keepLines/>
        <w:widowControl w:val="0"/>
        <w:numPr>
          <w:ilvl w:val="0"/>
          <w:numId w:val="45"/>
        </w:numPr>
        <w:tabs>
          <w:tab w:val="left" w:pos="1418"/>
          <w:tab w:val="left" w:pos="1702"/>
        </w:tabs>
        <w:spacing w:after="200"/>
        <w:ind w:left="357" w:hanging="357"/>
        <w:contextualSpacing/>
        <w:jc w:val="both"/>
        <w:rPr>
          <w:rFonts w:ascii="Tahoma" w:hAnsi="Tahoma" w:cs="Tahoma"/>
        </w:rPr>
      </w:pPr>
      <w:r w:rsidRPr="00CF0327">
        <w:rPr>
          <w:rFonts w:ascii="Tahoma" w:hAnsi="Tahoma" w:cs="Tahoma"/>
          <w:noProof/>
        </w:rPr>
        <w:t>med izvajanjem storitev sproti skrbeti, da bo delovni prostor urejen in čist, kakor tudi po dokončanju storitev,</w:t>
      </w:r>
    </w:p>
    <w:p w:rsidR="00B41473" w:rsidRPr="00CF0327" w:rsidRDefault="00AD7243" w:rsidP="003A636E">
      <w:pPr>
        <w:keepLines/>
        <w:widowControl w:val="0"/>
        <w:numPr>
          <w:ilvl w:val="0"/>
          <w:numId w:val="45"/>
        </w:numPr>
        <w:tabs>
          <w:tab w:val="left" w:pos="1418"/>
          <w:tab w:val="left" w:pos="1702"/>
        </w:tabs>
        <w:spacing w:after="200"/>
        <w:ind w:left="357" w:hanging="357"/>
        <w:contextualSpacing/>
        <w:jc w:val="both"/>
        <w:rPr>
          <w:rFonts w:ascii="Tahoma" w:hAnsi="Tahoma" w:cs="Tahoma"/>
        </w:rPr>
      </w:pPr>
      <w:r>
        <w:rPr>
          <w:rFonts w:ascii="Tahoma" w:hAnsi="Tahoma" w:cs="Tahoma"/>
        </w:rPr>
        <w:t>storitve</w:t>
      </w:r>
      <w:r w:rsidRPr="00CF0327">
        <w:rPr>
          <w:rFonts w:ascii="Tahoma" w:hAnsi="Tahoma" w:cs="Tahoma"/>
        </w:rPr>
        <w:t xml:space="preserve"> </w:t>
      </w:r>
      <w:r w:rsidR="00B41473" w:rsidRPr="00CF0327">
        <w:rPr>
          <w:rFonts w:ascii="Tahoma" w:hAnsi="Tahoma" w:cs="Tahoma"/>
          <w:noProof/>
        </w:rPr>
        <w:t>velike</w:t>
      </w:r>
      <w:r>
        <w:rPr>
          <w:rFonts w:ascii="Tahoma" w:hAnsi="Tahoma" w:cs="Tahoma"/>
          <w:noProof/>
        </w:rPr>
        <w:t>ga</w:t>
      </w:r>
      <w:r w:rsidR="00B41473" w:rsidRPr="00CF0327">
        <w:rPr>
          <w:rFonts w:ascii="Tahoma" w:hAnsi="Tahoma" w:cs="Tahoma"/>
          <w:noProof/>
        </w:rPr>
        <w:t xml:space="preserve"> servis</w:t>
      </w:r>
      <w:r>
        <w:rPr>
          <w:rFonts w:ascii="Tahoma" w:hAnsi="Tahoma" w:cs="Tahoma"/>
          <w:noProof/>
        </w:rPr>
        <w:t>a kompresorja</w:t>
      </w:r>
      <w:r w:rsidR="00B41473" w:rsidRPr="00CF0327">
        <w:rPr>
          <w:rFonts w:ascii="Tahoma" w:hAnsi="Tahoma" w:cs="Tahoma"/>
          <w:noProof/>
        </w:rPr>
        <w:t>, ki bi lahko povzročila motnje v obratovanju CNG polnilnice,</w:t>
      </w:r>
      <w:r w:rsidRPr="00AD7243">
        <w:rPr>
          <w:rFonts w:ascii="Tahoma" w:hAnsi="Tahoma" w:cs="Tahoma"/>
          <w:noProof/>
        </w:rPr>
        <w:t xml:space="preserve"> </w:t>
      </w:r>
      <w:r w:rsidRPr="00CF0327">
        <w:rPr>
          <w:rFonts w:ascii="Tahoma" w:hAnsi="Tahoma" w:cs="Tahoma"/>
          <w:noProof/>
        </w:rPr>
        <w:t>izvajati izven</w:t>
      </w:r>
      <w:r w:rsidRPr="00CF0327">
        <w:rPr>
          <w:rFonts w:ascii="Tahoma" w:hAnsi="Tahoma" w:cs="Tahoma"/>
        </w:rPr>
        <w:t xml:space="preserve"> obdobja </w:t>
      </w:r>
      <w:r w:rsidR="009F2209">
        <w:rPr>
          <w:rFonts w:ascii="Tahoma" w:hAnsi="Tahoma" w:cs="Tahoma"/>
        </w:rPr>
        <w:t xml:space="preserve">največje obremenjenosti </w:t>
      </w:r>
      <w:r w:rsidRPr="00CF0327">
        <w:rPr>
          <w:rFonts w:ascii="Tahoma" w:hAnsi="Tahoma" w:cs="Tahoma"/>
        </w:rPr>
        <w:t>polnilnice</w:t>
      </w:r>
      <w:r w:rsidR="00D61A41">
        <w:rPr>
          <w:rFonts w:ascii="Tahoma" w:hAnsi="Tahoma" w:cs="Tahoma"/>
        </w:rPr>
        <w:t>,</w:t>
      </w:r>
    </w:p>
    <w:p w:rsidR="00B41473" w:rsidRPr="00CF0327" w:rsidRDefault="00B41473" w:rsidP="003A636E">
      <w:pPr>
        <w:keepLines/>
        <w:widowControl w:val="0"/>
        <w:numPr>
          <w:ilvl w:val="0"/>
          <w:numId w:val="45"/>
        </w:numPr>
        <w:tabs>
          <w:tab w:val="left" w:pos="1418"/>
          <w:tab w:val="left" w:pos="1702"/>
        </w:tabs>
        <w:spacing w:after="200"/>
        <w:ind w:left="357" w:hanging="357"/>
        <w:contextualSpacing/>
        <w:jc w:val="both"/>
        <w:rPr>
          <w:rFonts w:ascii="Tahoma" w:hAnsi="Tahoma" w:cs="Tahoma"/>
        </w:rPr>
      </w:pPr>
      <w:r w:rsidRPr="00CF0327">
        <w:rPr>
          <w:rFonts w:ascii="Tahoma" w:hAnsi="Tahoma" w:cs="Tahoma"/>
          <w:noProof/>
        </w:rPr>
        <w:t xml:space="preserve">voditi </w:t>
      </w:r>
      <w:r w:rsidRPr="00CF0327">
        <w:rPr>
          <w:rFonts w:ascii="Tahoma" w:hAnsi="Tahoma" w:cs="Tahoma"/>
        </w:rPr>
        <w:t>evidenco storitev, ki jih je opravil na podlagi tega okvirnega sporazuma</w:t>
      </w:r>
      <w:r w:rsidR="00A47169" w:rsidRPr="00A47169">
        <w:rPr>
          <w:rFonts w:ascii="Tahoma" w:hAnsi="Tahoma" w:cs="Tahoma"/>
        </w:rPr>
        <w:t xml:space="preserve"> </w:t>
      </w:r>
      <w:r w:rsidR="00A47169">
        <w:rPr>
          <w:rFonts w:ascii="Tahoma" w:hAnsi="Tahoma" w:cs="Tahoma"/>
        </w:rPr>
        <w:t>na obrazcu Servisni obrazec</w:t>
      </w:r>
      <w:r w:rsidRPr="00CF0327">
        <w:rPr>
          <w:rFonts w:ascii="Tahoma" w:hAnsi="Tahoma" w:cs="Tahoma"/>
        </w:rPr>
        <w:t xml:space="preserve">, </w:t>
      </w:r>
      <w:r w:rsidR="003930A2">
        <w:rPr>
          <w:rFonts w:ascii="Tahoma" w:hAnsi="Tahoma" w:cs="Tahoma"/>
        </w:rPr>
        <w:t xml:space="preserve">ki je priloga </w:t>
      </w:r>
      <w:r w:rsidR="009F2209">
        <w:rPr>
          <w:rFonts w:ascii="Tahoma" w:hAnsi="Tahoma" w:cs="Tahoma"/>
        </w:rPr>
        <w:t xml:space="preserve">k </w:t>
      </w:r>
      <w:r w:rsidR="003930A2">
        <w:rPr>
          <w:rFonts w:ascii="Tahoma" w:hAnsi="Tahoma" w:cs="Tahoma"/>
        </w:rPr>
        <w:t>računu,</w:t>
      </w:r>
    </w:p>
    <w:p w:rsidR="00B41473" w:rsidRPr="00CF0327" w:rsidRDefault="00B41473" w:rsidP="003A636E">
      <w:pPr>
        <w:keepLines/>
        <w:widowControl w:val="0"/>
        <w:numPr>
          <w:ilvl w:val="0"/>
          <w:numId w:val="45"/>
        </w:numPr>
        <w:tabs>
          <w:tab w:val="left" w:pos="1418"/>
          <w:tab w:val="left" w:pos="1702"/>
        </w:tabs>
        <w:spacing w:after="200"/>
        <w:ind w:left="357" w:hanging="357"/>
        <w:contextualSpacing/>
        <w:jc w:val="both"/>
        <w:rPr>
          <w:rFonts w:ascii="Tahoma" w:hAnsi="Tahoma" w:cs="Tahoma"/>
        </w:rPr>
      </w:pPr>
      <w:r w:rsidRPr="00CF0327">
        <w:rPr>
          <w:rFonts w:ascii="Tahoma" w:hAnsi="Tahoma" w:cs="Tahoma"/>
        </w:rPr>
        <w:t>na vsakem izstavljenem računu navesti št</w:t>
      </w:r>
      <w:r w:rsidR="00AD7243">
        <w:rPr>
          <w:rFonts w:ascii="Tahoma" w:hAnsi="Tahoma" w:cs="Tahoma"/>
        </w:rPr>
        <w:t>evilko</w:t>
      </w:r>
      <w:r w:rsidRPr="00CF0327">
        <w:rPr>
          <w:rFonts w:ascii="Tahoma" w:hAnsi="Tahoma" w:cs="Tahoma"/>
        </w:rPr>
        <w:t xml:space="preserve"> </w:t>
      </w:r>
      <w:r w:rsidR="002E74D2">
        <w:rPr>
          <w:rFonts w:ascii="Tahoma" w:hAnsi="Tahoma" w:cs="Tahoma"/>
        </w:rPr>
        <w:t>nabavnega</w:t>
      </w:r>
      <w:r w:rsidRPr="00CF0327">
        <w:rPr>
          <w:rFonts w:ascii="Tahoma" w:hAnsi="Tahoma" w:cs="Tahoma"/>
        </w:rPr>
        <w:t xml:space="preserve"> naročila naročnika. </w:t>
      </w:r>
    </w:p>
    <w:p w:rsidR="00B41473" w:rsidRPr="00CF0327" w:rsidRDefault="00B41473" w:rsidP="007C2C5B">
      <w:pPr>
        <w:keepNext/>
        <w:widowControl w:val="0"/>
        <w:tabs>
          <w:tab w:val="left" w:pos="1418"/>
          <w:tab w:val="left" w:pos="1702"/>
        </w:tabs>
        <w:jc w:val="both"/>
        <w:rPr>
          <w:rFonts w:ascii="Tahoma" w:hAnsi="Tahoma" w:cs="Tahoma"/>
        </w:rPr>
      </w:pPr>
    </w:p>
    <w:p w:rsidR="00B41473" w:rsidRPr="00CF0327" w:rsidRDefault="00B41473" w:rsidP="007C2C5B">
      <w:pPr>
        <w:keepNext/>
        <w:widowControl w:val="0"/>
        <w:tabs>
          <w:tab w:val="left" w:pos="1418"/>
          <w:tab w:val="left" w:pos="1702"/>
        </w:tabs>
        <w:jc w:val="both"/>
        <w:rPr>
          <w:rFonts w:ascii="Tahoma" w:hAnsi="Tahoma" w:cs="Tahoma"/>
        </w:rPr>
      </w:pPr>
      <w:r w:rsidRPr="00CF0327">
        <w:rPr>
          <w:rFonts w:ascii="Tahoma" w:hAnsi="Tahoma" w:cs="Tahoma"/>
        </w:rPr>
        <w:t>Naročnik se obvezuje:</w:t>
      </w:r>
    </w:p>
    <w:p w:rsidR="00B41473" w:rsidRPr="00CF0327" w:rsidRDefault="00B41473" w:rsidP="007C2C5B">
      <w:pPr>
        <w:keepNext/>
        <w:widowControl w:val="0"/>
        <w:numPr>
          <w:ilvl w:val="0"/>
          <w:numId w:val="46"/>
        </w:numPr>
        <w:tabs>
          <w:tab w:val="left" w:pos="1418"/>
          <w:tab w:val="left" w:pos="1702"/>
        </w:tabs>
        <w:spacing w:after="200"/>
        <w:contextualSpacing/>
        <w:jc w:val="both"/>
        <w:rPr>
          <w:rFonts w:ascii="Tahoma" w:hAnsi="Tahoma" w:cs="Tahoma"/>
          <w:strike/>
        </w:rPr>
      </w:pPr>
      <w:r w:rsidRPr="00CF0327">
        <w:rPr>
          <w:rFonts w:ascii="Tahoma" w:hAnsi="Tahoma" w:cs="Tahoma"/>
        </w:rPr>
        <w:t>da bo v primeru okvare izvajalca telefonsko ali pisno</w:t>
      </w:r>
      <w:r w:rsidR="00C24F0F">
        <w:rPr>
          <w:rFonts w:ascii="Tahoma" w:hAnsi="Tahoma" w:cs="Tahoma"/>
        </w:rPr>
        <w:t xml:space="preserve"> (po e-pošti)</w:t>
      </w:r>
      <w:r w:rsidRPr="00CF0327">
        <w:rPr>
          <w:rFonts w:ascii="Tahoma" w:hAnsi="Tahoma" w:cs="Tahoma"/>
        </w:rPr>
        <w:t xml:space="preserve"> obvestil o potrebnem popravilu, </w:t>
      </w:r>
    </w:p>
    <w:p w:rsidR="00B41473" w:rsidRPr="00CF0327" w:rsidRDefault="00B41473" w:rsidP="007C2C5B">
      <w:pPr>
        <w:keepNext/>
        <w:widowControl w:val="0"/>
        <w:numPr>
          <w:ilvl w:val="0"/>
          <w:numId w:val="46"/>
        </w:numPr>
        <w:tabs>
          <w:tab w:val="left" w:pos="1418"/>
          <w:tab w:val="left" w:pos="1702"/>
        </w:tabs>
        <w:spacing w:after="200"/>
        <w:contextualSpacing/>
        <w:jc w:val="both"/>
        <w:rPr>
          <w:rFonts w:ascii="Tahoma" w:hAnsi="Tahoma" w:cs="Tahoma"/>
        </w:rPr>
      </w:pPr>
      <w:r w:rsidRPr="00CF0327">
        <w:rPr>
          <w:rFonts w:ascii="Tahoma" w:hAnsi="Tahoma" w:cs="Tahoma"/>
        </w:rPr>
        <w:t>storitve plačati v skladu z določili tega okvirnega sporazuma.</w:t>
      </w:r>
    </w:p>
    <w:p w:rsidR="00B41473" w:rsidRPr="00CF0327" w:rsidRDefault="00B41473" w:rsidP="007C2C5B">
      <w:pPr>
        <w:keepNext/>
        <w:widowControl w:val="0"/>
        <w:tabs>
          <w:tab w:val="left" w:pos="1418"/>
          <w:tab w:val="left" w:pos="1702"/>
        </w:tabs>
        <w:jc w:val="both"/>
        <w:rPr>
          <w:rFonts w:ascii="Tahoma" w:hAnsi="Tahoma" w:cs="Tahoma"/>
        </w:rPr>
      </w:pPr>
    </w:p>
    <w:p w:rsidR="00B41473" w:rsidRPr="00CF0327" w:rsidRDefault="00B41473" w:rsidP="007C2C5B">
      <w:pPr>
        <w:keepNext/>
        <w:widowControl w:val="0"/>
        <w:tabs>
          <w:tab w:val="left" w:pos="1418"/>
          <w:tab w:val="left" w:pos="1702"/>
        </w:tabs>
        <w:jc w:val="both"/>
        <w:rPr>
          <w:rFonts w:ascii="Tahoma" w:hAnsi="Tahoma" w:cs="Tahoma"/>
        </w:rPr>
      </w:pPr>
      <w:r w:rsidRPr="00CF0327">
        <w:rPr>
          <w:rFonts w:ascii="Tahoma" w:hAnsi="Tahoma" w:cs="Tahoma"/>
        </w:rPr>
        <w:t>Stranki se obvezujeta ravnati kot dobra gospodarstvenika in storiti vse, kar je potrebno za izvršitev okvirnega sporazuma.</w:t>
      </w:r>
    </w:p>
    <w:p w:rsidR="00B41473" w:rsidRPr="00CF0327" w:rsidRDefault="00B41473" w:rsidP="007C2C5B">
      <w:pPr>
        <w:keepNext/>
        <w:widowControl w:val="0"/>
        <w:tabs>
          <w:tab w:val="left" w:pos="1418"/>
          <w:tab w:val="left" w:pos="1702"/>
        </w:tabs>
        <w:jc w:val="both"/>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rPr>
      </w:pPr>
      <w:r w:rsidRPr="00CF0327">
        <w:rPr>
          <w:rFonts w:ascii="Tahoma" w:hAnsi="Tahoma" w:cs="Tahoma"/>
        </w:rPr>
        <w:t>člen</w:t>
      </w:r>
    </w:p>
    <w:p w:rsidR="00B41473" w:rsidRPr="00CF0327" w:rsidRDefault="00B41473" w:rsidP="007C2C5B">
      <w:pPr>
        <w:keepNext/>
        <w:widowControl w:val="0"/>
        <w:tabs>
          <w:tab w:val="left" w:pos="709"/>
          <w:tab w:val="left" w:pos="1702"/>
        </w:tabs>
        <w:jc w:val="both"/>
        <w:rPr>
          <w:rFonts w:ascii="Tahoma" w:hAnsi="Tahoma" w:cs="Tahoma"/>
          <w:b/>
        </w:rPr>
      </w:pPr>
      <w:r w:rsidRPr="00CF0327">
        <w:rPr>
          <w:rFonts w:ascii="Tahoma" w:hAnsi="Tahoma" w:cs="Tahoma"/>
        </w:rPr>
        <w:t xml:space="preserve">Izvajalec odgovarja za svoje delavce pri opravljanju storitev na lokaciji CNG polnilnic iz 2. člena tega </w:t>
      </w:r>
      <w:r w:rsidRPr="00CF0327">
        <w:rPr>
          <w:rFonts w:ascii="Tahoma" w:hAnsi="Tahoma" w:cs="Tahoma"/>
        </w:rPr>
        <w:lastRenderedPageBreak/>
        <w:t>okvirnega sporazuma.</w:t>
      </w:r>
    </w:p>
    <w:p w:rsidR="00B41473" w:rsidRPr="00CF0327" w:rsidRDefault="00B41473" w:rsidP="007C2C5B">
      <w:pPr>
        <w:keepNext/>
        <w:widowControl w:val="0"/>
        <w:tabs>
          <w:tab w:val="left" w:pos="1418"/>
          <w:tab w:val="left" w:pos="1702"/>
        </w:tabs>
        <w:jc w:val="both"/>
        <w:rPr>
          <w:rFonts w:ascii="Tahoma" w:hAnsi="Tahoma" w:cs="Tahoma"/>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NAČIN IZVRŠEVANJA STORITEV IN ODZIVNI ČAS ZA ODPRAVO NAPAKE V DELOVANJU</w:t>
      </w:r>
    </w:p>
    <w:p w:rsidR="00B41473" w:rsidRPr="00CF0327" w:rsidRDefault="00B41473" w:rsidP="007C2C5B">
      <w:pPr>
        <w:keepNext/>
        <w:widowControl w:val="0"/>
        <w:tabs>
          <w:tab w:val="left" w:pos="0"/>
        </w:tabs>
        <w:jc w:val="both"/>
        <w:rPr>
          <w:rFonts w:ascii="Tahoma" w:hAnsi="Tahoma" w:cs="Tahoma"/>
          <w:b/>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rPr>
      </w:pPr>
      <w:r w:rsidRPr="00CF0327">
        <w:rPr>
          <w:rFonts w:ascii="Tahoma" w:hAnsi="Tahoma" w:cs="Tahoma"/>
        </w:rPr>
        <w:t>člen</w:t>
      </w:r>
    </w:p>
    <w:p w:rsidR="00B41473" w:rsidRPr="00CF0327" w:rsidRDefault="00B41473" w:rsidP="007C2C5B">
      <w:pPr>
        <w:keepNext/>
        <w:widowControl w:val="0"/>
        <w:tabs>
          <w:tab w:val="left" w:pos="0"/>
        </w:tabs>
        <w:jc w:val="both"/>
        <w:rPr>
          <w:rFonts w:ascii="Tahoma" w:hAnsi="Tahoma" w:cs="Tahoma"/>
        </w:rPr>
      </w:pPr>
      <w:r w:rsidRPr="00CF0327">
        <w:rPr>
          <w:rFonts w:ascii="Tahoma" w:hAnsi="Tahoma" w:cs="Tahoma"/>
        </w:rPr>
        <w:t xml:space="preserve">Izvajalec bo po </w:t>
      </w:r>
      <w:r w:rsidR="00A21C7C" w:rsidRPr="00A21C7C">
        <w:rPr>
          <w:rFonts w:ascii="Tahoma" w:hAnsi="Tahoma" w:cs="Tahoma"/>
        </w:rPr>
        <w:t>Specifikaciji vzdrževanja s strani proizvajalca kompresorja</w:t>
      </w:r>
      <w:r w:rsidR="00A21C7C" w:rsidRPr="00A21C7C" w:rsidDel="00A21C7C">
        <w:rPr>
          <w:rFonts w:ascii="Tahoma" w:hAnsi="Tahoma" w:cs="Tahoma"/>
        </w:rPr>
        <w:t xml:space="preserve"> </w:t>
      </w:r>
      <w:r w:rsidR="00C24F0F">
        <w:rPr>
          <w:rFonts w:ascii="Tahoma" w:hAnsi="Tahoma" w:cs="Tahoma"/>
        </w:rPr>
        <w:t>– priloga št. 2</w:t>
      </w:r>
      <w:r w:rsidRPr="00CF0327">
        <w:rPr>
          <w:rFonts w:ascii="Tahoma" w:hAnsi="Tahoma" w:cs="Tahoma"/>
        </w:rPr>
        <w:t xml:space="preserve"> izvedel vzdrževanje postrojenja za polnitev stisnjenega zemeljskega plina. </w:t>
      </w:r>
    </w:p>
    <w:p w:rsidR="00B41473" w:rsidRPr="00CF0327" w:rsidRDefault="00B41473" w:rsidP="007C2C5B">
      <w:pPr>
        <w:keepNext/>
        <w:widowControl w:val="0"/>
        <w:tabs>
          <w:tab w:val="left" w:pos="0"/>
        </w:tabs>
        <w:jc w:val="both"/>
        <w:rPr>
          <w:rFonts w:ascii="Tahoma" w:hAnsi="Tahoma" w:cs="Tahoma"/>
        </w:rPr>
      </w:pPr>
    </w:p>
    <w:p w:rsidR="00B41473" w:rsidRPr="00CF0327" w:rsidRDefault="00B41473" w:rsidP="007C2C5B">
      <w:pPr>
        <w:keepNext/>
        <w:widowControl w:val="0"/>
        <w:tabs>
          <w:tab w:val="left" w:pos="0"/>
        </w:tabs>
        <w:jc w:val="both"/>
        <w:rPr>
          <w:rFonts w:ascii="Tahoma" w:hAnsi="Tahoma" w:cs="Tahoma"/>
        </w:rPr>
      </w:pPr>
      <w:r w:rsidRPr="00CF0327">
        <w:rPr>
          <w:rFonts w:ascii="Tahoma" w:hAnsi="Tahoma" w:cs="Tahoma"/>
        </w:rPr>
        <w:t>V primeru napake v delovanju postrojenja za polnitev stisnjenega zemeljskega plina, ki je predmet vzdrževanja, bo izvajalec začel izvajati aktivnosti za odpravo napake, na lokaciji CNG polnilnic iz 2. člena tega okvirnega sporazuma, najkasneje v roku 2 (dveh) ur od telefonskega ali pisnega</w:t>
      </w:r>
      <w:r w:rsidR="00C24F0F">
        <w:rPr>
          <w:rFonts w:ascii="Tahoma" w:hAnsi="Tahoma" w:cs="Tahoma"/>
        </w:rPr>
        <w:t xml:space="preserve"> (po e-pošti)</w:t>
      </w:r>
      <w:r w:rsidRPr="00CF0327">
        <w:rPr>
          <w:rFonts w:ascii="Tahoma" w:hAnsi="Tahoma" w:cs="Tahoma"/>
        </w:rPr>
        <w:t xml:space="preserve"> obvestila naročnika.</w:t>
      </w:r>
    </w:p>
    <w:p w:rsidR="00B41473" w:rsidRPr="00CF0327" w:rsidRDefault="00B41473" w:rsidP="007C2C5B">
      <w:pPr>
        <w:keepNext/>
        <w:widowControl w:val="0"/>
        <w:tabs>
          <w:tab w:val="left" w:pos="0"/>
        </w:tabs>
        <w:jc w:val="both"/>
        <w:rPr>
          <w:rFonts w:ascii="Tahoma" w:hAnsi="Tahoma" w:cs="Tahoma"/>
        </w:rPr>
      </w:pPr>
    </w:p>
    <w:p w:rsidR="00B41473" w:rsidRPr="00CF0327" w:rsidRDefault="00B41473" w:rsidP="007C2C5B">
      <w:pPr>
        <w:keepNext/>
        <w:widowControl w:val="0"/>
        <w:tabs>
          <w:tab w:val="left" w:pos="0"/>
        </w:tabs>
        <w:jc w:val="both"/>
        <w:rPr>
          <w:rFonts w:ascii="Tahoma" w:hAnsi="Tahoma" w:cs="Tahoma"/>
        </w:rPr>
      </w:pPr>
      <w:r w:rsidRPr="00CF0327">
        <w:rPr>
          <w:rFonts w:ascii="Tahoma" w:hAnsi="Tahoma" w:cs="Tahoma"/>
        </w:rPr>
        <w:t xml:space="preserve">Vzdrževalna dela, ki bi povzročila motnje pri uporabi postrojenja za polnitev stisnjenega zemeljskega plina, bo izvajalec izvedel </w:t>
      </w:r>
      <w:r w:rsidR="00A21C7C">
        <w:rPr>
          <w:rFonts w:ascii="Tahoma" w:hAnsi="Tahoma" w:cs="Tahoma"/>
        </w:rPr>
        <w:t xml:space="preserve">izključno </w:t>
      </w:r>
      <w:r w:rsidRPr="00CF0327">
        <w:rPr>
          <w:rFonts w:ascii="Tahoma" w:hAnsi="Tahoma" w:cs="Tahoma"/>
        </w:rPr>
        <w:t xml:space="preserve">po predhodnem </w:t>
      </w:r>
      <w:r w:rsidR="00A21C7C">
        <w:rPr>
          <w:rFonts w:ascii="Tahoma" w:hAnsi="Tahoma" w:cs="Tahoma"/>
        </w:rPr>
        <w:t xml:space="preserve">pisnem (e-pošta) </w:t>
      </w:r>
      <w:r w:rsidRPr="00CF0327">
        <w:rPr>
          <w:rFonts w:ascii="Tahoma" w:hAnsi="Tahoma" w:cs="Tahoma"/>
        </w:rPr>
        <w:t>dogovoru z naročnikom.</w:t>
      </w:r>
    </w:p>
    <w:p w:rsidR="00B41473" w:rsidRPr="00CF0327" w:rsidRDefault="00B41473" w:rsidP="007C2C5B">
      <w:pPr>
        <w:keepNext/>
        <w:widowControl w:val="0"/>
        <w:tabs>
          <w:tab w:val="left" w:pos="0"/>
        </w:tabs>
        <w:jc w:val="both"/>
        <w:rPr>
          <w:rFonts w:ascii="Tahoma" w:hAnsi="Tahoma" w:cs="Tahoma"/>
        </w:rPr>
      </w:pPr>
    </w:p>
    <w:p w:rsidR="00B41473" w:rsidRPr="00CF0327" w:rsidRDefault="00B41473" w:rsidP="007C2C5B">
      <w:pPr>
        <w:keepNext/>
        <w:widowControl w:val="0"/>
        <w:tabs>
          <w:tab w:val="left" w:pos="0"/>
        </w:tabs>
        <w:jc w:val="both"/>
        <w:rPr>
          <w:rFonts w:ascii="Tahoma" w:hAnsi="Tahoma" w:cs="Tahoma"/>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DOSTOPNOST OPREME</w:t>
      </w:r>
    </w:p>
    <w:p w:rsidR="00B41473" w:rsidRPr="00CF0327" w:rsidRDefault="00B41473" w:rsidP="007C2C5B">
      <w:pPr>
        <w:keepNext/>
        <w:widowControl w:val="0"/>
        <w:tabs>
          <w:tab w:val="left" w:pos="0"/>
        </w:tabs>
        <w:jc w:val="both"/>
        <w:rPr>
          <w:rFonts w:ascii="Tahoma" w:hAnsi="Tahoma" w:cs="Tahoma"/>
          <w:b/>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rPr>
      </w:pPr>
      <w:r w:rsidRPr="00CF0327">
        <w:rPr>
          <w:rFonts w:ascii="Tahoma" w:hAnsi="Tahoma" w:cs="Tahoma"/>
        </w:rPr>
        <w:t>člen</w:t>
      </w:r>
    </w:p>
    <w:p w:rsidR="00B41473" w:rsidRPr="00CF0327" w:rsidRDefault="00B41473" w:rsidP="007C2C5B">
      <w:pPr>
        <w:keepNext/>
        <w:widowControl w:val="0"/>
        <w:tabs>
          <w:tab w:val="left" w:pos="0"/>
        </w:tabs>
        <w:jc w:val="both"/>
        <w:rPr>
          <w:rFonts w:ascii="Tahoma" w:hAnsi="Tahoma" w:cs="Tahoma"/>
        </w:rPr>
      </w:pPr>
      <w:r w:rsidRPr="00CF0327">
        <w:rPr>
          <w:rFonts w:ascii="Tahoma" w:hAnsi="Tahoma" w:cs="Tahoma"/>
        </w:rPr>
        <w:t>Naročnik zagotavlja izvajalcu nemoten dostop do postrojenja za polnitev stisnjenega zemeljskega plina, katerega vzdrževanje je predmet tega okvirnega sporazuma, in druge delovne pogoje, v skladu s svojimi varnostnimi predpisi.</w:t>
      </w:r>
    </w:p>
    <w:p w:rsidR="00B41473" w:rsidRPr="00CF0327" w:rsidRDefault="00B41473" w:rsidP="007C2C5B">
      <w:pPr>
        <w:keepNext/>
        <w:widowControl w:val="0"/>
        <w:tabs>
          <w:tab w:val="left" w:pos="1418"/>
          <w:tab w:val="left" w:pos="1702"/>
        </w:tabs>
        <w:jc w:val="both"/>
        <w:rPr>
          <w:rFonts w:ascii="Tahoma" w:hAnsi="Tahoma" w:cs="Tahoma"/>
        </w:rPr>
      </w:pP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FINANČN</w:t>
      </w:r>
      <w:r w:rsidR="00C24F0F">
        <w:rPr>
          <w:rFonts w:ascii="Tahoma" w:hAnsi="Tahoma" w:cs="Tahoma"/>
          <w:b/>
        </w:rPr>
        <w:t>O</w:t>
      </w:r>
      <w:r w:rsidRPr="00CF0327">
        <w:rPr>
          <w:rFonts w:ascii="Tahoma" w:hAnsi="Tahoma" w:cs="Tahoma"/>
          <w:b/>
        </w:rPr>
        <w:t xml:space="preserve"> ZAVAROVANJ</w:t>
      </w:r>
      <w:r w:rsidR="00C24F0F">
        <w:rPr>
          <w:rFonts w:ascii="Tahoma" w:hAnsi="Tahoma" w:cs="Tahoma"/>
          <w:b/>
        </w:rPr>
        <w:t>E</w:t>
      </w:r>
    </w:p>
    <w:p w:rsidR="00B41473" w:rsidRPr="00CF0327" w:rsidRDefault="00B41473" w:rsidP="007C2C5B">
      <w:pPr>
        <w:keepNext/>
        <w:widowControl w:val="0"/>
        <w:tabs>
          <w:tab w:val="left" w:pos="2721"/>
        </w:tabs>
        <w:ind w:left="1077"/>
        <w:jc w:val="center"/>
        <w:rPr>
          <w:rFonts w:ascii="Tahoma" w:hAnsi="Tahoma" w:cs="Tahoma"/>
          <w:b/>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jc w:val="both"/>
        <w:rPr>
          <w:rFonts w:ascii="Tahoma" w:hAnsi="Tahoma" w:cs="Tahoma"/>
        </w:rPr>
      </w:pPr>
      <w:r w:rsidRPr="00CF0327">
        <w:rPr>
          <w:rFonts w:ascii="Tahoma" w:hAnsi="Tahoma" w:cs="Tahoma"/>
        </w:rPr>
        <w:t>Izvajalec se obvezuje, da bo ob sklenitvi okvirnega sporazuma, naročniku predložil podpisano in žigosano bianko menico z izpolnjeno, podpisano in žigosano menično izjavo za zavarovanje dobre izvedbe obveznosti iz okvirnega sporazuma (v nadaljevanju: finančno zavarovanje za zavarovanje dobre izvedbe obveznosti iz okvirnega sporazuma) v višini deset odstotkov (10 %) ocenjene vrednosti okvirnega sporazuma z DDV, z dobo veljavnosti še najmanj 30 (trideset) dni po preteku veljavnosti okvirnega sporazuma.</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V kolikor izvajalec ne bo izpolnjeval svojih obveznosti po okvirnem sporazumu, bo naročnik unovčil finančno zavarovanje za zavarovanje dobre izvedbe obveznosti iz okvirnega sporazuma in odstopil od okvirnega sporazuma, brez kakršnekoli obveznosti do izvajalca. Naročnik bo pred unovčenjem finančnega zavarovanja za zavarovanje dobre izvedbe obveznosti iz okvirnega sporazuma izvajalca pisno pozval k izpolnitvi obveznosti po okvirnem sporazumu in mu določil rok za izpolnitev.</w:t>
      </w:r>
    </w:p>
    <w:p w:rsidR="00B41473" w:rsidRPr="00CF0327" w:rsidRDefault="00B41473" w:rsidP="007C2C5B">
      <w:pPr>
        <w:keepNext/>
        <w:widowControl w:val="0"/>
        <w:tabs>
          <w:tab w:val="left" w:pos="567"/>
          <w:tab w:val="left" w:pos="1702"/>
        </w:tabs>
        <w:jc w:val="both"/>
        <w:rPr>
          <w:rFonts w:ascii="Tahoma" w:hAnsi="Tahoma" w:cs="Tahoma"/>
          <w:b/>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jc w:val="both"/>
        <w:rPr>
          <w:rFonts w:ascii="Tahoma" w:hAnsi="Tahoma" w:cs="Tahoma"/>
        </w:rPr>
      </w:pPr>
      <w:r w:rsidRPr="00CF0327">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w:t>
      </w:r>
      <w:r w:rsidRPr="00CF0327">
        <w:rPr>
          <w:rFonts w:ascii="Tahoma" w:hAnsi="Tahoma" w:cs="Tahoma"/>
        </w:rPr>
        <w:lastRenderedPageBreak/>
        <w:t>izvajalca iz tega okvirnega sporazuma utrpel in zneskom iz unovčenega finančnega zavarovanja.</w:t>
      </w:r>
    </w:p>
    <w:p w:rsidR="00B41473" w:rsidRPr="00CF0327" w:rsidRDefault="00B41473" w:rsidP="007C2C5B">
      <w:pPr>
        <w:keepNext/>
        <w:widowControl w:val="0"/>
        <w:jc w:val="both"/>
        <w:rPr>
          <w:rFonts w:ascii="Tahoma" w:hAnsi="Tahoma" w:cs="Tahoma"/>
          <w:color w:val="000000"/>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KAZEN PO OKVIRNEM SPORAZUMU</w:t>
      </w:r>
    </w:p>
    <w:p w:rsidR="00B41473" w:rsidRPr="00E714BA"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E714BA">
        <w:rPr>
          <w:rFonts w:ascii="Tahoma" w:hAnsi="Tahoma" w:cs="Tahoma"/>
          <w:color w:val="000000"/>
        </w:rPr>
        <w:t>člen</w:t>
      </w:r>
    </w:p>
    <w:p w:rsidR="0038696F" w:rsidRPr="00E714BA" w:rsidRDefault="0038696F" w:rsidP="007C2C5B">
      <w:pPr>
        <w:keepNext/>
        <w:widowControl w:val="0"/>
        <w:jc w:val="both"/>
        <w:rPr>
          <w:rFonts w:ascii="Tahoma" w:hAnsi="Tahoma" w:cs="Tahoma"/>
        </w:rPr>
      </w:pPr>
    </w:p>
    <w:p w:rsidR="0038696F" w:rsidRDefault="0038696F" w:rsidP="007C2C5B">
      <w:pPr>
        <w:keepNext/>
        <w:widowControl w:val="0"/>
        <w:jc w:val="both"/>
        <w:rPr>
          <w:rFonts w:ascii="Tahoma" w:hAnsi="Tahoma" w:cs="Tahoma"/>
        </w:rPr>
      </w:pPr>
      <w:r w:rsidRPr="00E714BA">
        <w:rPr>
          <w:rFonts w:ascii="Tahoma" w:hAnsi="Tahoma" w:cs="Tahoma"/>
        </w:rPr>
        <w:t xml:space="preserve">Če </w:t>
      </w:r>
      <w:r w:rsidR="00610D8D" w:rsidRPr="00E714BA">
        <w:rPr>
          <w:rFonts w:ascii="Tahoma" w:hAnsi="Tahoma" w:cs="Tahoma"/>
        </w:rPr>
        <w:t>izvajalec</w:t>
      </w:r>
      <w:r w:rsidRPr="00E714BA">
        <w:rPr>
          <w:rFonts w:ascii="Tahoma" w:hAnsi="Tahoma" w:cs="Tahoma"/>
        </w:rPr>
        <w:t xml:space="preserve"> po svoji krivdi ne opravi obveznosti v skladu z določili tega okvirnega sporazuma, ima naročnik pravico obračunati kazen po okvirnem sporazumu, in sicer v višini 0,5% (nič celih pet odstotkov) od vrednosti posameznega nabavnega naročila kupca brez DDV, za vsako uro zamude glede začetka izvajanja aktivnosti iz 10.</w:t>
      </w:r>
      <w:r w:rsidR="003E448B" w:rsidRPr="00E714BA">
        <w:rPr>
          <w:rFonts w:ascii="Tahoma" w:hAnsi="Tahoma" w:cs="Tahoma"/>
        </w:rPr>
        <w:t xml:space="preserve"> </w:t>
      </w:r>
      <w:r w:rsidRPr="00E714BA">
        <w:rPr>
          <w:rFonts w:ascii="Tahoma" w:hAnsi="Tahoma" w:cs="Tahoma"/>
        </w:rPr>
        <w:t>člena tega OS.</w:t>
      </w:r>
      <w:r w:rsidR="00D0054B" w:rsidRPr="00E714BA">
        <w:rPr>
          <w:rFonts w:ascii="Tahoma" w:hAnsi="Tahoma" w:cs="Tahoma"/>
        </w:rPr>
        <w:t xml:space="preserve"> V kolikor kazen preseže 20 % (dvajset odstotkov) vrednosti posameznega naročila brez DDV, lahko naročnik unovči finančno zavarovanje za zavarovanje dobre izvedbe obveznosti po okvirnem sporazumu in odstopi od pogodbe brez obveznosti do izvajalca.</w:t>
      </w:r>
    </w:p>
    <w:p w:rsidR="0038696F" w:rsidRDefault="0038696F"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Naročnik si pridrži pravico uveljaviti kazen pri plačilu računa, čeprav ob zamudi izvajalca na to ni posebej opozoril niti pisno obvestil.</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Naročnik in izvajalec soglašata, da pravica zaračunati kazen, ni pogojena z nastankom škode naročniku. Za povračilo tako nastale škode bo naročnik unovčil finančno zavarovanje za zavarovanje dobre izvedbe obveznosti po okvirnem sporazumu in škodo uveljavljal tudi po splošnih načelih odškodninske odgovornosti, neodvisno od uveljavljanja kazni po okvirnem sporazumu.</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Če pri izvedbi obveznosti po tem okvirnem sporazumu nastaja pri naročniku dodatna škoda, je naročnik upravičen do povrnitve nastale škode s strani izvajalca.</w:t>
      </w:r>
    </w:p>
    <w:p w:rsidR="00B41473" w:rsidRPr="00CF0327" w:rsidRDefault="00B41473" w:rsidP="007C2C5B">
      <w:pPr>
        <w:keepNext/>
        <w:widowControl w:val="0"/>
        <w:jc w:val="both"/>
        <w:rPr>
          <w:rFonts w:ascii="Tahoma" w:hAnsi="Tahoma" w:cs="Tahoma"/>
          <w:color w:val="000000"/>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PREDSTAVNIKI STRANK OKVIRNEGA SPORAZUMA</w:t>
      </w:r>
    </w:p>
    <w:p w:rsidR="00B41473" w:rsidRPr="00CF0327" w:rsidRDefault="00B41473" w:rsidP="007C2C5B">
      <w:pPr>
        <w:keepNext/>
        <w:widowControl w:val="0"/>
        <w:suppressAutoHyphens/>
        <w:jc w:val="center"/>
        <w:rPr>
          <w:rFonts w:ascii="Tahoma" w:hAnsi="Tahoma" w:cs="Tahoma"/>
          <w:b/>
          <w:color w:val="000000"/>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Default="00B41473" w:rsidP="007C2C5B">
      <w:pPr>
        <w:keepNext/>
        <w:widowControl w:val="0"/>
        <w:tabs>
          <w:tab w:val="left" w:pos="567"/>
          <w:tab w:val="left" w:pos="1418"/>
          <w:tab w:val="left" w:pos="1702"/>
        </w:tabs>
        <w:jc w:val="both"/>
        <w:rPr>
          <w:rFonts w:ascii="Tahoma" w:eastAsia="Calibri" w:hAnsi="Tahoma" w:cs="Tahoma"/>
        </w:rPr>
      </w:pPr>
      <w:r w:rsidRPr="00CF0327">
        <w:rPr>
          <w:rFonts w:ascii="Tahoma" w:eastAsia="Calibri" w:hAnsi="Tahoma" w:cs="Tahoma"/>
        </w:rPr>
        <w:t xml:space="preserve">Predstavnik okvirnega sporazuma </w:t>
      </w:r>
      <w:r w:rsidR="00C24F0F">
        <w:rPr>
          <w:rFonts w:ascii="Tahoma" w:eastAsia="Calibri" w:hAnsi="Tahoma" w:cs="Tahoma"/>
        </w:rPr>
        <w:t xml:space="preserve">pri </w:t>
      </w:r>
      <w:r w:rsidRPr="00CF0327">
        <w:rPr>
          <w:rFonts w:ascii="Tahoma" w:eastAsia="Calibri" w:hAnsi="Tahoma" w:cs="Tahoma"/>
        </w:rPr>
        <w:t>naročnik</w:t>
      </w:r>
      <w:r w:rsidR="00C24F0F">
        <w:rPr>
          <w:rFonts w:ascii="Tahoma" w:eastAsia="Calibri" w:hAnsi="Tahoma" w:cs="Tahoma"/>
        </w:rPr>
        <w:t>u</w:t>
      </w:r>
      <w:r w:rsidRPr="00CF0327">
        <w:rPr>
          <w:rFonts w:ascii="Tahoma" w:eastAsia="Calibri" w:hAnsi="Tahoma" w:cs="Tahoma"/>
        </w:rPr>
        <w:t xml:space="preserve">, ki bo urejal vsa vprašanja, ki bodo nastala v zvezi z izvajanjem tega okvirnega sporazuma, je:  Janez Pergar , telefon: + 386 51 317 716, elektronska pošta: </w:t>
      </w:r>
      <w:hyperlink r:id="rId14" w:history="1">
        <w:r w:rsidR="00BD66C2" w:rsidRPr="00A31E07">
          <w:rPr>
            <w:rStyle w:val="Hiperpovezava"/>
            <w:rFonts w:ascii="Tahoma" w:eastAsia="Calibri" w:hAnsi="Tahoma" w:cs="Tahoma"/>
          </w:rPr>
          <w:t>janez.pergar@energetika.si</w:t>
        </w:r>
      </w:hyperlink>
      <w:r w:rsidRPr="00CF0327">
        <w:rPr>
          <w:rFonts w:ascii="Tahoma" w:eastAsia="Calibri" w:hAnsi="Tahoma" w:cs="Tahoma"/>
        </w:rPr>
        <w:t xml:space="preserve"> </w:t>
      </w:r>
      <w:r w:rsidR="00447AA2">
        <w:rPr>
          <w:rFonts w:ascii="Tahoma" w:eastAsia="Calibri" w:hAnsi="Tahoma" w:cs="Tahoma"/>
        </w:rPr>
        <w:t>.</w:t>
      </w:r>
    </w:p>
    <w:p w:rsidR="00BD66C2" w:rsidRPr="00CF0327" w:rsidRDefault="00BD66C2" w:rsidP="007C2C5B">
      <w:pPr>
        <w:keepNext/>
        <w:widowControl w:val="0"/>
        <w:tabs>
          <w:tab w:val="left" w:pos="567"/>
          <w:tab w:val="left" w:pos="1418"/>
          <w:tab w:val="left" w:pos="1702"/>
        </w:tabs>
        <w:jc w:val="both"/>
        <w:rPr>
          <w:rFonts w:ascii="Tahoma" w:eastAsia="Calibri" w:hAnsi="Tahoma" w:cs="Tahoma"/>
          <w:color w:val="548DD4" w:themeColor="text2" w:themeTint="99"/>
        </w:rPr>
      </w:pPr>
    </w:p>
    <w:p w:rsidR="00B41473" w:rsidRPr="00CF0327" w:rsidRDefault="00B41473" w:rsidP="007C2C5B">
      <w:pPr>
        <w:keepNext/>
        <w:widowControl w:val="0"/>
        <w:tabs>
          <w:tab w:val="left" w:pos="567"/>
          <w:tab w:val="left" w:pos="1418"/>
          <w:tab w:val="left" w:pos="1702"/>
        </w:tabs>
        <w:jc w:val="both"/>
        <w:rPr>
          <w:rFonts w:ascii="Tahoma" w:eastAsia="Calibri" w:hAnsi="Tahoma" w:cs="Tahoma"/>
        </w:rPr>
      </w:pPr>
      <w:r w:rsidRPr="00CF0327">
        <w:rPr>
          <w:rFonts w:ascii="Tahoma" w:eastAsia="Calibri" w:hAnsi="Tahoma" w:cs="Tahoma"/>
        </w:rPr>
        <w:t xml:space="preserve">Predstavnik okvirnega sporazuma </w:t>
      </w:r>
      <w:r w:rsidR="00C24F0F">
        <w:rPr>
          <w:rFonts w:ascii="Tahoma" w:eastAsia="Calibri" w:hAnsi="Tahoma" w:cs="Tahoma"/>
        </w:rPr>
        <w:t>pri</w:t>
      </w:r>
      <w:r w:rsidRPr="00CF0327">
        <w:rPr>
          <w:rFonts w:ascii="Tahoma" w:eastAsia="Calibri" w:hAnsi="Tahoma" w:cs="Tahoma"/>
        </w:rPr>
        <w:t xml:space="preserve"> izvajalc</w:t>
      </w:r>
      <w:r w:rsidR="00C24F0F">
        <w:rPr>
          <w:rFonts w:ascii="Tahoma" w:eastAsia="Calibri" w:hAnsi="Tahoma" w:cs="Tahoma"/>
        </w:rPr>
        <w:t>u</w:t>
      </w:r>
      <w:r w:rsidRPr="00CF0327">
        <w:rPr>
          <w:rFonts w:ascii="Tahoma" w:eastAsia="Calibri" w:hAnsi="Tahoma" w:cs="Tahoma"/>
        </w:rPr>
        <w:t xml:space="preserve">, ki bo urejal vsa vprašanja, ki bodo nastala v zvezi z izvajanjem tega okvirnega sporazuma, je: ____________, telefon: _________ , elektronska pošta: __________________ . </w:t>
      </w:r>
    </w:p>
    <w:p w:rsidR="00B41473" w:rsidRPr="00CF0327" w:rsidRDefault="00B41473" w:rsidP="007C2C5B">
      <w:pPr>
        <w:keepNext/>
        <w:widowControl w:val="0"/>
        <w:tabs>
          <w:tab w:val="left" w:pos="567"/>
          <w:tab w:val="left" w:pos="1418"/>
          <w:tab w:val="left" w:pos="1702"/>
        </w:tabs>
        <w:jc w:val="both"/>
        <w:rPr>
          <w:rFonts w:ascii="Tahoma" w:eastAsia="Calibri"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 xml:space="preserve">Predstavnik naročnika </w:t>
      </w:r>
      <w:r w:rsidR="00C24F0F">
        <w:rPr>
          <w:rFonts w:ascii="Tahoma" w:hAnsi="Tahoma" w:cs="Tahoma"/>
        </w:rPr>
        <w:t>ureja vsa</w:t>
      </w:r>
      <w:r w:rsidRPr="00CF0327">
        <w:rPr>
          <w:rFonts w:ascii="Tahoma" w:hAnsi="Tahoma" w:cs="Tahoma"/>
        </w:rPr>
        <w:t xml:space="preserve"> vprašanj</w:t>
      </w:r>
      <w:r w:rsidR="00C24F0F">
        <w:rPr>
          <w:rFonts w:ascii="Tahoma" w:hAnsi="Tahoma" w:cs="Tahoma"/>
        </w:rPr>
        <w:t>a</w:t>
      </w:r>
      <w:r w:rsidRPr="00CF0327">
        <w:rPr>
          <w:rFonts w:ascii="Tahoma" w:hAnsi="Tahoma" w:cs="Tahoma"/>
        </w:rPr>
        <w:t xml:space="preserve">,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 xml:space="preserve">Predstavnik izvajalca </w:t>
      </w:r>
      <w:r w:rsidR="00C24F0F">
        <w:rPr>
          <w:rFonts w:ascii="Tahoma" w:hAnsi="Tahoma" w:cs="Tahoma"/>
        </w:rPr>
        <w:t>ureja</w:t>
      </w:r>
      <w:r w:rsidRPr="00CF0327">
        <w:rPr>
          <w:rFonts w:ascii="Tahoma" w:hAnsi="Tahoma" w:cs="Tahoma"/>
        </w:rPr>
        <w:t xml:space="preserve"> vs</w:t>
      </w:r>
      <w:r w:rsidR="00C24F0F">
        <w:rPr>
          <w:rFonts w:ascii="Tahoma" w:hAnsi="Tahoma" w:cs="Tahoma"/>
        </w:rPr>
        <w:t>a</w:t>
      </w:r>
      <w:r w:rsidRPr="00CF0327">
        <w:rPr>
          <w:rFonts w:ascii="Tahoma" w:hAnsi="Tahoma" w:cs="Tahoma"/>
        </w:rPr>
        <w:t xml:space="preserve"> vprašanj</w:t>
      </w:r>
      <w:r w:rsidR="00C24F0F">
        <w:rPr>
          <w:rFonts w:ascii="Tahoma" w:hAnsi="Tahoma" w:cs="Tahoma"/>
        </w:rPr>
        <w:t>a</w:t>
      </w:r>
      <w:r w:rsidRPr="00CF0327">
        <w:rPr>
          <w:rFonts w:ascii="Tahoma" w:hAnsi="Tahoma" w:cs="Tahoma"/>
        </w:rPr>
        <w:t>, ki se nanašajo na izvedbo storitev po tem okvirnem sporazumu. Predstavnik izvajalca je dolžan neposredno sodelovati s predstavnikom naročnika ves čas veljavnosti okvirnega sporazuma.</w:t>
      </w:r>
    </w:p>
    <w:p w:rsidR="00B41473" w:rsidRPr="00CF0327" w:rsidRDefault="00B41473" w:rsidP="007C2C5B">
      <w:pPr>
        <w:keepNext/>
        <w:widowControl w:val="0"/>
        <w:jc w:val="both"/>
        <w:rPr>
          <w:rFonts w:ascii="Tahoma" w:hAnsi="Tahoma" w:cs="Tahoma"/>
        </w:rPr>
      </w:pPr>
      <w:r w:rsidRPr="00CF0327">
        <w:rPr>
          <w:rFonts w:ascii="Tahoma" w:hAnsi="Tahoma" w:cs="Tahoma"/>
        </w:rPr>
        <w:t xml:space="preserve"> </w:t>
      </w:r>
    </w:p>
    <w:p w:rsidR="00B41473" w:rsidRDefault="00B41473" w:rsidP="007C2C5B">
      <w:pPr>
        <w:keepNext/>
        <w:widowControl w:val="0"/>
        <w:tabs>
          <w:tab w:val="left" w:pos="567"/>
          <w:tab w:val="left" w:pos="1418"/>
          <w:tab w:val="left" w:pos="1702"/>
        </w:tabs>
        <w:jc w:val="both"/>
        <w:rPr>
          <w:rFonts w:ascii="Tahoma" w:hAnsi="Tahoma" w:cs="Tahoma"/>
        </w:rPr>
      </w:pPr>
      <w:r w:rsidRPr="00CF0327">
        <w:rPr>
          <w:rFonts w:ascii="Tahoma" w:hAnsi="Tahoma" w:cs="Tahoma"/>
        </w:rPr>
        <w:t>Stranki okvirnega sporazumu sta se dolžni medsebojno obvestiti o zamenjavi svojega predstavnika, in sicer pisno, z navedbo datuma primopredaje poslov. Pisno obvestilo o tem mora prejeti naročnik oziroma izvajalec najkasneje v treh (3) koledarskih dneh pred navedenim dnevom primopredaje poslov.</w:t>
      </w:r>
    </w:p>
    <w:p w:rsidR="00A347A4" w:rsidRDefault="00A347A4" w:rsidP="007C2C5B">
      <w:pPr>
        <w:keepNext/>
        <w:widowControl w:val="0"/>
        <w:tabs>
          <w:tab w:val="left" w:pos="567"/>
          <w:tab w:val="left" w:pos="1418"/>
          <w:tab w:val="left" w:pos="1702"/>
        </w:tabs>
        <w:jc w:val="both"/>
        <w:rPr>
          <w:rFonts w:ascii="Tahoma" w:hAnsi="Tahoma" w:cs="Tahoma"/>
        </w:rPr>
      </w:pPr>
    </w:p>
    <w:p w:rsidR="00D8672B" w:rsidRPr="00A347A4" w:rsidRDefault="00D8672B" w:rsidP="00A347A4">
      <w:pPr>
        <w:keepNext/>
        <w:widowControl w:val="0"/>
        <w:numPr>
          <w:ilvl w:val="0"/>
          <w:numId w:val="42"/>
        </w:numPr>
        <w:spacing w:after="200" w:line="276" w:lineRule="auto"/>
        <w:ind w:left="567" w:hanging="567"/>
        <w:jc w:val="center"/>
        <w:rPr>
          <w:rFonts w:ascii="Tahoma" w:hAnsi="Tahoma" w:cs="Tahoma"/>
          <w:b/>
        </w:rPr>
      </w:pPr>
      <w:r w:rsidRPr="00A347A4">
        <w:rPr>
          <w:rFonts w:ascii="Tahoma" w:hAnsi="Tahoma" w:cs="Tahoma"/>
          <w:b/>
        </w:rPr>
        <w:t>PODIZVAJALCI</w:t>
      </w:r>
    </w:p>
    <w:p w:rsidR="00D8672B" w:rsidRPr="00076910" w:rsidRDefault="00D8672B" w:rsidP="00D8672B">
      <w:pPr>
        <w:keepLines/>
        <w:widowControl w:val="0"/>
        <w:jc w:val="both"/>
        <w:rPr>
          <w:rFonts w:ascii="Tahoma" w:hAnsi="Tahoma" w:cs="Tahoma"/>
        </w:rPr>
      </w:pPr>
    </w:p>
    <w:p w:rsidR="00D8672B" w:rsidRPr="00076910" w:rsidRDefault="00D8672B" w:rsidP="001F4A61">
      <w:pPr>
        <w:keepNext/>
        <w:widowControl w:val="0"/>
        <w:numPr>
          <w:ilvl w:val="0"/>
          <w:numId w:val="40"/>
        </w:numPr>
        <w:suppressAutoHyphens/>
        <w:spacing w:after="200" w:line="276" w:lineRule="auto"/>
        <w:ind w:left="426" w:hanging="426"/>
        <w:jc w:val="center"/>
        <w:rPr>
          <w:rFonts w:ascii="Tahoma" w:hAnsi="Tahoma" w:cs="Tahoma"/>
        </w:rPr>
      </w:pPr>
      <w:r w:rsidRPr="00076910">
        <w:rPr>
          <w:rFonts w:ascii="Tahoma" w:hAnsi="Tahoma" w:cs="Tahoma"/>
        </w:rPr>
        <w:t>člen</w:t>
      </w:r>
    </w:p>
    <w:p w:rsidR="00D8672B" w:rsidRPr="00076910" w:rsidRDefault="00D8672B" w:rsidP="00D8672B">
      <w:pPr>
        <w:keepLines/>
        <w:widowControl w:val="0"/>
        <w:tabs>
          <w:tab w:val="num" w:pos="870"/>
        </w:tabs>
        <w:ind w:left="210"/>
        <w:jc w:val="center"/>
        <w:rPr>
          <w:rFonts w:ascii="Tahoma" w:hAnsi="Tahoma" w:cs="Tahoma"/>
        </w:rPr>
      </w:pPr>
    </w:p>
    <w:p w:rsidR="00D8672B" w:rsidRPr="00076910" w:rsidRDefault="00D8672B" w:rsidP="00D8672B">
      <w:pPr>
        <w:keepLines/>
        <w:widowControl w:val="0"/>
        <w:jc w:val="center"/>
        <w:rPr>
          <w:rFonts w:ascii="Tahoma" w:hAnsi="Tahoma" w:cs="Tahoma"/>
          <w:i/>
        </w:rPr>
      </w:pPr>
      <w:r w:rsidRPr="00076910">
        <w:rPr>
          <w:rFonts w:ascii="Tahoma" w:hAnsi="Tahoma" w:cs="Tahoma"/>
          <w:i/>
        </w:rPr>
        <w:lastRenderedPageBreak/>
        <w:t>/se upošteva v primeru, da izvajalec nastopa s podizvajalcem/</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Izvajalec v okviru te pogodbe nastopa skupaj z naslednjimi podizvajalci:</w:t>
      </w:r>
    </w:p>
    <w:p w:rsidR="00D8672B" w:rsidRPr="00076910" w:rsidRDefault="00D8672B" w:rsidP="00D8672B">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D8672B" w:rsidRPr="00076910" w:rsidTr="002C11FB">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70"/>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357"/>
              <w:jc w:val="both"/>
              <w:rPr>
                <w:rFonts w:ascii="Tahoma" w:hAnsi="Tahoma" w:cs="Tahoma"/>
              </w:rPr>
            </w:pPr>
          </w:p>
        </w:tc>
      </w:tr>
      <w:tr w:rsidR="00D8672B" w:rsidRPr="00076910" w:rsidTr="002C11FB">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70"/>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357"/>
              <w:jc w:val="both"/>
              <w:rPr>
                <w:rFonts w:ascii="Tahoma" w:hAnsi="Tahoma" w:cs="Tahoma"/>
              </w:rPr>
            </w:pPr>
          </w:p>
        </w:tc>
      </w:tr>
      <w:tr w:rsidR="00D8672B" w:rsidRPr="00076910" w:rsidTr="002C11FB">
        <w:trPr>
          <w:trHeight w:val="278"/>
          <w:jc w:val="center"/>
        </w:trPr>
        <w:tc>
          <w:tcPr>
            <w:tcW w:w="3793" w:type="dxa"/>
            <w:tcBorders>
              <w:top w:val="single" w:sz="4" w:space="0" w:color="auto"/>
              <w:left w:val="single" w:sz="4" w:space="0" w:color="auto"/>
              <w:right w:val="single" w:sz="4" w:space="0" w:color="auto"/>
            </w:tcBorders>
            <w:vAlign w:val="center"/>
          </w:tcPr>
          <w:p w:rsidR="00D8672B" w:rsidRPr="00076910" w:rsidRDefault="00D8672B" w:rsidP="002C11FB">
            <w:pPr>
              <w:keepLines/>
              <w:widowControl w:val="0"/>
              <w:ind w:left="70"/>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D8672B" w:rsidRPr="00076910" w:rsidRDefault="00D8672B" w:rsidP="002C11FB">
            <w:pPr>
              <w:keepLines/>
              <w:widowControl w:val="0"/>
              <w:ind w:left="357"/>
              <w:jc w:val="center"/>
              <w:rPr>
                <w:rFonts w:ascii="Tahoma" w:hAnsi="Tahoma" w:cs="Tahoma"/>
              </w:rPr>
            </w:pPr>
            <w:r w:rsidRPr="00076910">
              <w:rPr>
                <w:rFonts w:ascii="Tahoma" w:hAnsi="Tahoma" w:cs="Tahoma"/>
              </w:rPr>
              <w:t>DA / NE</w:t>
            </w:r>
          </w:p>
        </w:tc>
      </w:tr>
      <w:tr w:rsidR="00D8672B" w:rsidRPr="00076910" w:rsidTr="002C11FB">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70"/>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357"/>
              <w:jc w:val="both"/>
              <w:rPr>
                <w:rFonts w:ascii="Tahoma" w:hAnsi="Tahoma" w:cs="Tahoma"/>
              </w:rPr>
            </w:pPr>
          </w:p>
        </w:tc>
      </w:tr>
      <w:tr w:rsidR="00D8672B" w:rsidRPr="00076910" w:rsidTr="002C11FB">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70"/>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357"/>
              <w:jc w:val="both"/>
              <w:rPr>
                <w:rFonts w:ascii="Tahoma" w:hAnsi="Tahoma" w:cs="Tahoma"/>
              </w:rPr>
            </w:pPr>
          </w:p>
        </w:tc>
      </w:tr>
      <w:tr w:rsidR="00D8672B" w:rsidRPr="00076910" w:rsidTr="002C11FB">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70"/>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D8672B" w:rsidRPr="00076910" w:rsidRDefault="00D8672B" w:rsidP="002C11FB">
            <w:pPr>
              <w:keepLines/>
              <w:widowControl w:val="0"/>
              <w:ind w:left="357"/>
              <w:jc w:val="both"/>
              <w:rPr>
                <w:rFonts w:ascii="Tahoma" w:hAnsi="Tahoma" w:cs="Tahoma"/>
              </w:rPr>
            </w:pPr>
          </w:p>
        </w:tc>
      </w:tr>
      <w:tr w:rsidR="00D8672B" w:rsidRPr="00076910" w:rsidTr="002C11FB">
        <w:trPr>
          <w:trHeight w:val="616"/>
          <w:jc w:val="center"/>
        </w:trPr>
        <w:tc>
          <w:tcPr>
            <w:tcW w:w="3793" w:type="dxa"/>
            <w:tcBorders>
              <w:top w:val="single" w:sz="4" w:space="0" w:color="auto"/>
              <w:left w:val="single" w:sz="4" w:space="0" w:color="auto"/>
              <w:right w:val="single" w:sz="4" w:space="0" w:color="auto"/>
            </w:tcBorders>
            <w:vAlign w:val="center"/>
          </w:tcPr>
          <w:p w:rsidR="00D8672B" w:rsidRPr="00076910" w:rsidRDefault="00D8672B" w:rsidP="002C11FB">
            <w:pPr>
              <w:keepLines/>
              <w:widowControl w:val="0"/>
              <w:ind w:left="70"/>
              <w:jc w:val="both"/>
              <w:rPr>
                <w:rFonts w:ascii="Tahoma" w:hAnsi="Tahoma" w:cs="Tahoma"/>
              </w:rPr>
            </w:pPr>
            <w:r w:rsidRPr="00076910">
              <w:rPr>
                <w:rFonts w:ascii="Tahoma" w:hAnsi="Tahoma" w:cs="Tahoma"/>
              </w:rPr>
              <w:t xml:space="preserve">Vrsta, količina in orientacijska  vrednost del, ki jih ponudnik namerava oddati v podizvajanje </w:t>
            </w:r>
          </w:p>
        </w:tc>
        <w:tc>
          <w:tcPr>
            <w:tcW w:w="5633" w:type="dxa"/>
            <w:tcBorders>
              <w:top w:val="single" w:sz="4" w:space="0" w:color="auto"/>
              <w:left w:val="single" w:sz="4" w:space="0" w:color="auto"/>
              <w:right w:val="single" w:sz="4" w:space="0" w:color="auto"/>
            </w:tcBorders>
            <w:vAlign w:val="center"/>
          </w:tcPr>
          <w:p w:rsidR="00D8672B" w:rsidRPr="00076910" w:rsidRDefault="00D8672B" w:rsidP="002C11FB">
            <w:pPr>
              <w:keepLines/>
              <w:widowControl w:val="0"/>
              <w:ind w:left="357"/>
              <w:jc w:val="both"/>
              <w:rPr>
                <w:rFonts w:ascii="Tahoma" w:hAnsi="Tahoma" w:cs="Tahoma"/>
              </w:rPr>
            </w:pPr>
          </w:p>
        </w:tc>
      </w:tr>
    </w:tbl>
    <w:p w:rsidR="00D8672B" w:rsidRPr="00076910" w:rsidRDefault="00D8672B" w:rsidP="00D8672B">
      <w:pPr>
        <w:keepLines/>
        <w:widowControl w:val="0"/>
        <w:ind w:left="357"/>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D8672B" w:rsidRPr="00FB2CFB" w:rsidRDefault="00D8672B" w:rsidP="00D8672B">
      <w:pPr>
        <w:keepLines/>
        <w:widowControl w:val="0"/>
        <w:jc w:val="both"/>
        <w:rPr>
          <w:rFonts w:ascii="Tahoma" w:hAnsi="Tahoma" w:cs="Tahoma"/>
        </w:rPr>
      </w:pPr>
    </w:p>
    <w:p w:rsidR="00D8672B" w:rsidRPr="00FB2CFB" w:rsidRDefault="00D8672B" w:rsidP="00D8672B">
      <w:pPr>
        <w:keepLines/>
        <w:widowControl w:val="0"/>
        <w:jc w:val="center"/>
        <w:rPr>
          <w:rFonts w:ascii="Tahoma" w:hAnsi="Tahoma" w:cs="Tahoma"/>
          <w:i/>
        </w:rPr>
      </w:pPr>
      <w:r w:rsidRPr="00FB2CFB">
        <w:rPr>
          <w:rFonts w:ascii="Tahoma" w:hAnsi="Tahoma" w:cs="Tahoma"/>
          <w:i/>
        </w:rPr>
        <w:t>/ se upošteva v primeru, da izvajalec nastopa s podizvajalcem, ki zahteva neposredno plačilo /</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rsidR="00D8672B" w:rsidRPr="00076910" w:rsidRDefault="00D8672B" w:rsidP="00D8672B">
      <w:pPr>
        <w:keepLines/>
        <w:widowControl w:val="0"/>
        <w:numPr>
          <w:ilvl w:val="0"/>
          <w:numId w:val="15"/>
        </w:numPr>
        <w:jc w:val="both"/>
        <w:rPr>
          <w:rFonts w:ascii="Tahoma" w:hAnsi="Tahoma" w:cs="Tahoma"/>
        </w:rPr>
      </w:pPr>
      <w:r w:rsidRPr="00076910">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rsidR="00D8672B" w:rsidRPr="00076910" w:rsidRDefault="00D8672B" w:rsidP="00D8672B">
      <w:pPr>
        <w:keepLines/>
        <w:widowControl w:val="0"/>
        <w:numPr>
          <w:ilvl w:val="0"/>
          <w:numId w:val="15"/>
        </w:numPr>
        <w:jc w:val="both"/>
        <w:rPr>
          <w:rFonts w:ascii="Tahoma" w:hAnsi="Tahoma" w:cs="Tahoma"/>
        </w:rPr>
      </w:pPr>
      <w:r w:rsidRPr="00076910">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 xml:space="preserve">V primeru, če nobeden od dokumentov iz prejšnjega odstavka za prijavljenega podizvajalca ni predložen, naročnik do dostavitve vseh dokumentov zadrži plačilo celotnega računa/situacije in s tem ne pride v zamudo pri plačilu. </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lastRenderedPageBreak/>
        <w:t>S plačilom posameznega zneska podizvajalcu obveznost naročnika za plačilo izvajalcu ugasne do višine tako plačanega zneska podizvajalcu.</w:t>
      </w:r>
    </w:p>
    <w:p w:rsidR="00D8672B" w:rsidRPr="00076910" w:rsidRDefault="00D8672B" w:rsidP="00D8672B">
      <w:pPr>
        <w:keepLines/>
        <w:widowControl w:val="0"/>
        <w:jc w:val="both"/>
        <w:rPr>
          <w:rFonts w:ascii="Tahoma" w:hAnsi="Tahoma" w:cs="Tahoma"/>
          <w:kern w:val="16"/>
        </w:rPr>
      </w:pPr>
    </w:p>
    <w:p w:rsidR="00D8672B" w:rsidRPr="00076910" w:rsidRDefault="00D8672B" w:rsidP="00D8672B">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rsidR="00D8672B" w:rsidRDefault="00D8672B" w:rsidP="00D8672B">
      <w:pPr>
        <w:keepLines/>
        <w:widowControl w:val="0"/>
        <w:jc w:val="both"/>
        <w:rPr>
          <w:rFonts w:ascii="Tahoma" w:hAnsi="Tahoma" w:cs="Tahoma"/>
          <w:kern w:val="16"/>
        </w:rPr>
      </w:pPr>
    </w:p>
    <w:p w:rsidR="00D8672B" w:rsidRPr="00FB2CFB" w:rsidRDefault="00D8672B" w:rsidP="00D8672B">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rsidR="00D8672B" w:rsidRPr="00FB2CFB" w:rsidRDefault="00D8672B" w:rsidP="00D8672B">
      <w:pPr>
        <w:keepLines/>
        <w:widowControl w:val="0"/>
        <w:jc w:val="both"/>
        <w:rPr>
          <w:rFonts w:ascii="Tahoma" w:hAnsi="Tahoma" w:cs="Tahoma"/>
        </w:rPr>
      </w:pPr>
    </w:p>
    <w:p w:rsidR="00D8672B" w:rsidRPr="00FB2CFB" w:rsidRDefault="00D8672B" w:rsidP="00D8672B">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rsidR="00D8672B" w:rsidRPr="00076910" w:rsidRDefault="00D8672B" w:rsidP="00D8672B">
      <w:pPr>
        <w:keepLines/>
        <w:widowControl w:val="0"/>
        <w:jc w:val="both"/>
        <w:rPr>
          <w:rFonts w:ascii="Tahoma" w:hAnsi="Tahoma" w:cs="Tahoma"/>
          <w:kern w:val="16"/>
        </w:rPr>
      </w:pPr>
    </w:p>
    <w:p w:rsidR="00D8672B" w:rsidRPr="00076910" w:rsidRDefault="00D8672B" w:rsidP="00D8672B">
      <w:pPr>
        <w:keepLines/>
        <w:widowControl w:val="0"/>
        <w:tabs>
          <w:tab w:val="num" w:pos="4605"/>
        </w:tabs>
        <w:jc w:val="center"/>
        <w:rPr>
          <w:rFonts w:ascii="Tahoma" w:hAnsi="Tahoma" w:cs="Tahoma"/>
        </w:rPr>
      </w:pPr>
      <w:r w:rsidRPr="00076910">
        <w:rPr>
          <w:rFonts w:ascii="Tahoma" w:hAnsi="Tahoma" w:cs="Tahoma"/>
        </w:rPr>
        <w:t>ALI</w:t>
      </w:r>
    </w:p>
    <w:p w:rsidR="00D8672B" w:rsidRPr="00076910" w:rsidRDefault="00D8672B" w:rsidP="00D8672B">
      <w:pPr>
        <w:keepLines/>
        <w:widowControl w:val="0"/>
        <w:tabs>
          <w:tab w:val="num" w:pos="4605"/>
        </w:tabs>
        <w:jc w:val="center"/>
        <w:rPr>
          <w:rFonts w:ascii="Tahoma" w:hAnsi="Tahoma" w:cs="Tahoma"/>
          <w:b/>
        </w:rPr>
      </w:pPr>
    </w:p>
    <w:p w:rsidR="00D8672B" w:rsidRPr="00076910" w:rsidRDefault="001F4A61" w:rsidP="00D8672B">
      <w:pPr>
        <w:keepLines/>
        <w:widowControl w:val="0"/>
        <w:ind w:left="360"/>
        <w:jc w:val="center"/>
        <w:rPr>
          <w:rFonts w:ascii="Tahoma" w:hAnsi="Tahoma" w:cs="Tahoma"/>
        </w:rPr>
      </w:pPr>
      <w:r>
        <w:rPr>
          <w:rFonts w:ascii="Tahoma" w:hAnsi="Tahoma" w:cs="Tahoma"/>
        </w:rPr>
        <w:t>16.a</w:t>
      </w:r>
      <w:r w:rsidR="00D8672B" w:rsidRPr="00076910">
        <w:rPr>
          <w:rFonts w:ascii="Tahoma" w:hAnsi="Tahoma" w:cs="Tahoma"/>
        </w:rPr>
        <w:t xml:space="preserve"> člen</w:t>
      </w:r>
    </w:p>
    <w:p w:rsidR="00D8672B" w:rsidRPr="00076910" w:rsidRDefault="00D8672B" w:rsidP="00D8672B">
      <w:pPr>
        <w:keepLines/>
        <w:widowControl w:val="0"/>
        <w:ind w:left="360"/>
        <w:jc w:val="center"/>
        <w:rPr>
          <w:rFonts w:ascii="Tahoma" w:hAnsi="Tahoma" w:cs="Tahoma"/>
        </w:rPr>
      </w:pPr>
    </w:p>
    <w:p w:rsidR="00D8672B" w:rsidRPr="00076910" w:rsidRDefault="00D8672B" w:rsidP="00D8672B">
      <w:pPr>
        <w:keepLines/>
        <w:widowControl w:val="0"/>
        <w:jc w:val="center"/>
        <w:rPr>
          <w:rFonts w:ascii="Tahoma" w:hAnsi="Tahoma" w:cs="Tahoma"/>
          <w:i/>
        </w:rPr>
      </w:pPr>
      <w:r w:rsidRPr="00076910">
        <w:rPr>
          <w:rFonts w:ascii="Tahoma" w:hAnsi="Tahoma" w:cs="Tahoma"/>
          <w:i/>
        </w:rPr>
        <w:t>/ se upošteva v primeru, da izvajalec ne nastopa s podizvajalcem /</w:t>
      </w:r>
    </w:p>
    <w:p w:rsidR="00D8672B" w:rsidRPr="00076910" w:rsidRDefault="00D8672B" w:rsidP="00D8672B">
      <w:pPr>
        <w:keepLines/>
        <w:widowControl w:val="0"/>
        <w:tabs>
          <w:tab w:val="num" w:pos="4605"/>
        </w:tabs>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Nominirani podizvajalec ne sme oddati sprejetih del v nadaljnje podizvajanje.</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Naknadno nominirani podizvajalec ne sme začeti z izvedbo del prej, preden naročnik ne odobri njegovega nominiranja.</w:t>
      </w:r>
    </w:p>
    <w:p w:rsidR="00D8672B" w:rsidRPr="00076910" w:rsidRDefault="00D8672B" w:rsidP="00D8672B">
      <w:pPr>
        <w:keepLines/>
        <w:widowControl w:val="0"/>
        <w:jc w:val="both"/>
        <w:rPr>
          <w:rFonts w:ascii="Tahoma" w:hAnsi="Tahoma" w:cs="Tahoma"/>
        </w:rPr>
      </w:pPr>
    </w:p>
    <w:p w:rsidR="00D8672B" w:rsidRPr="00076910" w:rsidRDefault="00D8672B" w:rsidP="00D8672B">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rsidR="00260B82" w:rsidRDefault="00260B82" w:rsidP="007C2C5B">
      <w:pPr>
        <w:keepNext/>
        <w:widowControl w:val="0"/>
        <w:tabs>
          <w:tab w:val="left" w:pos="567"/>
          <w:tab w:val="left" w:pos="1418"/>
          <w:tab w:val="left" w:pos="1702"/>
        </w:tabs>
        <w:jc w:val="both"/>
        <w:rPr>
          <w:rFonts w:ascii="Tahoma" w:hAnsi="Tahoma" w:cs="Tahoma"/>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bCs/>
        </w:rPr>
        <w:t xml:space="preserve">VELJAVNOST OKVIRNEGA SPORAZUMA IN </w:t>
      </w:r>
      <w:r w:rsidR="001508F1">
        <w:rPr>
          <w:rFonts w:ascii="Tahoma" w:hAnsi="Tahoma" w:cs="Tahoma"/>
          <w:b/>
          <w:bCs/>
        </w:rPr>
        <w:t xml:space="preserve">ODPOVED TER </w:t>
      </w:r>
      <w:r w:rsidRPr="00CF0327">
        <w:rPr>
          <w:rFonts w:ascii="Tahoma" w:hAnsi="Tahoma" w:cs="Tahoma"/>
          <w:b/>
          <w:bCs/>
        </w:rPr>
        <w:t>ODSTOP OD OKVIRNEGA SPORAZUMA</w:t>
      </w:r>
    </w:p>
    <w:p w:rsidR="00B41473" w:rsidRPr="00CF0327" w:rsidRDefault="00B41473" w:rsidP="007C2C5B">
      <w:pPr>
        <w:keepNext/>
        <w:widowControl w:val="0"/>
        <w:tabs>
          <w:tab w:val="left" w:pos="851"/>
          <w:tab w:val="left" w:pos="1702"/>
        </w:tabs>
        <w:jc w:val="center"/>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jc w:val="both"/>
        <w:rPr>
          <w:rFonts w:ascii="Tahoma" w:hAnsi="Tahoma" w:cs="Tahoma"/>
          <w:strike/>
        </w:rPr>
      </w:pPr>
      <w:r w:rsidRPr="00CF0327">
        <w:rPr>
          <w:rFonts w:ascii="Tahoma" w:hAnsi="Tahoma" w:cs="Tahoma"/>
        </w:rPr>
        <w:t xml:space="preserve">Okvirni sporazum je sklenjen in velja z datumom podpisa okvirnega sporazuma s strani obeh strank okvirnega sporazuma, pod pogojem, da izvajalec ob sklenitvi okvirnega sporazuma predloži naročniku finančno zavarovanje za zavarovanje dobre izvedbe obveznosti iz okvirnega sporazuma, v skladu </w:t>
      </w:r>
      <w:r w:rsidR="001508F1">
        <w:rPr>
          <w:rFonts w:ascii="Tahoma" w:hAnsi="Tahoma" w:cs="Tahoma"/>
        </w:rPr>
        <w:t>z</w:t>
      </w:r>
      <w:r w:rsidRPr="00CF0327">
        <w:rPr>
          <w:rFonts w:ascii="Tahoma" w:hAnsi="Tahoma" w:cs="Tahoma"/>
        </w:rPr>
        <w:t xml:space="preserve"> 1</w:t>
      </w:r>
      <w:r w:rsidR="001508F1">
        <w:rPr>
          <w:rFonts w:ascii="Tahoma" w:hAnsi="Tahoma" w:cs="Tahoma"/>
        </w:rPr>
        <w:t>2</w:t>
      </w:r>
      <w:r w:rsidRPr="00CF0327">
        <w:rPr>
          <w:rFonts w:ascii="Tahoma" w:hAnsi="Tahoma" w:cs="Tahoma"/>
        </w:rPr>
        <w:t xml:space="preserve">. členom tega okvirnega sporazuma, v nasprotnem primeru se šteje, da okvirni sporazum ni bil nikoli </w:t>
      </w:r>
      <w:r w:rsidRPr="00CF0327">
        <w:rPr>
          <w:rFonts w:ascii="Tahoma" w:hAnsi="Tahoma" w:cs="Tahoma"/>
        </w:rPr>
        <w:lastRenderedPageBreak/>
        <w:t xml:space="preserve">sklenjen. </w:t>
      </w:r>
    </w:p>
    <w:p w:rsidR="00B41473" w:rsidRPr="00CF0327" w:rsidRDefault="00B41473" w:rsidP="007C2C5B">
      <w:pPr>
        <w:keepNext/>
        <w:widowControl w:val="0"/>
        <w:tabs>
          <w:tab w:val="left" w:pos="851"/>
          <w:tab w:val="left" w:pos="1702"/>
        </w:tabs>
        <w:jc w:val="center"/>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jc w:val="both"/>
        <w:rPr>
          <w:rFonts w:ascii="Tahoma" w:hAnsi="Tahoma" w:cs="Tahoma"/>
        </w:rPr>
      </w:pPr>
      <w:r w:rsidRPr="00CF0327">
        <w:rPr>
          <w:rFonts w:ascii="Tahoma" w:hAnsi="Tahoma" w:cs="Tahoma"/>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r w:rsidRPr="00CF0327">
        <w:rPr>
          <w:rFonts w:ascii="Tahoma" w:hAnsi="Tahoma" w:cs="Tahoma"/>
        </w:rPr>
        <w:t xml:space="preserve">Stranki okvirnega sporazuma se v času odpovedi medsebojnega razmerja po okvirnem sporazumu obvezujeta izpolnjevati svoje obveznosti do izteka odpovednega roka, pri čemer se naročnik in izvajalec lahko pisno sporazumeta za drugačen odpovedni rok.  </w:t>
      </w:r>
    </w:p>
    <w:p w:rsidR="00B41473" w:rsidRPr="00CF0327" w:rsidRDefault="00B41473" w:rsidP="007C2C5B">
      <w:pPr>
        <w:keepNext/>
        <w:widowControl w:val="0"/>
        <w:jc w:val="both"/>
        <w:rPr>
          <w:rFonts w:ascii="Tahoma" w:hAnsi="Tahoma" w:cs="Tahoma"/>
        </w:rPr>
      </w:pPr>
    </w:p>
    <w:p w:rsidR="00B41473" w:rsidRPr="001508F1" w:rsidRDefault="00B41473" w:rsidP="007C2C5B">
      <w:pPr>
        <w:pStyle w:val="Brezrazmikov"/>
        <w:keepNext/>
        <w:widowControl w:val="0"/>
        <w:rPr>
          <w:rFonts w:ascii="Tahoma" w:hAnsi="Tahoma" w:cs="Tahoma"/>
        </w:rPr>
      </w:pPr>
      <w:r w:rsidRPr="001508F1">
        <w:rPr>
          <w:rFonts w:ascii="Tahoma" w:hAnsi="Tahoma" w:cs="Tahoma"/>
        </w:rPr>
        <w:t>Naročnik lahko odstopi od okvirnega sporazuma, z obvestilom, poslanim s priporočeno pošiljko po pošti, brez obveznosti do izvajalca</w:t>
      </w:r>
      <w:r w:rsidR="00AB51EE">
        <w:rPr>
          <w:rFonts w:ascii="Tahoma" w:hAnsi="Tahoma" w:cs="Tahoma"/>
        </w:rPr>
        <w:t xml:space="preserve"> in brez odpovednega roka</w:t>
      </w:r>
      <w:r w:rsidRPr="001508F1">
        <w:rPr>
          <w:rFonts w:ascii="Tahoma" w:hAnsi="Tahoma" w:cs="Tahoma"/>
        </w:rPr>
        <w:t>, če izvajalec:</w:t>
      </w:r>
    </w:p>
    <w:p w:rsidR="00B41473" w:rsidRPr="001508F1" w:rsidRDefault="00B41473" w:rsidP="007C2C5B">
      <w:pPr>
        <w:pStyle w:val="Brezrazmikov"/>
        <w:keepNext/>
        <w:widowControl w:val="0"/>
        <w:numPr>
          <w:ilvl w:val="0"/>
          <w:numId w:val="52"/>
        </w:numPr>
        <w:jc w:val="both"/>
        <w:rPr>
          <w:rFonts w:ascii="Tahoma" w:eastAsia="Calibri" w:hAnsi="Tahoma" w:cs="Tahoma"/>
        </w:rPr>
      </w:pPr>
      <w:r w:rsidRPr="001508F1">
        <w:rPr>
          <w:rFonts w:ascii="Tahoma" w:eastAsia="Calibri" w:hAnsi="Tahoma" w:cs="Tahoma"/>
        </w:rPr>
        <w:t>ne začne z izvedbo dogovorjenih storitev v roku iz okvirnega sporazuma, niti v naknadnem roku, ki mu ga določi naročnik,</w:t>
      </w:r>
    </w:p>
    <w:p w:rsidR="00B41473" w:rsidRPr="001508F1" w:rsidRDefault="00B41473" w:rsidP="007C2C5B">
      <w:pPr>
        <w:pStyle w:val="Brezrazmikov"/>
        <w:keepNext/>
        <w:widowControl w:val="0"/>
        <w:numPr>
          <w:ilvl w:val="0"/>
          <w:numId w:val="52"/>
        </w:numPr>
        <w:jc w:val="both"/>
        <w:rPr>
          <w:rFonts w:ascii="Tahoma" w:eastAsia="Calibri" w:hAnsi="Tahoma" w:cs="Tahoma"/>
        </w:rPr>
      </w:pPr>
      <w:r w:rsidRPr="001508F1">
        <w:rPr>
          <w:rFonts w:ascii="Tahoma" w:eastAsia="Calibri" w:hAnsi="Tahoma" w:cs="Tahoma"/>
        </w:rPr>
        <w:t>ne dosega dogovorjene kvalitete po okvirnem sporazumu in te ne vzpostavi niti v naknadnem roku, ki mu ga določi naročnik,</w:t>
      </w:r>
    </w:p>
    <w:p w:rsidR="00B41473" w:rsidRPr="001508F1" w:rsidRDefault="00B41473" w:rsidP="007C2C5B">
      <w:pPr>
        <w:pStyle w:val="Brezrazmikov"/>
        <w:keepNext/>
        <w:widowControl w:val="0"/>
        <w:numPr>
          <w:ilvl w:val="0"/>
          <w:numId w:val="52"/>
        </w:numPr>
        <w:jc w:val="both"/>
        <w:rPr>
          <w:rFonts w:ascii="Tahoma" w:hAnsi="Tahoma" w:cs="Tahoma"/>
        </w:rPr>
      </w:pPr>
      <w:r w:rsidRPr="001508F1">
        <w:rPr>
          <w:rFonts w:ascii="Tahoma" w:hAnsi="Tahoma" w:cs="Tahoma"/>
        </w:rPr>
        <w:t>ne upošteva navodil naročnika in to kljub opozorilu ne popravi,</w:t>
      </w:r>
    </w:p>
    <w:p w:rsidR="00B41473" w:rsidRPr="00183DF2" w:rsidRDefault="00B41473" w:rsidP="007C2C5B">
      <w:pPr>
        <w:pStyle w:val="Brezrazmikov"/>
        <w:keepNext/>
        <w:widowControl w:val="0"/>
        <w:numPr>
          <w:ilvl w:val="0"/>
          <w:numId w:val="52"/>
        </w:numPr>
        <w:jc w:val="both"/>
        <w:rPr>
          <w:rFonts w:ascii="Tahoma" w:hAnsi="Tahoma" w:cs="Tahoma"/>
        </w:rPr>
      </w:pPr>
      <w:r w:rsidRPr="00183DF2">
        <w:rPr>
          <w:rFonts w:ascii="Tahoma" w:hAnsi="Tahoma" w:cs="Tahoma"/>
        </w:rPr>
        <w:t>ne izpolnjuje vseh svojih obveznosti iz okvirnega sporazuma,</w:t>
      </w:r>
    </w:p>
    <w:p w:rsidR="00B41473" w:rsidRPr="001508F1" w:rsidRDefault="00B41473" w:rsidP="007C2C5B">
      <w:pPr>
        <w:pStyle w:val="Brezrazmikov"/>
        <w:keepNext/>
        <w:widowControl w:val="0"/>
        <w:numPr>
          <w:ilvl w:val="0"/>
          <w:numId w:val="52"/>
        </w:numPr>
        <w:jc w:val="both"/>
        <w:rPr>
          <w:rFonts w:ascii="Tahoma" w:hAnsi="Tahoma" w:cs="Tahoma"/>
        </w:rPr>
      </w:pPr>
      <w:r w:rsidRPr="001508F1">
        <w:rPr>
          <w:rFonts w:ascii="Tahoma" w:hAnsi="Tahoma" w:cs="Tahoma"/>
        </w:rPr>
        <w:t xml:space="preserve">če delavci izvajalca ne upoštevajo navodil za varno delo, definiranih v </w:t>
      </w:r>
      <w:r w:rsidR="00AB51EE">
        <w:rPr>
          <w:rFonts w:ascii="Tahoma" w:hAnsi="Tahoma" w:cs="Tahoma"/>
        </w:rPr>
        <w:t>v</w:t>
      </w:r>
      <w:r w:rsidRPr="001508F1">
        <w:rPr>
          <w:rFonts w:ascii="Tahoma" w:hAnsi="Tahoma" w:cs="Tahoma"/>
        </w:rPr>
        <w:t>arnostnem načrtu ali v primeru, da ne upoštevajo navodil za varno delo  koordinatorja za varnost in zdravje pri delu</w:t>
      </w:r>
      <w:r w:rsidR="00C76D47">
        <w:rPr>
          <w:rFonts w:ascii="Tahoma" w:hAnsi="Tahoma" w:cs="Tahoma"/>
        </w:rPr>
        <w:t>,</w:t>
      </w:r>
    </w:p>
    <w:p w:rsidR="00B41473" w:rsidRPr="001508F1" w:rsidRDefault="00B41473" w:rsidP="007C2C5B">
      <w:pPr>
        <w:pStyle w:val="Brezrazmikov"/>
        <w:keepNext/>
        <w:widowControl w:val="0"/>
        <w:numPr>
          <w:ilvl w:val="0"/>
          <w:numId w:val="52"/>
        </w:numPr>
        <w:jc w:val="both"/>
        <w:rPr>
          <w:rFonts w:ascii="Tahoma" w:hAnsi="Tahoma" w:cs="Tahoma"/>
        </w:rPr>
      </w:pPr>
      <w:r w:rsidRPr="001508F1">
        <w:rPr>
          <w:rFonts w:ascii="Tahoma" w:hAnsi="Tahoma" w:cs="Tahoma"/>
        </w:rPr>
        <w:t>poviša cene v času veljavnosti okvirnega sporazuma</w:t>
      </w:r>
      <w:r w:rsidR="00C76D47">
        <w:rPr>
          <w:rFonts w:ascii="Tahoma" w:hAnsi="Tahoma" w:cs="Tahoma"/>
        </w:rPr>
        <w:t>,</w:t>
      </w:r>
    </w:p>
    <w:p w:rsidR="00B41473" w:rsidRPr="001508F1" w:rsidRDefault="00B41473" w:rsidP="007C2C5B">
      <w:pPr>
        <w:pStyle w:val="Brezrazmikov"/>
        <w:keepNext/>
        <w:widowControl w:val="0"/>
        <w:numPr>
          <w:ilvl w:val="0"/>
          <w:numId w:val="52"/>
        </w:numPr>
        <w:jc w:val="both"/>
        <w:rPr>
          <w:rFonts w:ascii="Tahoma" w:hAnsi="Tahoma" w:cs="Tahoma"/>
        </w:rPr>
      </w:pPr>
      <w:r w:rsidRPr="001508F1">
        <w:rPr>
          <w:rFonts w:ascii="Tahoma" w:hAnsi="Tahoma" w:cs="Tahoma"/>
        </w:rPr>
        <w:t>ne obvesti naročnika o znižanju cen</w:t>
      </w:r>
      <w:r w:rsidR="00C76D47">
        <w:rPr>
          <w:rFonts w:ascii="Tahoma" w:hAnsi="Tahoma" w:cs="Tahoma"/>
        </w:rPr>
        <w:t>,</w:t>
      </w:r>
    </w:p>
    <w:p w:rsidR="001508F1" w:rsidRDefault="00B41473" w:rsidP="007C2C5B">
      <w:pPr>
        <w:pStyle w:val="Brezrazmikov"/>
        <w:keepNext/>
        <w:widowControl w:val="0"/>
        <w:numPr>
          <w:ilvl w:val="0"/>
          <w:numId w:val="52"/>
        </w:numPr>
        <w:jc w:val="both"/>
        <w:rPr>
          <w:rFonts w:ascii="Tahoma" w:hAnsi="Tahoma" w:cs="Tahoma"/>
        </w:rPr>
      </w:pPr>
      <w:r w:rsidRPr="001508F1">
        <w:rPr>
          <w:rFonts w:ascii="Tahoma" w:hAnsi="Tahoma" w:cs="Tahoma"/>
        </w:rPr>
        <w:t>preda izvedbo obveznosti po tem okvirnem sporazumu tretji osebi brez predhodnega pisnega soglasja naročnika</w:t>
      </w:r>
      <w:r w:rsidR="00C76D47">
        <w:rPr>
          <w:rFonts w:ascii="Tahoma" w:hAnsi="Tahoma" w:cs="Tahoma"/>
        </w:rPr>
        <w:t>,</w:t>
      </w:r>
    </w:p>
    <w:p w:rsidR="00B41473" w:rsidRPr="00CF0327" w:rsidRDefault="00B41473" w:rsidP="007C2C5B">
      <w:pPr>
        <w:pStyle w:val="Brezrazmikov"/>
        <w:keepNext/>
        <w:widowControl w:val="0"/>
        <w:numPr>
          <w:ilvl w:val="0"/>
          <w:numId w:val="52"/>
        </w:numPr>
        <w:jc w:val="both"/>
      </w:pPr>
      <w:r w:rsidRPr="001508F1">
        <w:rPr>
          <w:rFonts w:ascii="Tahoma" w:hAnsi="Tahoma" w:cs="Tahoma"/>
        </w:rPr>
        <w:t>prekine z izvedbo storitev brez predhodnega pisnega soglasja naročnika.</w:t>
      </w:r>
    </w:p>
    <w:p w:rsidR="00AB51EE" w:rsidRPr="008E7F6E" w:rsidRDefault="00AB51EE" w:rsidP="007C2C5B">
      <w:pPr>
        <w:keepNext/>
        <w:widowControl w:val="0"/>
        <w:jc w:val="both"/>
        <w:rPr>
          <w:rFonts w:ascii="Tahoma" w:hAnsi="Tahoma"/>
        </w:rPr>
      </w:pPr>
      <w:r w:rsidRPr="008E7F6E">
        <w:rPr>
          <w:rFonts w:ascii="Tahoma" w:hAnsi="Tahoma"/>
        </w:rPr>
        <w:t xml:space="preserve">Naročnik je dolžan pred odstopom od </w:t>
      </w:r>
      <w:r>
        <w:rPr>
          <w:rFonts w:ascii="Tahoma" w:hAnsi="Tahoma"/>
        </w:rPr>
        <w:t>okvirnega sporazuma</w:t>
      </w:r>
      <w:r w:rsidRPr="008E7F6E">
        <w:rPr>
          <w:rFonts w:ascii="Tahoma" w:hAnsi="Tahoma"/>
        </w:rPr>
        <w:t xml:space="preserve"> izvajalca pisno opozoriti na kršitve izvrševanja obveznosti po te</w:t>
      </w:r>
      <w:r>
        <w:rPr>
          <w:rFonts w:ascii="Tahoma" w:hAnsi="Tahoma"/>
        </w:rPr>
        <w:t xml:space="preserve">m okvirnem sporazumu </w:t>
      </w:r>
      <w:r w:rsidRPr="008E7F6E">
        <w:rPr>
          <w:rFonts w:ascii="Tahoma" w:hAnsi="Tahoma"/>
        </w:rPr>
        <w:t xml:space="preserve">ter izvajalcu določiti primeren rok za odpravo kršitve. </w:t>
      </w:r>
    </w:p>
    <w:p w:rsidR="00B41473" w:rsidRPr="00CF0327" w:rsidRDefault="00B41473" w:rsidP="007C2C5B">
      <w:pPr>
        <w:keepNext/>
        <w:widowControl w:val="0"/>
        <w:tabs>
          <w:tab w:val="left" w:pos="142"/>
        </w:tabs>
        <w:jc w:val="both"/>
        <w:rPr>
          <w:rFonts w:ascii="Tahoma" w:hAnsi="Tahoma" w:cs="Tahoma"/>
        </w:rPr>
      </w:pPr>
      <w:r w:rsidRPr="00CF0327">
        <w:rPr>
          <w:rFonts w:ascii="Tahoma" w:hAnsi="Tahoma" w:cs="Tahoma"/>
        </w:rPr>
        <w:t xml:space="preserve">V primerih iz </w:t>
      </w:r>
      <w:r w:rsidR="00AB51EE">
        <w:rPr>
          <w:rFonts w:ascii="Tahoma" w:hAnsi="Tahoma" w:cs="Tahoma"/>
        </w:rPr>
        <w:t xml:space="preserve">tretjega odstavka </w:t>
      </w:r>
      <w:r w:rsidRPr="00CF0327">
        <w:rPr>
          <w:rFonts w:ascii="Tahoma" w:hAnsi="Tahoma" w:cs="Tahoma"/>
        </w:rPr>
        <w:t xml:space="preserve">tega člena lahko naročnik takoj unovči </w:t>
      </w:r>
      <w:r w:rsidR="00AB51EE" w:rsidRPr="00AB51EE">
        <w:rPr>
          <w:rFonts w:ascii="Tahoma" w:hAnsi="Tahoma" w:cs="Tahoma"/>
        </w:rPr>
        <w:t>finančno zavarovanje za zavarovanje dobre izvedbe obveznosti iz okvirnega sporazuma</w:t>
      </w:r>
      <w:r w:rsidRPr="00CF0327">
        <w:rPr>
          <w:rFonts w:ascii="Tahoma" w:hAnsi="Tahoma" w:cs="Tahoma"/>
        </w:rPr>
        <w:t>.</w:t>
      </w:r>
    </w:p>
    <w:p w:rsidR="00B41473" w:rsidRPr="00CF0327" w:rsidRDefault="00B41473" w:rsidP="007C2C5B">
      <w:pPr>
        <w:keepNext/>
        <w:widowControl w:val="0"/>
        <w:tabs>
          <w:tab w:val="left" w:pos="284"/>
          <w:tab w:val="left" w:pos="1702"/>
        </w:tabs>
        <w:jc w:val="both"/>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 xml:space="preserve">člen </w:t>
      </w:r>
    </w:p>
    <w:p w:rsidR="00B41473" w:rsidRPr="00CF0327" w:rsidRDefault="00B41473" w:rsidP="007C2C5B">
      <w:pPr>
        <w:keepNext/>
        <w:widowControl w:val="0"/>
        <w:tabs>
          <w:tab w:val="left" w:pos="284"/>
          <w:tab w:val="left" w:pos="1702"/>
        </w:tabs>
        <w:jc w:val="both"/>
        <w:rPr>
          <w:rFonts w:ascii="Tahoma" w:hAnsi="Tahoma" w:cs="Tahoma"/>
        </w:rPr>
      </w:pPr>
      <w:r w:rsidRPr="00CF0327">
        <w:rPr>
          <w:rFonts w:ascii="Tahoma" w:hAnsi="Tahoma" w:cs="Tahoma"/>
        </w:rPr>
        <w:t>Med veljavnostjo okvirnega sporazuma lahko naročnik, ne glede na določbe zakona, ki ureja obligacijska razmerja, odstopi od okvirnega sporazuma tudi v primerih iz 96. člena ZJN-3.</w:t>
      </w:r>
    </w:p>
    <w:p w:rsidR="00B41473" w:rsidRPr="00CF0327" w:rsidRDefault="00B41473" w:rsidP="007C2C5B">
      <w:pPr>
        <w:keepNext/>
        <w:widowControl w:val="0"/>
        <w:tabs>
          <w:tab w:val="left" w:pos="284"/>
          <w:tab w:val="left" w:pos="1702"/>
        </w:tabs>
        <w:jc w:val="both"/>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D8672B">
      <w:pPr>
        <w:keepLines/>
        <w:widowControl w:val="0"/>
        <w:jc w:val="both"/>
        <w:rPr>
          <w:rFonts w:ascii="Tahoma" w:hAnsi="Tahoma" w:cs="Tahoma"/>
        </w:rPr>
      </w:pPr>
      <w:r w:rsidRPr="00CF0327">
        <w:rPr>
          <w:rFonts w:ascii="Tahoma" w:hAnsi="Tahoma" w:cs="Tahoma"/>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rsidR="00B41473" w:rsidRPr="00CF0327" w:rsidRDefault="00B41473" w:rsidP="007C2C5B">
      <w:pPr>
        <w:keepNext/>
        <w:widowControl w:val="0"/>
        <w:jc w:val="both"/>
        <w:rPr>
          <w:rFonts w:ascii="Tahoma" w:hAnsi="Tahoma" w:cs="Tahoma"/>
        </w:rPr>
      </w:pPr>
    </w:p>
    <w:p w:rsidR="00D8672B" w:rsidRDefault="00D8672B" w:rsidP="00115C58">
      <w:pPr>
        <w:keepNext/>
        <w:widowControl w:val="0"/>
        <w:spacing w:after="200" w:line="276" w:lineRule="auto"/>
        <w:jc w:val="center"/>
        <w:rPr>
          <w:rFonts w:ascii="Tahoma" w:hAnsi="Tahoma" w:cs="Tahoma"/>
          <w:b/>
        </w:rPr>
      </w:pPr>
    </w:p>
    <w:p w:rsidR="00B41473" w:rsidRPr="00CF0327" w:rsidRDefault="00AB51EE" w:rsidP="007C2C5B">
      <w:pPr>
        <w:keepNext/>
        <w:widowControl w:val="0"/>
        <w:numPr>
          <w:ilvl w:val="0"/>
          <w:numId w:val="42"/>
        </w:numPr>
        <w:spacing w:after="200" w:line="276" w:lineRule="auto"/>
        <w:ind w:left="567" w:hanging="567"/>
        <w:jc w:val="center"/>
        <w:rPr>
          <w:rFonts w:ascii="Tahoma" w:hAnsi="Tahoma" w:cs="Tahoma"/>
          <w:b/>
        </w:rPr>
      </w:pPr>
      <w:r>
        <w:rPr>
          <w:rFonts w:ascii="Tahoma" w:hAnsi="Tahoma" w:cs="Tahoma"/>
          <w:b/>
        </w:rPr>
        <w:t>RAZVEZNI POGOJ</w:t>
      </w:r>
    </w:p>
    <w:p w:rsidR="00B41473" w:rsidRPr="00CF0327" w:rsidRDefault="00B41473" w:rsidP="007C2C5B">
      <w:pPr>
        <w:keepNext/>
        <w:widowControl w:val="0"/>
        <w:tabs>
          <w:tab w:val="left" w:pos="851"/>
          <w:tab w:val="left" w:pos="1702"/>
        </w:tabs>
        <w:jc w:val="center"/>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704ADD" w:rsidRPr="002532ED" w:rsidRDefault="00704ADD" w:rsidP="007C2C5B">
      <w:pPr>
        <w:keepNext/>
        <w:widowControl w:val="0"/>
        <w:numPr>
          <w:ilvl w:val="12"/>
          <w:numId w:val="0"/>
        </w:numPr>
        <w:adjustRightInd w:val="0"/>
        <w:jc w:val="both"/>
        <w:textAlignment w:val="baseline"/>
        <w:rPr>
          <w:rFonts w:ascii="Tahoma" w:hAnsi="Tahoma" w:cs="Tahoma"/>
          <w:lang w:eastAsia="en-US"/>
        </w:rPr>
      </w:pPr>
      <w:r w:rsidRPr="002532ED">
        <w:rPr>
          <w:rFonts w:ascii="Tahoma" w:hAnsi="Tahoma" w:cs="Tahoma"/>
          <w:lang w:eastAsia="en-US"/>
        </w:rPr>
        <w:t>Ta okvirni sporazum je sklenjen pod razveznim pogojem, ki se uresniči v primeru izpolnitve ene od naslednjih okoliščin:</w:t>
      </w:r>
    </w:p>
    <w:p w:rsidR="00704ADD" w:rsidRPr="002532ED" w:rsidRDefault="00704ADD" w:rsidP="007C2C5B">
      <w:pPr>
        <w:keepNext/>
        <w:widowControl w:val="0"/>
        <w:numPr>
          <w:ilvl w:val="0"/>
          <w:numId w:val="25"/>
        </w:numPr>
        <w:adjustRightInd w:val="0"/>
        <w:spacing w:after="200"/>
        <w:jc w:val="both"/>
        <w:textAlignment w:val="baseline"/>
        <w:rPr>
          <w:rFonts w:ascii="Tahoma" w:hAnsi="Tahoma" w:cs="Tahoma"/>
          <w:lang w:eastAsia="en-US"/>
        </w:rPr>
      </w:pPr>
      <w:r w:rsidRPr="002532ED">
        <w:rPr>
          <w:rFonts w:ascii="Tahoma" w:hAnsi="Tahoma" w:cs="Tahoma"/>
          <w:lang w:eastAsia="en-US"/>
        </w:rPr>
        <w:t xml:space="preserve">če bo </w:t>
      </w:r>
      <w:r>
        <w:rPr>
          <w:rFonts w:ascii="Tahoma" w:hAnsi="Tahoma" w:cs="Tahoma"/>
          <w:lang w:eastAsia="en-US"/>
        </w:rPr>
        <w:t>kupec</w:t>
      </w:r>
      <w:r w:rsidRPr="002532ED">
        <w:rPr>
          <w:rFonts w:ascii="Tahoma" w:hAnsi="Tahoma" w:cs="Tahoma"/>
          <w:lang w:eastAsia="en-US"/>
        </w:rPr>
        <w:t xml:space="preserve"> seznanjen, da je sodišče s pravnomočno odločitvijo ugotovilo kršitev obveznosti </w:t>
      </w:r>
      <w:r w:rsidRPr="002532ED">
        <w:rPr>
          <w:rFonts w:ascii="Tahoma" w:hAnsi="Tahoma" w:cs="Tahoma"/>
          <w:lang w:eastAsia="en-US"/>
        </w:rPr>
        <w:lastRenderedPageBreak/>
        <w:t xml:space="preserve">delovne, okoljske ali socialne zakonodaje s strani </w:t>
      </w:r>
      <w:r>
        <w:rPr>
          <w:rFonts w:ascii="Tahoma" w:hAnsi="Tahoma" w:cs="Tahoma"/>
          <w:lang w:eastAsia="en-US"/>
        </w:rPr>
        <w:t>prodajalca</w:t>
      </w:r>
      <w:r w:rsidRPr="002532ED">
        <w:rPr>
          <w:rFonts w:ascii="Tahoma" w:hAnsi="Tahoma" w:cs="Tahoma"/>
          <w:lang w:eastAsia="en-US"/>
        </w:rPr>
        <w:t xml:space="preserve"> ali podizvajalca ali </w:t>
      </w:r>
    </w:p>
    <w:p w:rsidR="00704ADD" w:rsidRPr="002532ED" w:rsidRDefault="00704ADD" w:rsidP="007C2C5B">
      <w:pPr>
        <w:keepNext/>
        <w:widowControl w:val="0"/>
        <w:numPr>
          <w:ilvl w:val="0"/>
          <w:numId w:val="25"/>
        </w:numPr>
        <w:adjustRightInd w:val="0"/>
        <w:spacing w:after="200"/>
        <w:jc w:val="both"/>
        <w:textAlignment w:val="baseline"/>
        <w:rPr>
          <w:rFonts w:ascii="Tahoma" w:hAnsi="Tahoma" w:cs="Tahoma"/>
          <w:lang w:eastAsia="en-US"/>
        </w:rPr>
      </w:pPr>
      <w:r w:rsidRPr="002532ED">
        <w:rPr>
          <w:rFonts w:ascii="Tahoma" w:hAnsi="Tahoma" w:cs="Tahoma"/>
          <w:lang w:eastAsia="en-US"/>
        </w:rPr>
        <w:t xml:space="preserve">če bo </w:t>
      </w:r>
      <w:r>
        <w:rPr>
          <w:rFonts w:ascii="Tahoma" w:hAnsi="Tahoma" w:cs="Tahoma"/>
          <w:lang w:eastAsia="en-US"/>
        </w:rPr>
        <w:t>kupec</w:t>
      </w:r>
      <w:r w:rsidRPr="002532ED">
        <w:rPr>
          <w:rFonts w:ascii="Tahoma" w:hAnsi="Tahoma" w:cs="Tahoma"/>
          <w:lang w:eastAsia="en-US"/>
        </w:rPr>
        <w:t xml:space="preserve"> seznanjen, da je pristojni državni organ pri </w:t>
      </w:r>
      <w:r>
        <w:rPr>
          <w:rFonts w:ascii="Tahoma" w:hAnsi="Tahoma" w:cs="Tahoma"/>
          <w:lang w:eastAsia="en-US"/>
        </w:rPr>
        <w:t>prodajalcu</w:t>
      </w:r>
      <w:r w:rsidRPr="002532ED">
        <w:rPr>
          <w:rFonts w:ascii="Tahoma" w:hAnsi="Tahoma" w:cs="Tahoma"/>
          <w:lang w:eastAsia="en-US"/>
        </w:rPr>
        <w:t xml:space="preserve"> ali podizvajalcu v času izvajanja okvirnega sporazuma ugotovil najmanj dve kršitvi v zvezi s plačilom za delo, delovnim časom, počitki, opravljanjem dela na podlagi pogodb civilnega prava kljub obstoju elementov delovnega razmerja ali v zvezi z zaposlovanjem na črno,</w:t>
      </w:r>
    </w:p>
    <w:p w:rsidR="00704ADD" w:rsidRPr="002532ED" w:rsidRDefault="00704ADD" w:rsidP="007C2C5B">
      <w:pPr>
        <w:keepNext/>
        <w:widowControl w:val="0"/>
        <w:numPr>
          <w:ilvl w:val="12"/>
          <w:numId w:val="0"/>
        </w:numPr>
        <w:adjustRightInd w:val="0"/>
        <w:jc w:val="both"/>
        <w:textAlignment w:val="baseline"/>
        <w:rPr>
          <w:rFonts w:ascii="Tahoma" w:hAnsi="Tahoma" w:cs="Tahoma"/>
          <w:lang w:eastAsia="en-US"/>
        </w:rPr>
      </w:pPr>
      <w:r w:rsidRPr="002532ED">
        <w:rPr>
          <w:rFonts w:ascii="Tahoma" w:hAnsi="Tahoma" w:cs="Tahoma"/>
          <w:lang w:eastAsia="en-US"/>
        </w:rPr>
        <w:t xml:space="preserve">in za kateri mu je bila s pravnomočno odločitvijo ali več pravnomočnimi odločitvami izrečena globa za prekršek, in pod pogojem, da je od seznanitve s kršitvijo in do izteka veljavnosti okvirnega sporazuma še najmanj 6 (šest) mesecev oziroma če </w:t>
      </w:r>
      <w:r>
        <w:rPr>
          <w:rFonts w:ascii="Tahoma" w:hAnsi="Tahoma" w:cs="Tahoma"/>
          <w:lang w:eastAsia="en-US"/>
        </w:rPr>
        <w:t>prodajalec</w:t>
      </w:r>
      <w:r w:rsidRPr="002532ED">
        <w:rPr>
          <w:rFonts w:ascii="Tahoma" w:hAnsi="Tahoma" w:cs="Tahoma"/>
          <w:lang w:eastAsia="en-US"/>
        </w:rPr>
        <w:t xml:space="preserve"> nastopa s podizvajalcem pa tudi, če zaradi ugotovljene kršitve pri podizvajalcu </w:t>
      </w:r>
      <w:r>
        <w:rPr>
          <w:rFonts w:ascii="Tahoma" w:hAnsi="Tahoma" w:cs="Tahoma"/>
          <w:lang w:eastAsia="en-US"/>
        </w:rPr>
        <w:t>prodajalec</w:t>
      </w:r>
      <w:r w:rsidRPr="002532ED">
        <w:rPr>
          <w:rFonts w:ascii="Tahoma" w:hAnsi="Tahoma" w:cs="Tahoma"/>
          <w:lang w:eastAsia="en-US"/>
        </w:rPr>
        <w:t xml:space="preserve"> ne nadomesti ali zamenja tega podizvajalca, na način določen v </w:t>
      </w:r>
      <w:r w:rsidRPr="002532ED">
        <w:rPr>
          <w:rFonts w:ascii="Tahoma" w:hAnsi="Tahoma" w:cs="Tahoma"/>
          <w:iCs/>
          <w:lang w:eastAsia="en-US"/>
        </w:rPr>
        <w:t>skladu s 94. členom ZJN-3</w:t>
      </w:r>
      <w:r w:rsidRPr="002532ED">
        <w:rPr>
          <w:rFonts w:ascii="Tahoma" w:hAnsi="Tahoma" w:cs="Tahoma"/>
          <w:lang w:eastAsia="en-US"/>
        </w:rPr>
        <w:t xml:space="preserve"> in določili tega okvirnega sporazuma, v roku 30 (trideset) dni od seznanitve s kršitvijo. </w:t>
      </w:r>
    </w:p>
    <w:p w:rsidR="00704ADD" w:rsidRPr="002532ED" w:rsidRDefault="00704ADD" w:rsidP="007C2C5B">
      <w:pPr>
        <w:keepNext/>
        <w:widowControl w:val="0"/>
        <w:numPr>
          <w:ilvl w:val="12"/>
          <w:numId w:val="0"/>
        </w:numPr>
        <w:adjustRightInd w:val="0"/>
        <w:jc w:val="both"/>
        <w:textAlignment w:val="baseline"/>
        <w:rPr>
          <w:rFonts w:ascii="Tahoma" w:hAnsi="Tahoma" w:cs="Tahoma"/>
          <w:lang w:eastAsia="en-US"/>
        </w:rPr>
      </w:pPr>
    </w:p>
    <w:p w:rsidR="00704ADD" w:rsidRPr="002532ED" w:rsidRDefault="00704ADD" w:rsidP="007C2C5B">
      <w:pPr>
        <w:keepNext/>
        <w:widowControl w:val="0"/>
        <w:numPr>
          <w:ilvl w:val="12"/>
          <w:numId w:val="0"/>
        </w:numPr>
        <w:adjustRightInd w:val="0"/>
        <w:jc w:val="both"/>
        <w:textAlignment w:val="baseline"/>
        <w:rPr>
          <w:rFonts w:ascii="Tahoma" w:hAnsi="Tahoma" w:cs="Tahoma"/>
          <w:lang w:eastAsia="en-US"/>
        </w:rPr>
      </w:pPr>
      <w:r w:rsidRPr="002532ED">
        <w:rPr>
          <w:rFonts w:ascii="Tahoma" w:hAnsi="Tahoma" w:cs="Tahoma"/>
          <w:lang w:eastAsia="en-US"/>
        </w:rPr>
        <w:t xml:space="preserve">V primeru izpolnitve okoliščine in pogojev iz prejšnjega odstavka se šteje, da je okvirni sporazum razvezan z dnem sklenitve novega okvirnega sporazuma o izvedbi javnega naročila za predmetno naročilo. O datumu sklenitve novega okvirnega sporazuma bo </w:t>
      </w:r>
      <w:r>
        <w:rPr>
          <w:rFonts w:ascii="Tahoma" w:hAnsi="Tahoma" w:cs="Tahoma"/>
          <w:lang w:eastAsia="en-US"/>
        </w:rPr>
        <w:t>kupec</w:t>
      </w:r>
      <w:r w:rsidRPr="002532ED">
        <w:rPr>
          <w:rFonts w:ascii="Tahoma" w:hAnsi="Tahoma" w:cs="Tahoma"/>
          <w:lang w:eastAsia="en-US"/>
        </w:rPr>
        <w:t xml:space="preserve"> obvestil</w:t>
      </w:r>
      <w:r>
        <w:rPr>
          <w:rFonts w:ascii="Tahoma" w:hAnsi="Tahoma" w:cs="Tahoma"/>
          <w:lang w:eastAsia="en-US"/>
        </w:rPr>
        <w:t xml:space="preserve"> prodajalca</w:t>
      </w:r>
      <w:r w:rsidRPr="002532ED">
        <w:rPr>
          <w:rFonts w:ascii="Tahoma" w:hAnsi="Tahoma" w:cs="Tahoma"/>
          <w:lang w:eastAsia="en-US"/>
        </w:rPr>
        <w:t>.</w:t>
      </w:r>
    </w:p>
    <w:p w:rsidR="00704ADD" w:rsidRPr="002532ED" w:rsidRDefault="00704ADD" w:rsidP="007C2C5B">
      <w:pPr>
        <w:keepNext/>
        <w:widowControl w:val="0"/>
        <w:numPr>
          <w:ilvl w:val="12"/>
          <w:numId w:val="0"/>
        </w:numPr>
        <w:adjustRightInd w:val="0"/>
        <w:jc w:val="both"/>
        <w:textAlignment w:val="baseline"/>
        <w:rPr>
          <w:rFonts w:ascii="Tahoma" w:hAnsi="Tahoma" w:cs="Tahoma"/>
          <w:lang w:eastAsia="en-US"/>
        </w:rPr>
      </w:pPr>
    </w:p>
    <w:p w:rsidR="00704ADD" w:rsidRPr="002532ED" w:rsidRDefault="00704ADD" w:rsidP="007C2C5B">
      <w:pPr>
        <w:keepNext/>
        <w:widowControl w:val="0"/>
        <w:numPr>
          <w:ilvl w:val="12"/>
          <w:numId w:val="0"/>
        </w:numPr>
        <w:adjustRightInd w:val="0"/>
        <w:jc w:val="both"/>
        <w:textAlignment w:val="baseline"/>
        <w:rPr>
          <w:rFonts w:ascii="Tahoma" w:hAnsi="Tahoma" w:cs="Tahoma"/>
          <w:lang w:eastAsia="en-US"/>
        </w:rPr>
      </w:pPr>
      <w:r w:rsidRPr="002532ED">
        <w:rPr>
          <w:rFonts w:ascii="Tahoma" w:hAnsi="Tahoma" w:cs="Tahoma"/>
          <w:lang w:eastAsia="en-US"/>
        </w:rPr>
        <w:t xml:space="preserve">Če </w:t>
      </w:r>
      <w:r>
        <w:rPr>
          <w:rFonts w:ascii="Tahoma" w:hAnsi="Tahoma" w:cs="Tahoma"/>
          <w:lang w:eastAsia="en-US"/>
        </w:rPr>
        <w:t>prodajalec</w:t>
      </w:r>
      <w:r w:rsidRPr="002532ED">
        <w:rPr>
          <w:rFonts w:ascii="Tahoma" w:hAnsi="Tahoma" w:cs="Tahoma"/>
          <w:lang w:eastAsia="en-US"/>
        </w:rPr>
        <w:t xml:space="preserve"> v roku 30 (trideset) dni od seznanitve s kršitvijo ne začne novega postopka javnega naročila, se šteje, da je okvirni sporazum razvezan 30. (trideseti) dan od seznanitve s kršitvijo.</w:t>
      </w:r>
    </w:p>
    <w:p w:rsidR="00B41473" w:rsidRPr="00CF0327" w:rsidRDefault="00B41473" w:rsidP="007C2C5B">
      <w:pPr>
        <w:keepNext/>
        <w:widowControl w:val="0"/>
        <w:tabs>
          <w:tab w:val="left" w:pos="284"/>
          <w:tab w:val="left" w:pos="1702"/>
        </w:tabs>
        <w:jc w:val="both"/>
        <w:rPr>
          <w:rFonts w:ascii="Tahoma" w:hAnsi="Tahoma" w:cs="Tahoma"/>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SESTAVNI DELI OKVIRNEGA SPORAZUMA</w:t>
      </w:r>
    </w:p>
    <w:p w:rsidR="00B41473" w:rsidRPr="00CF0327" w:rsidRDefault="00B41473" w:rsidP="007C2C5B">
      <w:pPr>
        <w:keepNext/>
        <w:widowControl w:val="0"/>
        <w:suppressAutoHyphens/>
        <w:jc w:val="center"/>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jc w:val="both"/>
        <w:rPr>
          <w:rFonts w:ascii="Tahoma" w:eastAsia="Calibri" w:hAnsi="Tahoma" w:cs="Tahoma"/>
          <w:lang w:eastAsia="en-US"/>
        </w:rPr>
      </w:pPr>
      <w:r w:rsidRPr="00CF0327">
        <w:rPr>
          <w:rFonts w:ascii="Tahoma" w:eastAsia="Calibri" w:hAnsi="Tahoma" w:cs="Tahoma"/>
          <w:lang w:eastAsia="en-US"/>
        </w:rPr>
        <w:t>Pri tolmačenju tega okvirnega sporazuma in reševanju morebitnih sporov se poleg okvirnega sporazuma ter Obligacijskega zakonika upošteva še:</w:t>
      </w:r>
    </w:p>
    <w:p w:rsidR="00B41473" w:rsidRPr="008E7F6E" w:rsidRDefault="00B41473" w:rsidP="007C2C5B">
      <w:pPr>
        <w:pStyle w:val="Brezrazmikov"/>
        <w:keepNext/>
        <w:widowControl w:val="0"/>
        <w:numPr>
          <w:ilvl w:val="0"/>
          <w:numId w:val="51"/>
        </w:numPr>
        <w:rPr>
          <w:rFonts w:ascii="Tahoma" w:hAnsi="Tahoma" w:cs="Tahoma"/>
        </w:rPr>
      </w:pPr>
      <w:r w:rsidRPr="008E7F6E">
        <w:rPr>
          <w:rFonts w:ascii="Tahoma" w:hAnsi="Tahoma" w:cs="Tahoma"/>
        </w:rPr>
        <w:t xml:space="preserve">razpisna dokumentacija št. JPE-SOP-380/22, </w:t>
      </w:r>
    </w:p>
    <w:p w:rsidR="00B41473" w:rsidRPr="008E7F6E" w:rsidRDefault="00B41473" w:rsidP="007C2C5B">
      <w:pPr>
        <w:pStyle w:val="Brezrazmikov"/>
        <w:keepNext/>
        <w:widowControl w:val="0"/>
        <w:numPr>
          <w:ilvl w:val="0"/>
          <w:numId w:val="51"/>
        </w:numPr>
        <w:rPr>
          <w:rFonts w:ascii="Tahoma" w:hAnsi="Tahoma" w:cs="Tahoma"/>
        </w:rPr>
      </w:pPr>
      <w:r w:rsidRPr="008E7F6E">
        <w:rPr>
          <w:rFonts w:ascii="Tahoma" w:hAnsi="Tahoma" w:cs="Tahoma"/>
        </w:rPr>
        <w:t xml:space="preserve">ponudba izvajalca št. _________ z dne ________, </w:t>
      </w:r>
    </w:p>
    <w:p w:rsidR="00B41473" w:rsidRPr="00CF0327" w:rsidRDefault="00B41473" w:rsidP="007C2C5B">
      <w:pPr>
        <w:keepNext/>
        <w:widowControl w:val="0"/>
        <w:jc w:val="both"/>
        <w:rPr>
          <w:rFonts w:ascii="Tahoma" w:eastAsia="Calibri" w:hAnsi="Tahoma" w:cs="Tahoma"/>
          <w:lang w:eastAsia="en-US"/>
        </w:rPr>
      </w:pPr>
      <w:r w:rsidRPr="008E7F6E">
        <w:rPr>
          <w:rFonts w:ascii="Tahoma" w:hAnsi="Tahoma" w:cs="Tahoma"/>
        </w:rPr>
        <w:t>ostala relevantna dokumentacija.</w:t>
      </w:r>
      <w:r w:rsidR="00BF7E3F">
        <w:rPr>
          <w:rFonts w:ascii="Tahoma" w:hAnsi="Tahoma" w:cs="Tahoma"/>
        </w:rPr>
        <w:t xml:space="preserve"> </w:t>
      </w:r>
      <w:r w:rsidRPr="00CF0327">
        <w:rPr>
          <w:rFonts w:ascii="Tahoma" w:eastAsia="Calibri" w:hAnsi="Tahoma" w:cs="Tahoma"/>
          <w:lang w:eastAsia="en-US"/>
        </w:rPr>
        <w:t>Stranki okvirnega sporazuma sta sporazumni, da je dokumentacija iz prejšnjega odstavka tega člena sestavni del okvirnega sporazuma.</w:t>
      </w:r>
    </w:p>
    <w:p w:rsidR="00B41473" w:rsidRPr="00CF0327" w:rsidRDefault="00B41473" w:rsidP="007C2C5B">
      <w:pPr>
        <w:keepNext/>
        <w:widowControl w:val="0"/>
        <w:jc w:val="both"/>
        <w:rPr>
          <w:rFonts w:ascii="Tahoma" w:eastAsia="Calibri" w:hAnsi="Tahoma" w:cs="Tahoma"/>
          <w:lang w:eastAsia="en-US"/>
        </w:rPr>
      </w:pPr>
    </w:p>
    <w:p w:rsidR="00B41473" w:rsidRPr="00CF0327" w:rsidRDefault="00B41473" w:rsidP="007C2C5B">
      <w:pPr>
        <w:keepNext/>
        <w:widowControl w:val="0"/>
        <w:jc w:val="both"/>
        <w:rPr>
          <w:rFonts w:ascii="Tahoma" w:eastAsia="Calibri" w:hAnsi="Tahoma" w:cs="Tahoma"/>
          <w:lang w:eastAsia="en-US"/>
        </w:rPr>
      </w:pPr>
      <w:r w:rsidRPr="00CF0327">
        <w:rPr>
          <w:rFonts w:ascii="Tahoma" w:eastAsia="Calibri" w:hAnsi="Tahoma" w:cs="Tahoma"/>
          <w:lang w:eastAsia="en-US"/>
        </w:rPr>
        <w:t>V primeru, če si vsebina zgoraj navedenih dokumentov nasprotuje in če volja strank okvirnega sporazuma ni jasno izražena, za razlago volje obeh strank okvirnega sporazuma najprej veljajo določila tega okvirnega sporazuma, nato razpisna dokumentacija št. JPE-SOP-380/22, na podlagi katere je bil sklenjen ta okvirni sporazum, potem pa dokumenti v vrstnem redu, kot si sledijo v tem členu.</w:t>
      </w:r>
    </w:p>
    <w:p w:rsidR="00B41473" w:rsidRPr="00CF0327" w:rsidRDefault="00B41473" w:rsidP="007C2C5B">
      <w:pPr>
        <w:keepNext/>
        <w:widowControl w:val="0"/>
        <w:jc w:val="both"/>
        <w:rPr>
          <w:rFonts w:ascii="Tahoma" w:hAnsi="Tahoma" w:cs="Tahoma"/>
          <w:color w:val="000000"/>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PROTIKORUPCIJSKA KLAVZULA</w:t>
      </w:r>
    </w:p>
    <w:p w:rsidR="00B41473" w:rsidRPr="00CF0327" w:rsidRDefault="00B41473" w:rsidP="007C2C5B">
      <w:pPr>
        <w:keepNext/>
        <w:widowControl w:val="0"/>
        <w:jc w:val="center"/>
        <w:rPr>
          <w:rFonts w:ascii="Tahoma" w:eastAsia="Calibri" w:hAnsi="Tahoma" w:cs="Tahoma"/>
          <w:lang w:eastAsia="en-US"/>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ind w:right="-2"/>
        <w:jc w:val="both"/>
        <w:rPr>
          <w:rFonts w:ascii="Tahoma" w:hAnsi="Tahoma" w:cs="Tahoma"/>
          <w:color w:val="000000"/>
        </w:rPr>
      </w:pPr>
      <w:r w:rsidRPr="00CF0327">
        <w:rPr>
          <w:rFonts w:ascii="Tahoma" w:hAnsi="Tahoma" w:cs="Tahoma"/>
          <w:color w:val="00000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nična.</w:t>
      </w:r>
    </w:p>
    <w:p w:rsidR="00B41473" w:rsidRPr="00CF0327" w:rsidRDefault="00B41473" w:rsidP="007C2C5B">
      <w:pPr>
        <w:keepNext/>
        <w:widowControl w:val="0"/>
        <w:ind w:right="-2"/>
        <w:jc w:val="both"/>
        <w:rPr>
          <w:rFonts w:ascii="Tahoma" w:hAnsi="Tahoma" w:cs="Tahoma"/>
          <w:color w:val="000000"/>
        </w:rPr>
      </w:pPr>
    </w:p>
    <w:p w:rsidR="00B41473" w:rsidRPr="00CF0327" w:rsidRDefault="00B41473" w:rsidP="007C2C5B">
      <w:pPr>
        <w:keepNext/>
        <w:widowControl w:val="0"/>
        <w:ind w:right="-2"/>
        <w:jc w:val="both"/>
        <w:rPr>
          <w:rFonts w:ascii="Tahoma" w:hAnsi="Tahoma" w:cs="Tahoma"/>
          <w:color w:val="000000"/>
        </w:rPr>
      </w:pPr>
      <w:r w:rsidRPr="00CF0327">
        <w:rPr>
          <w:rFonts w:ascii="Tahoma" w:hAnsi="Tahoma" w:cs="Tahoma"/>
          <w:color w:val="000000"/>
        </w:rPr>
        <w:t xml:space="preserve">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w:t>
      </w:r>
      <w:r w:rsidRPr="00CF0327">
        <w:rPr>
          <w:rFonts w:ascii="Tahoma" w:hAnsi="Tahoma" w:cs="Tahoma"/>
          <w:color w:val="000000"/>
        </w:rPr>
        <w:lastRenderedPageBreak/>
        <w:t>tega člena oziroma z drugimi ukrepi v skladu s predpisi Republike Slovenije.</w:t>
      </w:r>
    </w:p>
    <w:p w:rsidR="00B41473" w:rsidRPr="00CF0327" w:rsidRDefault="00B41473" w:rsidP="007C2C5B">
      <w:pPr>
        <w:keepNext/>
        <w:widowControl w:val="0"/>
        <w:ind w:right="-2"/>
        <w:jc w:val="both"/>
        <w:rPr>
          <w:rFonts w:ascii="Tahoma" w:hAnsi="Tahoma" w:cs="Tahoma"/>
          <w:lang w:eastAsia="x-none"/>
        </w:rPr>
      </w:pPr>
    </w:p>
    <w:p w:rsidR="00B41473" w:rsidRPr="00CF0327" w:rsidRDefault="00B41473" w:rsidP="007C2C5B">
      <w:pPr>
        <w:keepNext/>
        <w:widowControl w:val="0"/>
        <w:jc w:val="both"/>
        <w:rPr>
          <w:rFonts w:ascii="Tahoma" w:hAnsi="Tahoma" w:cs="Tahoma"/>
          <w:color w:val="000000"/>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ODSTOP OZIROMA CESIJA DENARNIH TERJATEV</w:t>
      </w:r>
    </w:p>
    <w:p w:rsidR="00B41473" w:rsidRPr="00CF0327" w:rsidRDefault="00B41473" w:rsidP="007C2C5B">
      <w:pPr>
        <w:keepNext/>
        <w:widowControl w:val="0"/>
        <w:numPr>
          <w:ilvl w:val="12"/>
          <w:numId w:val="0"/>
        </w:numPr>
        <w:jc w:val="center"/>
        <w:rPr>
          <w:rFonts w:ascii="Tahoma" w:hAnsi="Tahoma" w:cs="Tahoma"/>
          <w:b/>
          <w:lang w:val="x-none" w:eastAsia="x-none"/>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jc w:val="both"/>
        <w:rPr>
          <w:rFonts w:ascii="Tahoma" w:eastAsia="Calibri" w:hAnsi="Tahoma" w:cs="Tahoma"/>
          <w:lang w:eastAsia="en-US"/>
        </w:rPr>
      </w:pPr>
      <w:r w:rsidRPr="00CF0327">
        <w:rPr>
          <w:rFonts w:ascii="Tahoma" w:eastAsia="Calibri" w:hAnsi="Tahoma" w:cs="Tahoma"/>
          <w:lang w:eastAsia="en-US"/>
        </w:rPr>
        <w:t>Stranki okvirnega sporazuma se zavezujeta, da po tem okvirnem sporazumu velja prepoved odstopa oziroma cesij</w:t>
      </w:r>
      <w:r w:rsidR="00AB51EE">
        <w:rPr>
          <w:rFonts w:ascii="Tahoma" w:eastAsia="Calibri" w:hAnsi="Tahoma" w:cs="Tahoma"/>
          <w:lang w:eastAsia="en-US"/>
        </w:rPr>
        <w:t>e</w:t>
      </w:r>
      <w:r w:rsidRPr="00CF0327">
        <w:rPr>
          <w:rFonts w:ascii="Tahoma" w:eastAsia="Calibri" w:hAnsi="Tahoma" w:cs="Tahoma"/>
          <w:lang w:eastAsia="en-US"/>
        </w:rPr>
        <w:t xml:space="preserve"> denarnih terjatev, ki izvirajo iz tega okvirnega sporazuma, drugim pravnim ali fizičnim osebam, razen bankam. V primeru odstopa denarne terjatve drugim pravnim ali fizičnim osebam, razen bankam, odstop nima pravnega učinka.</w:t>
      </w:r>
    </w:p>
    <w:p w:rsidR="00B41473" w:rsidRPr="00CF0327" w:rsidRDefault="00B41473" w:rsidP="007C2C5B">
      <w:pPr>
        <w:keepNext/>
        <w:widowControl w:val="0"/>
        <w:jc w:val="both"/>
        <w:rPr>
          <w:rFonts w:ascii="Tahoma" w:hAnsi="Tahoma" w:cs="Tahoma"/>
          <w:color w:val="000000"/>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REŠEVANJE SPOROV</w:t>
      </w:r>
    </w:p>
    <w:p w:rsidR="00B41473" w:rsidRPr="00CF0327" w:rsidRDefault="00B41473" w:rsidP="007C2C5B">
      <w:pPr>
        <w:keepNext/>
        <w:widowControl w:val="0"/>
        <w:jc w:val="center"/>
        <w:rPr>
          <w:rFonts w:ascii="Tahoma" w:eastAsia="Calibri" w:hAnsi="Tahoma" w:cs="Tahoma"/>
          <w:lang w:eastAsia="en-US"/>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jc w:val="both"/>
        <w:rPr>
          <w:rFonts w:ascii="Tahoma" w:eastAsia="Calibri" w:hAnsi="Tahoma" w:cs="Tahoma"/>
          <w:lang w:eastAsia="en-US"/>
        </w:rPr>
      </w:pPr>
      <w:r w:rsidRPr="00CF0327">
        <w:rPr>
          <w:rFonts w:ascii="Tahoma" w:eastAsia="Calibri" w:hAnsi="Tahoma" w:cs="Tahoma"/>
          <w:lang w:eastAsia="en-US"/>
        </w:rPr>
        <w:t>Morebitne spore, ki bi nastali v zvezi z izvajanjem tega okvirnega sporazuma, bosta stranki skušali rešiti sporazumno.</w:t>
      </w:r>
    </w:p>
    <w:p w:rsidR="00B41473" w:rsidRPr="00CF0327" w:rsidRDefault="00B41473" w:rsidP="007C2C5B">
      <w:pPr>
        <w:keepNext/>
        <w:widowControl w:val="0"/>
        <w:jc w:val="both"/>
        <w:rPr>
          <w:rFonts w:ascii="Tahoma" w:eastAsia="Calibri" w:hAnsi="Tahoma" w:cs="Tahoma"/>
          <w:lang w:eastAsia="en-US"/>
        </w:rPr>
      </w:pPr>
    </w:p>
    <w:p w:rsidR="00B41473" w:rsidRPr="00CF0327" w:rsidRDefault="00B41473" w:rsidP="007C2C5B">
      <w:pPr>
        <w:keepNext/>
        <w:widowControl w:val="0"/>
        <w:jc w:val="both"/>
        <w:rPr>
          <w:rFonts w:ascii="Tahoma" w:eastAsia="Calibri" w:hAnsi="Tahoma" w:cs="Tahoma"/>
          <w:lang w:eastAsia="en-US"/>
        </w:rPr>
      </w:pPr>
      <w:r w:rsidRPr="00CF0327">
        <w:rPr>
          <w:rFonts w:ascii="Tahoma" w:eastAsia="Calibri" w:hAnsi="Tahoma" w:cs="Tahoma"/>
          <w:lang w:eastAsia="en-US"/>
        </w:rPr>
        <w:t>Če spora ne bo možno rešiti sporazumno, lahko vsaka stranka okvirnega sporazuma sproži postopek za rešitev spora pri stvarno pristojnem sodišču v Ljubljani.</w:t>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numPr>
          <w:ilvl w:val="0"/>
          <w:numId w:val="42"/>
        </w:numPr>
        <w:spacing w:after="200" w:line="276" w:lineRule="auto"/>
        <w:ind w:left="567" w:hanging="567"/>
        <w:jc w:val="center"/>
        <w:rPr>
          <w:rFonts w:ascii="Tahoma" w:hAnsi="Tahoma" w:cs="Tahoma"/>
          <w:b/>
        </w:rPr>
      </w:pPr>
      <w:r w:rsidRPr="00CF0327">
        <w:rPr>
          <w:rFonts w:ascii="Tahoma" w:hAnsi="Tahoma" w:cs="Tahoma"/>
          <w:b/>
        </w:rPr>
        <w:t>OSTALE DOLOČBE</w:t>
      </w:r>
    </w:p>
    <w:p w:rsidR="00B41473" w:rsidRPr="00CF0327" w:rsidRDefault="00B41473" w:rsidP="007C2C5B">
      <w:pPr>
        <w:keepNext/>
        <w:widowControl w:val="0"/>
        <w:jc w:val="center"/>
        <w:rPr>
          <w:rFonts w:ascii="Tahoma" w:hAnsi="Tahoma" w:cs="Tahoma"/>
          <w:color w:val="000000"/>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tabs>
          <w:tab w:val="left" w:pos="4820"/>
        </w:tabs>
        <w:jc w:val="both"/>
        <w:rPr>
          <w:rFonts w:ascii="Tahoma" w:hAnsi="Tahoma" w:cs="Tahoma"/>
        </w:rPr>
      </w:pPr>
      <w:r w:rsidRPr="00CF0327">
        <w:rPr>
          <w:rFonts w:ascii="Tahoma" w:hAnsi="Tahoma" w:cs="Tahoma"/>
        </w:rPr>
        <w:t>Ta okvirni sporazum v celoti zavezuje tudi morebitne vsakokratne pravne naslednike vsake od strank okvirnega sporazuma, kar velja zlasti tudi v primeru organizacijsko – statusnih ter lastninskih sprememb.</w:t>
      </w:r>
    </w:p>
    <w:p w:rsidR="00B41473" w:rsidRPr="00CF0327" w:rsidRDefault="00B41473" w:rsidP="007C2C5B">
      <w:pPr>
        <w:keepNext/>
        <w:widowControl w:val="0"/>
        <w:tabs>
          <w:tab w:val="left" w:pos="4820"/>
        </w:tabs>
        <w:jc w:val="both"/>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tabs>
          <w:tab w:val="left" w:pos="4820"/>
        </w:tabs>
        <w:jc w:val="both"/>
        <w:rPr>
          <w:rFonts w:ascii="Tahoma" w:hAnsi="Tahoma" w:cs="Tahoma"/>
        </w:rPr>
      </w:pPr>
      <w:r w:rsidRPr="00CF0327">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rsidR="00B41473" w:rsidRPr="00CF0327" w:rsidRDefault="00B41473" w:rsidP="007C2C5B">
      <w:pPr>
        <w:keepNext/>
        <w:widowControl w:val="0"/>
        <w:tabs>
          <w:tab w:val="left" w:pos="4820"/>
        </w:tabs>
        <w:jc w:val="both"/>
        <w:rPr>
          <w:rFonts w:ascii="Tahoma" w:hAnsi="Tahoma" w:cs="Tahoma"/>
        </w:rPr>
      </w:pPr>
    </w:p>
    <w:p w:rsidR="00B41473" w:rsidRPr="00CF0327" w:rsidRDefault="00B41473" w:rsidP="007C2C5B">
      <w:pPr>
        <w:keepNext/>
        <w:widowControl w:val="0"/>
        <w:tabs>
          <w:tab w:val="left" w:pos="4820"/>
        </w:tabs>
        <w:jc w:val="both"/>
        <w:rPr>
          <w:rFonts w:ascii="Tahoma" w:hAnsi="Tahoma" w:cs="Tahoma"/>
        </w:rPr>
      </w:pPr>
      <w:r w:rsidRPr="00CF0327">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rsidR="00B41473" w:rsidRPr="00CF0327" w:rsidRDefault="00B41473" w:rsidP="007C2C5B">
      <w:pPr>
        <w:keepNext/>
        <w:widowControl w:val="0"/>
        <w:tabs>
          <w:tab w:val="left" w:pos="4820"/>
        </w:tabs>
        <w:jc w:val="both"/>
        <w:rPr>
          <w:rFonts w:ascii="Tahoma" w:hAnsi="Tahoma" w:cs="Tahoma"/>
        </w:rPr>
      </w:pPr>
    </w:p>
    <w:p w:rsidR="00B41473" w:rsidRPr="00CF0327" w:rsidRDefault="00B41473" w:rsidP="007C2C5B">
      <w:pPr>
        <w:keepNext/>
        <w:widowControl w:val="0"/>
        <w:tabs>
          <w:tab w:val="left" w:pos="4820"/>
        </w:tabs>
        <w:jc w:val="both"/>
        <w:rPr>
          <w:rFonts w:ascii="Tahoma" w:hAnsi="Tahoma" w:cs="Tahoma"/>
        </w:rPr>
      </w:pPr>
      <w:r w:rsidRPr="00CF0327">
        <w:rPr>
          <w:rFonts w:ascii="Tahoma" w:hAnsi="Tahoma" w:cs="Tahoma"/>
        </w:rPr>
        <w:t>Izvajalec s podpisom tega okvirnega sporazuma jamči, da mu je poznan predmet okvirnega sporazuma, da je seznanjen z razpisnimi zahtevami in s tehnično dokumentacijo, ter da so mu razumljivi in jasni pogoji in okoliščine za pravilno izvedbo obveznosti.</w:t>
      </w:r>
    </w:p>
    <w:p w:rsidR="00B41473" w:rsidRPr="00CF0327" w:rsidRDefault="00B41473" w:rsidP="007C2C5B">
      <w:pPr>
        <w:keepNext/>
        <w:widowControl w:val="0"/>
        <w:tabs>
          <w:tab w:val="left" w:pos="4820"/>
        </w:tabs>
        <w:jc w:val="both"/>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tabs>
          <w:tab w:val="left" w:pos="4820"/>
        </w:tabs>
        <w:jc w:val="both"/>
        <w:rPr>
          <w:rFonts w:ascii="Tahoma" w:hAnsi="Tahoma" w:cs="Tahoma"/>
        </w:rPr>
      </w:pPr>
      <w:r w:rsidRPr="00CF0327">
        <w:rPr>
          <w:rFonts w:ascii="Tahoma" w:hAnsi="Tahoma" w:cs="Tahoma"/>
        </w:rPr>
        <w:t>Vsebina tega okvirnega sporazuma kot tudi dokumentacija, ki je njegov sestavni del oziroma se nanaša na ta okvirni sporazum in njegovo izvajanje se šteje za poslovno skrivnost, razen podatkov, ki v skladu z veljavnimi predpisi štejejo za javne.</w:t>
      </w:r>
    </w:p>
    <w:p w:rsidR="00B41473" w:rsidRPr="00CF0327" w:rsidRDefault="00B41473" w:rsidP="007C2C5B">
      <w:pPr>
        <w:keepNext/>
        <w:widowControl w:val="0"/>
        <w:tabs>
          <w:tab w:val="left" w:pos="4820"/>
        </w:tabs>
        <w:jc w:val="both"/>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tabs>
          <w:tab w:val="left" w:pos="4820"/>
        </w:tabs>
        <w:jc w:val="both"/>
        <w:rPr>
          <w:rFonts w:ascii="Tahoma" w:hAnsi="Tahoma" w:cs="Tahoma"/>
        </w:rPr>
      </w:pPr>
      <w:r w:rsidRPr="00CF0327">
        <w:rPr>
          <w:rFonts w:ascii="Tahoma" w:hAnsi="Tahoma" w:cs="Tahoma"/>
        </w:rPr>
        <w:t xml:space="preserve">Za urejanje razmerij, ki niso urejena s tem okvirnim sporazumom, se uporabljajo določila Obligacijskega </w:t>
      </w:r>
      <w:r w:rsidRPr="00CF0327">
        <w:rPr>
          <w:rFonts w:ascii="Tahoma" w:hAnsi="Tahoma" w:cs="Tahoma"/>
        </w:rPr>
        <w:lastRenderedPageBreak/>
        <w:t>zakonika.</w:t>
      </w:r>
    </w:p>
    <w:p w:rsidR="00B41473" w:rsidRPr="00CF0327" w:rsidRDefault="00B41473" w:rsidP="007C2C5B">
      <w:pPr>
        <w:keepNext/>
        <w:widowControl w:val="0"/>
        <w:tabs>
          <w:tab w:val="left" w:pos="4820"/>
        </w:tabs>
        <w:jc w:val="both"/>
        <w:rPr>
          <w:rFonts w:ascii="Tahoma" w:hAnsi="Tahoma" w:cs="Tahoma"/>
        </w:rPr>
      </w:pPr>
      <w:r w:rsidRPr="00CF0327">
        <w:rPr>
          <w:rFonts w:ascii="Tahoma" w:hAnsi="Tahoma" w:cs="Tahoma"/>
        </w:rPr>
        <w:t xml:space="preserve"> </w:t>
      </w: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tabs>
          <w:tab w:val="left" w:pos="4820"/>
        </w:tabs>
        <w:jc w:val="both"/>
        <w:rPr>
          <w:rFonts w:ascii="Tahoma" w:hAnsi="Tahoma" w:cs="Tahoma"/>
        </w:rPr>
      </w:pPr>
      <w:r w:rsidRPr="00CF0327">
        <w:rPr>
          <w:rFonts w:ascii="Tahoma" w:hAnsi="Tahoma" w:cs="Tahoma"/>
        </w:rPr>
        <w:t>Prilog</w:t>
      </w:r>
      <w:r w:rsidR="009F0AF5">
        <w:rPr>
          <w:rFonts w:ascii="Tahoma" w:hAnsi="Tahoma" w:cs="Tahoma"/>
        </w:rPr>
        <w:t>i</w:t>
      </w:r>
      <w:r w:rsidRPr="00CF0327">
        <w:rPr>
          <w:rFonts w:ascii="Tahoma" w:hAnsi="Tahoma" w:cs="Tahoma"/>
        </w:rPr>
        <w:t xml:space="preserve"> s</w:t>
      </w:r>
      <w:r w:rsidR="009F0AF5">
        <w:rPr>
          <w:rFonts w:ascii="Tahoma" w:hAnsi="Tahoma" w:cs="Tahoma"/>
        </w:rPr>
        <w:t>ta</w:t>
      </w:r>
      <w:r w:rsidRPr="00CF0327">
        <w:rPr>
          <w:rFonts w:ascii="Tahoma" w:hAnsi="Tahoma" w:cs="Tahoma"/>
        </w:rPr>
        <w:t xml:space="preserve"> neločljivi sestavni del tega okvirnega sporazuma.</w:t>
      </w:r>
    </w:p>
    <w:p w:rsidR="00B41473" w:rsidRPr="00CF0327" w:rsidRDefault="00B41473" w:rsidP="007C2C5B">
      <w:pPr>
        <w:keepNext/>
        <w:widowControl w:val="0"/>
        <w:tabs>
          <w:tab w:val="left" w:pos="4820"/>
        </w:tabs>
        <w:jc w:val="both"/>
        <w:rPr>
          <w:rFonts w:ascii="Tahoma" w:hAnsi="Tahoma" w:cs="Tahoma"/>
        </w:rPr>
      </w:pPr>
    </w:p>
    <w:p w:rsidR="00B41473" w:rsidRPr="00CF0327" w:rsidRDefault="00B41473" w:rsidP="007C2C5B">
      <w:pPr>
        <w:keepNext/>
        <w:widowControl w:val="0"/>
        <w:numPr>
          <w:ilvl w:val="0"/>
          <w:numId w:val="40"/>
        </w:numPr>
        <w:suppressAutoHyphens/>
        <w:spacing w:after="200" w:line="276" w:lineRule="auto"/>
        <w:ind w:left="426" w:hanging="426"/>
        <w:jc w:val="center"/>
        <w:rPr>
          <w:rFonts w:ascii="Tahoma" w:hAnsi="Tahoma" w:cs="Tahoma"/>
          <w:color w:val="000000"/>
        </w:rPr>
      </w:pPr>
      <w:r w:rsidRPr="00CF0327">
        <w:rPr>
          <w:rFonts w:ascii="Tahoma" w:hAnsi="Tahoma" w:cs="Tahoma"/>
          <w:color w:val="000000"/>
        </w:rPr>
        <w:t>člen</w:t>
      </w:r>
    </w:p>
    <w:p w:rsidR="00B41473" w:rsidRPr="00CF0327" w:rsidRDefault="00B41473" w:rsidP="007C2C5B">
      <w:pPr>
        <w:keepNext/>
        <w:widowControl w:val="0"/>
        <w:tabs>
          <w:tab w:val="left" w:pos="4820"/>
        </w:tabs>
        <w:jc w:val="both"/>
        <w:rPr>
          <w:rFonts w:ascii="Tahoma" w:hAnsi="Tahoma" w:cs="Tahoma"/>
        </w:rPr>
      </w:pPr>
      <w:r w:rsidRPr="00CF0327">
        <w:rPr>
          <w:rFonts w:ascii="Tahoma" w:hAnsi="Tahoma" w:cs="Tahoma"/>
        </w:rPr>
        <w:t xml:space="preserve">Okvirni sporazum je sestavljen in podpisan v treh (3) enakih izvodih, od katerih prejme naročnik dva (2) in izvajalec en (1) izvod. </w:t>
      </w:r>
    </w:p>
    <w:p w:rsidR="00B41473" w:rsidRPr="00CF0327" w:rsidRDefault="00B41473" w:rsidP="007C2C5B">
      <w:pPr>
        <w:keepNext/>
        <w:widowControl w:val="0"/>
        <w:tabs>
          <w:tab w:val="left" w:pos="1134"/>
          <w:tab w:val="left" w:pos="4820"/>
        </w:tabs>
        <w:jc w:val="both"/>
        <w:rPr>
          <w:rFonts w:ascii="Tahoma" w:hAnsi="Tahoma" w:cs="Tahoma"/>
        </w:rPr>
      </w:pPr>
    </w:p>
    <w:p w:rsidR="00B41473" w:rsidRPr="00CF0327" w:rsidRDefault="00B41473" w:rsidP="007C2C5B">
      <w:pPr>
        <w:keepNext/>
        <w:widowControl w:val="0"/>
        <w:tabs>
          <w:tab w:val="left" w:pos="1134"/>
          <w:tab w:val="left" w:pos="4820"/>
        </w:tabs>
        <w:jc w:val="both"/>
        <w:rPr>
          <w:rFonts w:ascii="Tahoma" w:hAnsi="Tahoma" w:cs="Tahoma"/>
        </w:rPr>
      </w:pPr>
    </w:p>
    <w:p w:rsidR="00B41473" w:rsidRPr="00CF0327" w:rsidRDefault="00B41473" w:rsidP="007C2C5B">
      <w:pPr>
        <w:keepNext/>
        <w:widowControl w:val="0"/>
        <w:tabs>
          <w:tab w:val="left" w:pos="5387"/>
        </w:tabs>
        <w:jc w:val="both"/>
        <w:rPr>
          <w:rFonts w:ascii="Tahoma" w:hAnsi="Tahoma" w:cs="Tahoma"/>
        </w:rPr>
      </w:pPr>
      <w:r w:rsidRPr="00CF0327">
        <w:rPr>
          <w:rFonts w:ascii="Tahoma" w:hAnsi="Tahoma" w:cs="Tahoma"/>
        </w:rPr>
        <w:t>Ljubljana, dne</w:t>
      </w:r>
      <w:r w:rsidRPr="00CF0327">
        <w:rPr>
          <w:rFonts w:ascii="Tahoma" w:hAnsi="Tahoma" w:cs="Tahoma"/>
        </w:rPr>
        <w:tab/>
        <w:t xml:space="preserve">Ljubljana, dne </w:t>
      </w:r>
      <w:r w:rsidRPr="00CF0327">
        <w:rPr>
          <w:rFonts w:ascii="Tahoma" w:hAnsi="Tahoma" w:cs="Tahoma"/>
        </w:rPr>
        <w:tab/>
        <w:t xml:space="preserve"> </w:t>
      </w:r>
    </w:p>
    <w:p w:rsidR="00B41473" w:rsidRPr="00CF0327" w:rsidRDefault="00B41473" w:rsidP="007C2C5B">
      <w:pPr>
        <w:keepNext/>
        <w:widowControl w:val="0"/>
        <w:tabs>
          <w:tab w:val="left" w:pos="4820"/>
        </w:tabs>
        <w:jc w:val="both"/>
        <w:rPr>
          <w:rFonts w:ascii="Tahoma" w:hAnsi="Tahoma" w:cs="Tahoma"/>
        </w:rPr>
      </w:pPr>
    </w:p>
    <w:p w:rsidR="00B41473" w:rsidRPr="00CF0327" w:rsidRDefault="00B41473" w:rsidP="007C2C5B">
      <w:pPr>
        <w:keepNext/>
        <w:widowControl w:val="0"/>
        <w:tabs>
          <w:tab w:val="left" w:pos="5387"/>
        </w:tabs>
        <w:jc w:val="both"/>
        <w:rPr>
          <w:rFonts w:ascii="Tahoma" w:hAnsi="Tahoma" w:cs="Tahoma"/>
        </w:rPr>
      </w:pPr>
      <w:r w:rsidRPr="00CF0327">
        <w:rPr>
          <w:rFonts w:ascii="Tahoma" w:hAnsi="Tahoma" w:cs="Tahoma"/>
        </w:rPr>
        <w:t>IZVAJALEC:</w:t>
      </w:r>
      <w:r w:rsidRPr="00CF0327">
        <w:rPr>
          <w:rFonts w:ascii="Tahoma" w:hAnsi="Tahoma" w:cs="Tahoma"/>
        </w:rPr>
        <w:tab/>
        <w:t>NAROČNIK:</w:t>
      </w:r>
      <w:r w:rsidRPr="00CF0327">
        <w:rPr>
          <w:rFonts w:ascii="Tahoma" w:hAnsi="Tahoma" w:cs="Tahoma"/>
        </w:rPr>
        <w:tab/>
      </w:r>
    </w:p>
    <w:p w:rsidR="00B41473" w:rsidRPr="00CF0327" w:rsidRDefault="00B41473" w:rsidP="007C2C5B">
      <w:pPr>
        <w:keepNext/>
        <w:widowControl w:val="0"/>
        <w:tabs>
          <w:tab w:val="left" w:pos="5387"/>
        </w:tabs>
        <w:jc w:val="both"/>
        <w:rPr>
          <w:rFonts w:ascii="Tahoma" w:hAnsi="Tahoma" w:cs="Tahoma"/>
        </w:rPr>
      </w:pPr>
    </w:p>
    <w:p w:rsidR="00B41473" w:rsidRPr="00CF0327" w:rsidRDefault="00B41473" w:rsidP="007C2C5B">
      <w:pPr>
        <w:keepNext/>
        <w:widowControl w:val="0"/>
        <w:tabs>
          <w:tab w:val="left" w:pos="5387"/>
        </w:tabs>
        <w:jc w:val="both"/>
        <w:rPr>
          <w:rFonts w:ascii="Tahoma" w:hAnsi="Tahoma" w:cs="Tahoma"/>
        </w:rPr>
      </w:pPr>
      <w:r w:rsidRPr="00CF0327">
        <w:rPr>
          <w:rFonts w:ascii="Tahoma" w:hAnsi="Tahoma" w:cs="Tahoma"/>
        </w:rPr>
        <w:tab/>
        <w:t xml:space="preserve">JAVNO PODJETJE </w:t>
      </w:r>
      <w:r w:rsidRPr="00CF0327">
        <w:rPr>
          <w:rFonts w:ascii="Tahoma" w:hAnsi="Tahoma" w:cs="Tahoma"/>
        </w:rPr>
        <w:tab/>
      </w:r>
    </w:p>
    <w:p w:rsidR="00B41473" w:rsidRPr="00CF0327" w:rsidRDefault="00B41473" w:rsidP="007C2C5B">
      <w:pPr>
        <w:keepNext/>
        <w:widowControl w:val="0"/>
        <w:tabs>
          <w:tab w:val="left" w:pos="5387"/>
        </w:tabs>
        <w:jc w:val="both"/>
        <w:rPr>
          <w:rFonts w:ascii="Tahoma" w:hAnsi="Tahoma" w:cs="Tahoma"/>
        </w:rPr>
      </w:pPr>
      <w:r w:rsidRPr="00CF0327">
        <w:rPr>
          <w:rFonts w:ascii="Tahoma" w:hAnsi="Tahoma" w:cs="Tahoma"/>
        </w:rPr>
        <w:tab/>
        <w:t>ENERGETIKA LJUBLJANA d.o.o.</w:t>
      </w:r>
    </w:p>
    <w:p w:rsidR="00B41473" w:rsidRPr="00CF0327" w:rsidRDefault="00B41473" w:rsidP="007C2C5B">
      <w:pPr>
        <w:keepNext/>
        <w:widowControl w:val="0"/>
        <w:tabs>
          <w:tab w:val="left" w:pos="5387"/>
        </w:tabs>
        <w:jc w:val="both"/>
        <w:rPr>
          <w:rFonts w:ascii="Tahoma" w:hAnsi="Tahoma" w:cs="Tahoma"/>
          <w:b/>
        </w:rPr>
      </w:pPr>
    </w:p>
    <w:p w:rsidR="00B41473" w:rsidRPr="00CF0327" w:rsidRDefault="00B41473" w:rsidP="007C2C5B">
      <w:pPr>
        <w:keepNext/>
        <w:widowControl w:val="0"/>
        <w:tabs>
          <w:tab w:val="left" w:pos="5387"/>
        </w:tabs>
        <w:jc w:val="both"/>
        <w:rPr>
          <w:rFonts w:ascii="Tahoma" w:hAnsi="Tahoma" w:cs="Tahoma"/>
        </w:rPr>
      </w:pPr>
      <w:r w:rsidRPr="00CF0327">
        <w:rPr>
          <w:rFonts w:ascii="Tahoma" w:hAnsi="Tahoma" w:cs="Tahoma"/>
        </w:rPr>
        <w:tab/>
        <w:t>Samo Lozej,</w:t>
      </w:r>
      <w:r w:rsidRPr="00CF0327">
        <w:rPr>
          <w:rFonts w:ascii="Tahoma" w:hAnsi="Tahoma" w:cs="Tahoma"/>
        </w:rPr>
        <w:tab/>
      </w:r>
    </w:p>
    <w:p w:rsidR="00B41473" w:rsidRPr="00CF0327" w:rsidRDefault="00B41473" w:rsidP="007C2C5B">
      <w:pPr>
        <w:keepNext/>
        <w:widowControl w:val="0"/>
        <w:tabs>
          <w:tab w:val="left" w:pos="5387"/>
        </w:tabs>
        <w:jc w:val="both"/>
        <w:rPr>
          <w:rFonts w:ascii="Tahoma" w:hAnsi="Tahoma" w:cs="Tahoma"/>
        </w:rPr>
      </w:pPr>
      <w:r w:rsidRPr="00CF0327">
        <w:rPr>
          <w:rFonts w:ascii="Tahoma" w:hAnsi="Tahoma" w:cs="Tahoma"/>
        </w:rPr>
        <w:tab/>
        <w:t>direktor</w:t>
      </w:r>
      <w:r w:rsidRPr="00CF0327">
        <w:rPr>
          <w:rFonts w:ascii="Tahoma" w:hAnsi="Tahoma" w:cs="Tahoma"/>
        </w:rPr>
        <w:tab/>
      </w: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jc w:val="both"/>
        <w:rPr>
          <w:rFonts w:ascii="Tahoma" w:hAnsi="Tahoma" w:cs="Tahoma"/>
        </w:rPr>
      </w:pPr>
    </w:p>
    <w:p w:rsidR="00B41473" w:rsidRPr="00CF0327" w:rsidRDefault="00B41473" w:rsidP="007C2C5B">
      <w:pPr>
        <w:keepNext/>
        <w:widowControl w:val="0"/>
        <w:ind w:left="720"/>
        <w:jc w:val="both"/>
        <w:rPr>
          <w:rFonts w:ascii="Tahoma" w:hAnsi="Tahoma" w:cs="Tahoma"/>
        </w:rPr>
      </w:pPr>
    </w:p>
    <w:p w:rsidR="00B41473" w:rsidRPr="00CF0327" w:rsidRDefault="00B41473" w:rsidP="007C2C5B">
      <w:pPr>
        <w:keepNext/>
        <w:widowControl w:val="0"/>
        <w:numPr>
          <w:ilvl w:val="0"/>
          <w:numId w:val="41"/>
        </w:numPr>
        <w:spacing w:after="200" w:line="276" w:lineRule="auto"/>
        <w:jc w:val="both"/>
        <w:rPr>
          <w:rFonts w:ascii="Tahoma" w:hAnsi="Tahoma" w:cs="Tahoma"/>
        </w:rPr>
      </w:pPr>
      <w:r w:rsidRPr="00CF0327">
        <w:rPr>
          <w:rFonts w:ascii="Tahoma" w:hAnsi="Tahoma" w:cs="Tahoma"/>
        </w:rPr>
        <w:t>Priloga št. 1: Kontrola parametrov postrojenja CNG</w:t>
      </w:r>
    </w:p>
    <w:p w:rsidR="00B41473" w:rsidRPr="00543BC0" w:rsidRDefault="00B41473" w:rsidP="007C2C5B">
      <w:pPr>
        <w:keepNext/>
        <w:widowControl w:val="0"/>
        <w:numPr>
          <w:ilvl w:val="0"/>
          <w:numId w:val="41"/>
        </w:numPr>
        <w:spacing w:after="200" w:line="276" w:lineRule="auto"/>
        <w:jc w:val="both"/>
        <w:rPr>
          <w:rFonts w:ascii="Tahoma" w:hAnsi="Tahoma" w:cs="Tahoma"/>
        </w:rPr>
      </w:pPr>
      <w:r w:rsidRPr="00543BC0">
        <w:rPr>
          <w:rFonts w:ascii="Tahoma" w:hAnsi="Tahoma" w:cs="Tahoma"/>
        </w:rPr>
        <w:t>Priloga št. 2: Specifikacija vzdrževanja s strani proizvajalca</w:t>
      </w:r>
      <w:r w:rsidR="00A21C7C">
        <w:rPr>
          <w:rFonts w:ascii="Tahoma" w:hAnsi="Tahoma" w:cs="Tahoma"/>
        </w:rPr>
        <w:t xml:space="preserve"> kompresorja</w:t>
      </w:r>
    </w:p>
    <w:p w:rsidR="00B41473" w:rsidRPr="00CF0327" w:rsidRDefault="00B41473" w:rsidP="007C2C5B">
      <w:pPr>
        <w:keepNext/>
        <w:widowControl w:val="0"/>
        <w:jc w:val="both"/>
        <w:rPr>
          <w:rFonts w:ascii="Tahoma" w:eastAsia="Calibri" w:hAnsi="Tahoma" w:cs="Tahoma"/>
          <w:lang w:eastAsia="en-US"/>
        </w:rPr>
      </w:pPr>
    </w:p>
    <w:p w:rsidR="007C2C5B" w:rsidRDefault="007C2C5B">
      <w:pPr>
        <w:rPr>
          <w:rFonts w:ascii="Calibri" w:eastAsia="Calibri" w:hAnsi="Calibri"/>
          <w:lang w:eastAsia="en-US"/>
        </w:rPr>
      </w:pPr>
      <w:r>
        <w:rPr>
          <w:rFonts w:ascii="Calibri" w:eastAsia="Calibri" w:hAnsi="Calibri"/>
          <w:lang w:eastAsia="en-US"/>
        </w:rPr>
        <w:br w:type="page"/>
      </w:r>
    </w:p>
    <w:p w:rsidR="00B41473" w:rsidRPr="00CF0327" w:rsidRDefault="00B41473" w:rsidP="007C2C5B">
      <w:pPr>
        <w:keepNext/>
        <w:widowControl w:val="0"/>
        <w:spacing w:after="200" w:line="276" w:lineRule="auto"/>
        <w:rPr>
          <w:rFonts w:ascii="Calibri" w:eastAsia="Calibri" w:hAnsi="Calibri"/>
          <w:lang w:eastAsia="en-US"/>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rsidTr="00C4465E">
        <w:tc>
          <w:tcPr>
            <w:tcW w:w="599" w:type="dxa"/>
            <w:tcBorders>
              <w:right w:val="nil"/>
            </w:tcBorders>
          </w:tcPr>
          <w:p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rsidR="007C70A1" w:rsidRPr="00076910" w:rsidRDefault="007C70A1" w:rsidP="00B11E1B">
            <w:pPr>
              <w:keepNext/>
              <w:widowControl w:val="0"/>
              <w:jc w:val="both"/>
              <w:rPr>
                <w:rFonts w:ascii="Tahoma" w:hAnsi="Tahoma" w:cs="Tahoma"/>
                <w:b/>
                <w:strike/>
              </w:rPr>
            </w:pPr>
          </w:p>
        </w:tc>
        <w:tc>
          <w:tcPr>
            <w:tcW w:w="567" w:type="dxa"/>
            <w:tcBorders>
              <w:left w:val="nil"/>
            </w:tcBorders>
          </w:tcPr>
          <w:p w:rsidR="007C70A1" w:rsidRPr="00076910" w:rsidRDefault="007C70A1" w:rsidP="00B11E1B">
            <w:pPr>
              <w:keepNext/>
              <w:widowControl w:val="0"/>
              <w:jc w:val="both"/>
              <w:rPr>
                <w:rFonts w:ascii="Tahoma" w:hAnsi="Tahoma" w:cs="Tahoma"/>
                <w:b/>
                <w:i/>
                <w:strike/>
              </w:rPr>
            </w:pPr>
          </w:p>
        </w:tc>
      </w:tr>
    </w:tbl>
    <w:p w:rsidR="006F215F" w:rsidRPr="00076910" w:rsidRDefault="006F215F" w:rsidP="00B11E1B">
      <w:pPr>
        <w:keepNext/>
        <w:widowControl w:val="0"/>
        <w:jc w:val="both"/>
        <w:rPr>
          <w:rFonts w:ascii="Tahoma" w:hAnsi="Tahoma" w:cs="Tahoma"/>
          <w:b/>
        </w:rPr>
      </w:pPr>
    </w:p>
    <w:p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rsidR="00AC0FF6" w:rsidRPr="00076910" w:rsidRDefault="00AC0FF6" w:rsidP="00B51090">
      <w:pPr>
        <w:keepLines/>
        <w:widowControl w:val="0"/>
        <w:jc w:val="both"/>
        <w:rPr>
          <w:rFonts w:ascii="Tahoma" w:hAnsi="Tahoma" w:cs="Tahoma"/>
          <w:b/>
          <w:bCs/>
        </w:rPr>
      </w:pPr>
    </w:p>
    <w:p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rsidTr="0076694D">
        <w:trPr>
          <w:trHeight w:val="640"/>
        </w:trPr>
        <w:tc>
          <w:tcPr>
            <w:tcW w:w="1847" w:type="dxa"/>
          </w:tcPr>
          <w:p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rsidR="00876894" w:rsidRPr="003A2282" w:rsidRDefault="0076694D" w:rsidP="00876894">
      <w:pPr>
        <w:keepNext/>
        <w:ind w:right="424"/>
        <w:rPr>
          <w:rFonts w:ascii="Tahoma" w:hAnsi="Tahoma" w:cs="Tahoma"/>
          <w:b/>
        </w:rPr>
      </w:pPr>
      <w:r w:rsidRPr="003A2282">
        <w:rPr>
          <w:rFonts w:ascii="Tahoma" w:hAnsi="Tahoma" w:cs="Tahoma"/>
          <w:b/>
          <w:bCs/>
        </w:rPr>
        <w:t>Št</w:t>
      </w:r>
      <w:r w:rsidR="002532A6" w:rsidRPr="003A2282">
        <w:rPr>
          <w:rFonts w:ascii="Tahoma" w:hAnsi="Tahoma" w:cs="Tahoma"/>
          <w:b/>
          <w:bCs/>
        </w:rPr>
        <w:t xml:space="preserve"> javnega naročila: </w:t>
      </w:r>
      <w:r w:rsidR="00B51C6C" w:rsidRPr="003A2282">
        <w:rPr>
          <w:rFonts w:ascii="Tahoma" w:hAnsi="Tahoma" w:cs="Tahoma"/>
          <w:b/>
          <w:bCs/>
        </w:rPr>
        <w:t>JPE-SOP-380/22</w:t>
      </w:r>
      <w:r w:rsidR="006336FD" w:rsidRPr="003A2282">
        <w:rPr>
          <w:rFonts w:ascii="Tahoma" w:hAnsi="Tahoma" w:cs="Tahoma"/>
          <w:b/>
          <w:bCs/>
        </w:rPr>
        <w:t xml:space="preserve"> </w:t>
      </w:r>
      <w:r w:rsidR="00876894" w:rsidRPr="003A2282">
        <w:rPr>
          <w:rFonts w:ascii="Tahoma" w:hAnsi="Tahoma" w:cs="Tahoma"/>
          <w:b/>
        </w:rPr>
        <w:t>Redno vzdrževanje CNG polnilnic Energetike Ljubljana</w:t>
      </w:r>
    </w:p>
    <w:p w:rsidR="008B3C98" w:rsidRDefault="008B3C98" w:rsidP="00B51090">
      <w:pPr>
        <w:keepLines/>
        <w:widowControl w:val="0"/>
        <w:jc w:val="both"/>
        <w:rPr>
          <w:rFonts w:ascii="Tahoma" w:hAnsi="Tahoma" w:cs="Tahoma"/>
          <w:bCs/>
        </w:rPr>
      </w:pPr>
    </w:p>
    <w:p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3339F1" w:rsidRPr="00076910" w:rsidRDefault="003339F1" w:rsidP="00B51090">
      <w:pPr>
        <w:keepLines/>
        <w:widowControl w:val="0"/>
        <w:jc w:val="both"/>
        <w:rPr>
          <w:rFonts w:ascii="Tahoma" w:hAnsi="Tahoma" w:cs="Tahoma"/>
        </w:rPr>
      </w:pPr>
    </w:p>
    <w:p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rsidR="00C018DD" w:rsidRPr="00076910" w:rsidRDefault="00C018DD" w:rsidP="00B51090">
      <w:pPr>
        <w:keepLines/>
        <w:widowControl w:val="0"/>
        <w:jc w:val="both"/>
        <w:rPr>
          <w:rFonts w:ascii="Tahoma" w:hAnsi="Tahoma" w:cs="Tahoma"/>
        </w:rPr>
      </w:pPr>
    </w:p>
    <w:p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rsidR="00AC0FF6" w:rsidRPr="00076910" w:rsidRDefault="00AC0FF6" w:rsidP="00B51090">
      <w:pPr>
        <w:keepLines/>
        <w:widowControl w:val="0"/>
        <w:jc w:val="both"/>
        <w:rPr>
          <w:rFonts w:ascii="Tahoma" w:hAnsi="Tahoma" w:cs="Tahoma"/>
        </w:rPr>
      </w:pPr>
    </w:p>
    <w:p w:rsidR="006F69C4"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rsidR="00E25F8A" w:rsidRDefault="00E25F8A" w:rsidP="00B51090">
      <w:pPr>
        <w:keepLines/>
        <w:widowControl w:val="0"/>
        <w:jc w:val="both"/>
        <w:rPr>
          <w:rFonts w:ascii="Tahoma" w:hAnsi="Tahoma" w:cs="Tahoma"/>
        </w:rPr>
      </w:pPr>
    </w:p>
    <w:p w:rsidR="00E25F8A" w:rsidRPr="00E25F8A" w:rsidRDefault="00E25F8A" w:rsidP="00E25F8A">
      <w:pPr>
        <w:keepNext/>
        <w:spacing w:after="200" w:line="276" w:lineRule="auto"/>
        <w:jc w:val="both"/>
        <w:rPr>
          <w:rFonts w:ascii="Tahoma" w:eastAsia="Calibri" w:hAnsi="Tahoma" w:cs="Tahoma"/>
          <w:b/>
          <w:lang w:eastAsia="en-US"/>
        </w:rPr>
      </w:pPr>
      <w:r w:rsidRPr="00E25F8A">
        <w:rPr>
          <w:rFonts w:ascii="Tahoma" w:eastAsia="Calibri" w:hAnsi="Tahoma" w:cs="Tahoma"/>
          <w:b/>
          <w:lang w:eastAsia="en-US"/>
        </w:rPr>
        <w:t>1. CENA:   ___________ EUR brez DDV/Nm3 zemeljskega plina (Vnesti ceno na 3 decimalke)</w:t>
      </w:r>
    </w:p>
    <w:p w:rsidR="00E8194F" w:rsidRPr="00E8194F" w:rsidRDefault="00E8194F" w:rsidP="00E8194F">
      <w:pPr>
        <w:keepNext/>
        <w:spacing w:after="200" w:line="276" w:lineRule="auto"/>
        <w:jc w:val="both"/>
        <w:rPr>
          <w:rFonts w:ascii="Tahoma" w:eastAsia="Calibri" w:hAnsi="Tahoma" w:cs="Tahoma"/>
          <w:lang w:eastAsia="en-US"/>
        </w:rPr>
      </w:pPr>
      <w:r w:rsidRPr="00440B6E">
        <w:rPr>
          <w:rFonts w:ascii="Tahoma" w:eastAsia="Calibri" w:hAnsi="Tahoma" w:cs="Tahoma"/>
          <w:b/>
          <w:lang w:eastAsia="en-US"/>
        </w:rPr>
        <w:t>2. CENA INTERVENCIJSKE VZDRŽEVALNE URE (Vnesti ceno na 2 decimalke)</w:t>
      </w:r>
      <w:r w:rsidRPr="00440B6E">
        <w:rPr>
          <w:rFonts w:ascii="Tahoma" w:eastAsia="Calibri" w:hAnsi="Tahoma" w:cs="Tahoma"/>
          <w:lang w:eastAsia="en-US"/>
        </w:rPr>
        <w:t>:</w:t>
      </w:r>
      <w:r w:rsidRPr="00E8194F">
        <w:rPr>
          <w:rFonts w:ascii="Tahoma" w:eastAsia="Calibri" w:hAnsi="Tahoma" w:cs="Tahoma"/>
          <w:lang w:eastAsia="en-US"/>
        </w:rPr>
        <w:t xml:space="preserve"> </w:t>
      </w:r>
    </w:p>
    <w:p w:rsidR="00E8194F" w:rsidRPr="00E8194F" w:rsidRDefault="00E8194F" w:rsidP="00E8194F">
      <w:pPr>
        <w:keepNext/>
        <w:spacing w:after="200" w:line="276" w:lineRule="auto"/>
        <w:ind w:left="360"/>
        <w:jc w:val="both"/>
        <w:rPr>
          <w:rFonts w:ascii="Tahoma" w:eastAsia="Calibri" w:hAnsi="Tahoma" w:cs="Tahoma"/>
          <w:lang w:eastAsia="en-US"/>
        </w:rPr>
      </w:pPr>
      <w:r w:rsidRPr="00E8194F">
        <w:rPr>
          <w:rFonts w:ascii="Tahoma" w:eastAsia="Calibri" w:hAnsi="Tahoma" w:cs="Tahoma"/>
          <w:lang w:eastAsia="en-US"/>
        </w:rPr>
        <w:t xml:space="preserve">- Monter serviser:       ________ EUR brez DDV/uro </w:t>
      </w:r>
    </w:p>
    <w:p w:rsidR="00E8194F" w:rsidRPr="00E8194F" w:rsidRDefault="00E8194F" w:rsidP="00E8194F">
      <w:pPr>
        <w:keepNext/>
        <w:spacing w:after="200" w:line="276" w:lineRule="auto"/>
        <w:ind w:left="360"/>
        <w:jc w:val="both"/>
        <w:rPr>
          <w:rFonts w:ascii="Tahoma" w:eastAsia="Calibri" w:hAnsi="Tahoma" w:cs="Tahoma"/>
          <w:lang w:eastAsia="en-US"/>
        </w:rPr>
      </w:pPr>
      <w:r w:rsidRPr="00E8194F">
        <w:rPr>
          <w:rFonts w:ascii="Tahoma" w:eastAsia="Calibri" w:hAnsi="Tahoma" w:cs="Tahoma"/>
          <w:lang w:eastAsia="en-US"/>
        </w:rPr>
        <w:t>- Monter pomočnik:    ________ EUR brez DDV/uro</w:t>
      </w:r>
    </w:p>
    <w:p w:rsidR="00355F1E" w:rsidRPr="00E125E8" w:rsidRDefault="00E8194F" w:rsidP="00E8194F">
      <w:pPr>
        <w:keepLines/>
        <w:widowControl w:val="0"/>
        <w:rPr>
          <w:rFonts w:ascii="Tahoma" w:hAnsi="Tahoma" w:cs="Tahoma"/>
          <w:bCs/>
          <w:iCs/>
        </w:rPr>
      </w:pPr>
      <w:r>
        <w:rPr>
          <w:rFonts w:ascii="Tahoma" w:hAnsi="Tahoma" w:cs="Tahoma"/>
        </w:rPr>
        <w:t xml:space="preserve">3. </w:t>
      </w:r>
      <w:r w:rsidR="000566F5" w:rsidRPr="00E125E8">
        <w:rPr>
          <w:rFonts w:ascii="Tahoma" w:hAnsi="Tahoma" w:cs="Tahoma"/>
        </w:rPr>
        <w:t>VELJAVNOST PONUDBE:</w:t>
      </w:r>
      <w:r w:rsidR="002E7048" w:rsidRPr="00E125E8">
        <w:rPr>
          <w:rFonts w:ascii="Tahoma" w:hAnsi="Tahoma" w:cs="Tahoma"/>
        </w:rPr>
        <w:t xml:space="preserve"> </w:t>
      </w:r>
      <w:r w:rsidR="004716FD" w:rsidRPr="00E125E8">
        <w:rPr>
          <w:rFonts w:ascii="Tahoma" w:hAnsi="Tahoma" w:cs="Tahoma"/>
        </w:rPr>
        <w:t xml:space="preserve">31. </w:t>
      </w:r>
      <w:r w:rsidR="003A2282">
        <w:rPr>
          <w:rFonts w:ascii="Tahoma" w:hAnsi="Tahoma" w:cs="Tahoma"/>
        </w:rPr>
        <w:t>12.</w:t>
      </w:r>
      <w:r w:rsidR="004716FD" w:rsidRPr="00E125E8">
        <w:rPr>
          <w:rFonts w:ascii="Tahoma" w:hAnsi="Tahoma" w:cs="Tahoma"/>
        </w:rPr>
        <w:t xml:space="preserve"> </w:t>
      </w:r>
      <w:r w:rsidR="00D822BD" w:rsidRPr="00E125E8">
        <w:rPr>
          <w:rFonts w:ascii="Tahoma" w:hAnsi="Tahoma" w:cs="Tahoma"/>
        </w:rPr>
        <w:t>2022</w:t>
      </w:r>
    </w:p>
    <w:p w:rsidR="00AC0FF6" w:rsidRPr="00076910" w:rsidRDefault="00AC0FF6" w:rsidP="00B51090">
      <w:pPr>
        <w:keepLines/>
        <w:widowControl w:val="0"/>
        <w:rPr>
          <w:rFonts w:ascii="Tahoma" w:hAnsi="Tahoma" w:cs="Tahoma"/>
        </w:rPr>
      </w:pPr>
    </w:p>
    <w:p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rsidR="00AC0FF6" w:rsidRPr="00076910" w:rsidRDefault="00AC0FF6" w:rsidP="00B51090">
      <w:pPr>
        <w:pStyle w:val="Telobesedila-zamik"/>
        <w:keepLines/>
        <w:widowControl w:val="0"/>
        <w:tabs>
          <w:tab w:val="left" w:pos="357"/>
        </w:tabs>
        <w:ind w:left="357"/>
        <w:rPr>
          <w:rFonts w:ascii="Tahoma" w:hAnsi="Tahoma" w:cs="Tahoma"/>
          <w:sz w:val="20"/>
          <w:lang w:val="sl-SI"/>
        </w:rPr>
      </w:pP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rsidTr="006007C8">
        <w:trPr>
          <w:trHeight w:val="283"/>
        </w:trPr>
        <w:tc>
          <w:tcPr>
            <w:tcW w:w="569" w:type="dxa"/>
            <w:tcBorders>
              <w:right w:val="nil"/>
            </w:tcBorders>
          </w:tcPr>
          <w:p w:rsidR="0061693F" w:rsidRPr="00076910" w:rsidRDefault="0061693F" w:rsidP="00B11E1B">
            <w:pPr>
              <w:keepNext/>
              <w:widowControl w:val="0"/>
              <w:jc w:val="both"/>
              <w:rPr>
                <w:rFonts w:ascii="Tahoma" w:hAnsi="Tahoma" w:cs="Tahoma"/>
              </w:rPr>
            </w:pPr>
          </w:p>
        </w:tc>
        <w:tc>
          <w:tcPr>
            <w:tcW w:w="6638" w:type="dxa"/>
            <w:tcBorders>
              <w:left w:val="nil"/>
            </w:tcBorders>
          </w:tcPr>
          <w:p w:rsidR="0061693F" w:rsidRPr="00076910" w:rsidRDefault="00F84112" w:rsidP="00E108F7">
            <w:pPr>
              <w:keepNext/>
              <w:widowControl w:val="0"/>
              <w:jc w:val="both"/>
              <w:rPr>
                <w:rFonts w:ascii="Tahoma" w:hAnsi="Tahoma" w:cs="Tahoma"/>
              </w:rPr>
            </w:pPr>
            <w:r w:rsidRPr="00076910">
              <w:rPr>
                <w:rFonts w:ascii="Tahoma" w:hAnsi="Tahoma" w:cs="Tahoma"/>
              </w:rPr>
              <w:t xml:space="preserve">IZJAVA – </w:t>
            </w:r>
            <w:r w:rsidR="00E108F7">
              <w:rPr>
                <w:rFonts w:ascii="Tahoma" w:hAnsi="Tahoma" w:cs="Tahoma"/>
              </w:rPr>
              <w:t>GOSPODARSKI SUBJEKT</w:t>
            </w:r>
            <w:r w:rsidRPr="00076910">
              <w:rPr>
                <w:rFonts w:ascii="Tahoma" w:hAnsi="Tahoma" w:cs="Tahoma"/>
              </w:rPr>
              <w:t xml:space="preserve">  </w:t>
            </w:r>
          </w:p>
        </w:tc>
        <w:tc>
          <w:tcPr>
            <w:tcW w:w="1503" w:type="dxa"/>
            <w:tcBorders>
              <w:right w:val="nil"/>
            </w:tcBorders>
          </w:tcPr>
          <w:p w:rsidR="0061693F" w:rsidRPr="00076910" w:rsidRDefault="0061693F" w:rsidP="00B11E1B">
            <w:pPr>
              <w:keepNext/>
              <w:widowControl w:val="0"/>
              <w:jc w:val="both"/>
              <w:rPr>
                <w:rFonts w:ascii="Tahoma" w:hAnsi="Tahoma" w:cs="Tahoma"/>
                <w:b/>
                <w:i/>
                <w:strike/>
              </w:rPr>
            </w:pPr>
          </w:p>
        </w:tc>
        <w:tc>
          <w:tcPr>
            <w:tcW w:w="524" w:type="dxa"/>
            <w:tcBorders>
              <w:left w:val="nil"/>
            </w:tcBorders>
          </w:tcPr>
          <w:p w:rsidR="0061693F" w:rsidRPr="00076910" w:rsidRDefault="0061693F" w:rsidP="00B11E1B">
            <w:pPr>
              <w:keepNext/>
              <w:widowControl w:val="0"/>
              <w:jc w:val="both"/>
              <w:rPr>
                <w:rFonts w:ascii="Tahoma" w:hAnsi="Tahoma" w:cs="Tahoma"/>
                <w:b/>
                <w:i/>
                <w:strike/>
              </w:rPr>
            </w:pPr>
          </w:p>
        </w:tc>
      </w:tr>
    </w:tbl>
    <w:p w:rsidR="0061693F" w:rsidRPr="00076910" w:rsidRDefault="0061693F" w:rsidP="00B11E1B">
      <w:pPr>
        <w:keepNext/>
        <w:widowControl w:val="0"/>
        <w:jc w:val="both"/>
        <w:rPr>
          <w:rFonts w:ascii="Tahoma" w:hAnsi="Tahoma" w:cs="Tahoma"/>
          <w:bCs/>
          <w:i/>
          <w:noProof/>
        </w:rPr>
      </w:pPr>
    </w:p>
    <w:p w:rsidR="009E2283" w:rsidRPr="00076910" w:rsidRDefault="009E2283" w:rsidP="009E2283">
      <w:pPr>
        <w:keepNext/>
        <w:widowControl w:val="0"/>
        <w:jc w:val="both"/>
        <w:rPr>
          <w:rFonts w:ascii="Tahoma" w:hAnsi="Tahoma" w:cs="Tahoma"/>
        </w:rPr>
      </w:pPr>
      <w:r w:rsidRPr="00076910">
        <w:rPr>
          <w:rFonts w:ascii="Tahoma" w:hAnsi="Tahoma" w:cs="Tahoma"/>
        </w:rPr>
        <w:t xml:space="preserve">Gospodarski subjekt (naziv in naslov): </w:t>
      </w:r>
    </w:p>
    <w:p w:rsidR="009E2283" w:rsidRPr="00076910" w:rsidRDefault="009E2283" w:rsidP="009E2283">
      <w:pPr>
        <w:keepNext/>
        <w:widowControl w:val="0"/>
        <w:pBdr>
          <w:bottom w:val="single" w:sz="4" w:space="1" w:color="auto"/>
        </w:pBdr>
        <w:jc w:val="both"/>
        <w:rPr>
          <w:rFonts w:ascii="Tahoma" w:eastAsia="Calibri" w:hAnsi="Tahoma" w:cs="Tahoma"/>
          <w:lang w:eastAsia="en-US"/>
        </w:rPr>
      </w:pPr>
    </w:p>
    <w:p w:rsidR="009E2283" w:rsidRPr="00076910" w:rsidRDefault="009E2283" w:rsidP="009E2283">
      <w:pPr>
        <w:keepNext/>
        <w:widowControl w:val="0"/>
        <w:tabs>
          <w:tab w:val="left" w:pos="284"/>
        </w:tabs>
        <w:jc w:val="both"/>
        <w:rPr>
          <w:rFonts w:ascii="Tahoma" w:hAnsi="Tahoma" w:cs="Tahoma"/>
        </w:rPr>
      </w:pPr>
    </w:p>
    <w:p w:rsidR="009E2283" w:rsidRPr="00076910" w:rsidRDefault="009E2283" w:rsidP="009E2283">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Pr="00076910">
        <w:rPr>
          <w:rFonts w:ascii="Tahoma" w:hAnsi="Tahoma" w:cs="Tahoma"/>
          <w:b/>
        </w:rPr>
        <w:t>JPE-</w:t>
      </w:r>
      <w:r w:rsidR="00F44A5C">
        <w:rPr>
          <w:rFonts w:ascii="Tahoma" w:hAnsi="Tahoma" w:cs="Tahoma"/>
          <w:b/>
        </w:rPr>
        <w:t>SOP-380/22</w:t>
      </w:r>
      <w:r w:rsidRPr="00076910">
        <w:rPr>
          <w:rFonts w:ascii="Tahoma" w:hAnsi="Tahoma" w:cs="Tahoma"/>
          <w:b/>
        </w:rPr>
        <w:t xml:space="preserve"> Izvedba </w:t>
      </w:r>
      <w:r>
        <w:rPr>
          <w:rFonts w:ascii="Tahoma" w:hAnsi="Tahoma" w:cs="Tahoma"/>
          <w:b/>
        </w:rPr>
        <w:t>gradbenih</w:t>
      </w:r>
      <w:r w:rsidRPr="00076910">
        <w:rPr>
          <w:rFonts w:ascii="Tahoma" w:hAnsi="Tahoma" w:cs="Tahoma"/>
          <w:b/>
        </w:rPr>
        <w:t xml:space="preserve"> del po </w:t>
      </w:r>
      <w:r>
        <w:rPr>
          <w:rFonts w:ascii="Tahoma" w:hAnsi="Tahoma" w:cs="Tahoma"/>
          <w:b/>
        </w:rPr>
        <w:t>dveh</w:t>
      </w:r>
      <w:r w:rsidRPr="00076910">
        <w:rPr>
          <w:rFonts w:ascii="Tahoma" w:hAnsi="Tahoma" w:cs="Tahoma"/>
          <w:b/>
        </w:rPr>
        <w:t xml:space="preserve"> sklopih</w:t>
      </w:r>
      <w:r w:rsidRPr="00076910">
        <w:rPr>
          <w:rFonts w:ascii="Tahoma" w:hAnsi="Tahoma" w:cs="Tahoma"/>
        </w:rPr>
        <w:t xml:space="preserve"> izjavljamo da:</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Pr="00FB2CFB">
        <w:rPr>
          <w:rFonts w:ascii="Tahoma" w:eastAsia="Calibri" w:hAnsi="Tahoma" w:cs="Tahoma"/>
          <w:lang w:eastAsia="en-US"/>
        </w:rPr>
        <w:t>izrečenimi stranskimi sankcijami izločitve iz postopkov javnega naročanja;</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Pr>
          <w:rFonts w:ascii="Tahoma" w:hAnsi="Tahoma" w:cs="Tahoma"/>
        </w:rPr>
        <w:t>dveh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Pr>
          <w:rFonts w:ascii="Tahoma" w:eastAsia="Calibri" w:hAnsi="Tahoma" w:cs="Tahoma"/>
          <w:lang w:eastAsia="en-US"/>
        </w:rPr>
        <w:t>;</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Pr>
          <w:rFonts w:ascii="Tahoma" w:eastAsia="Calibri" w:hAnsi="Tahoma" w:cs="Tahoma"/>
          <w:lang w:eastAsia="en-US"/>
        </w:rPr>
        <w:t>šestih</w:t>
      </w:r>
      <w:r w:rsidRPr="00076910">
        <w:rPr>
          <w:rFonts w:ascii="Tahoma" w:eastAsia="Calibri" w:hAnsi="Tahoma" w:cs="Tahoma"/>
          <w:lang w:eastAsia="en-US"/>
        </w:rPr>
        <w:t xml:space="preserve"> (6) mesecih pred oddajo ponudbe nismo imeli </w:t>
      </w:r>
      <w:r w:rsidR="005F1314">
        <w:rPr>
          <w:rFonts w:ascii="Tahoma" w:eastAsia="Calibri" w:hAnsi="Tahoma" w:cs="Tahoma"/>
          <w:lang w:eastAsia="en-US"/>
        </w:rPr>
        <w:t>dospelih neporavnanih obveznosti</w:t>
      </w:r>
      <w:r w:rsidRPr="00076910">
        <w:rPr>
          <w:rFonts w:ascii="Tahoma" w:eastAsia="Calibri" w:hAnsi="Tahoma" w:cs="Tahoma"/>
          <w:lang w:eastAsia="en-US"/>
        </w:rPr>
        <w:t>;</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Pr>
          <w:rFonts w:ascii="Tahoma" w:eastAsia="Calibri" w:hAnsi="Tahoma" w:cs="Tahoma"/>
          <w:lang w:eastAsia="en-US"/>
        </w:rPr>
        <w:t>;</w:t>
      </w:r>
    </w:p>
    <w:p w:rsidR="009E2283" w:rsidRPr="000551A9"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551A9">
        <w:rPr>
          <w:rFonts w:ascii="Tahoma" w:eastAsia="Calibri" w:hAnsi="Tahoma" w:cs="Tahoma"/>
          <w:lang w:eastAsia="en-US"/>
        </w:rPr>
        <w:t xml:space="preserve">nismo uvrščeni v </w:t>
      </w:r>
      <w:r w:rsidR="00F45B3D" w:rsidRPr="000551A9">
        <w:rPr>
          <w:rFonts w:ascii="Tahoma" w:eastAsia="Calibri" w:hAnsi="Tahoma" w:cs="Tahoma"/>
          <w:lang w:eastAsia="en-US"/>
        </w:rPr>
        <w:t xml:space="preserve">evidenco </w:t>
      </w:r>
      <w:r w:rsidRPr="000551A9">
        <w:rPr>
          <w:rFonts w:ascii="Tahoma" w:eastAsia="Calibri" w:hAnsi="Tahoma" w:cs="Tahoma"/>
          <w:lang w:eastAsia="en-US"/>
        </w:rPr>
        <w:t xml:space="preserve">poslovnih subjektov katerim je prepovedano poslovanje z naročnikom na podlagi 35. člena Zakona o integriteti in preprečevanju korupcije (Uradni list RS, št. 69/11 ZIntPK-UPB2 </w:t>
      </w:r>
      <w:r w:rsidRPr="000551A9">
        <w:rPr>
          <w:rFonts w:ascii="Tahoma" w:eastAsia="Calibri" w:hAnsi="Tahoma" w:cs="Tahoma"/>
          <w:lang w:eastAsia="en-US"/>
        </w:rPr>
        <w:lastRenderedPageBreak/>
        <w:t>in 158/20);</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p>
    <w:p w:rsidR="009E2283" w:rsidRPr="00076910" w:rsidRDefault="009E2283" w:rsidP="009E2283">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rsidR="009E2283" w:rsidRPr="00076910" w:rsidRDefault="009E2283" w:rsidP="009E2283">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rsidR="009E2283" w:rsidRPr="00076910" w:rsidRDefault="009E2283" w:rsidP="009E2283">
      <w:pPr>
        <w:keepNext/>
        <w:widowControl w:val="0"/>
        <w:numPr>
          <w:ilvl w:val="0"/>
          <w:numId w:val="21"/>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5F1314">
        <w:rPr>
          <w:rFonts w:ascii="Tahoma" w:hAnsi="Tahoma" w:cs="Tahoma"/>
        </w:rPr>
        <w:t>JPE-SOP-380/22</w:t>
      </w:r>
      <w:r w:rsidRPr="00076910">
        <w:rPr>
          <w:rFonts w:ascii="Tahoma" w:hAnsi="Tahoma" w:cs="Tahoma"/>
        </w:rPr>
        <w:t xml:space="preserve"> pridobi podatke za preveritev ponudbe v skladu z 89. členom ZJN-3 v enotnem informacijskem sistemu – eDosje iz devetega odstavka 77. člena ZJN-3,</w:t>
      </w:r>
    </w:p>
    <w:p w:rsidR="009E2283" w:rsidRPr="00076910" w:rsidRDefault="009E2283" w:rsidP="009E2283">
      <w:pPr>
        <w:keepNext/>
        <w:widowControl w:val="0"/>
        <w:numPr>
          <w:ilvl w:val="0"/>
          <w:numId w:val="21"/>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5F1314">
        <w:rPr>
          <w:rFonts w:ascii="Tahoma" w:hAnsi="Tahoma" w:cs="Tahoma"/>
        </w:rPr>
        <w:t>JPE-SOP-380/22</w:t>
      </w:r>
      <w:r w:rsidRPr="00076910">
        <w:rPr>
          <w:rFonts w:ascii="Tahoma" w:hAnsi="Tahoma" w:cs="Tahoma"/>
        </w:rPr>
        <w:t xml:space="preserve"> od Ministrstva za pravosodje pridobi potrdilo iz kazenske evidence za pravne in fizične osebe.</w:t>
      </w:r>
    </w:p>
    <w:p w:rsidR="009E2283" w:rsidRPr="00076910" w:rsidRDefault="009E2283" w:rsidP="009E2283">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rsidR="009E2283" w:rsidRPr="00076910" w:rsidRDefault="009E2283" w:rsidP="009E2283">
      <w:pPr>
        <w:keepNext/>
        <w:widowControl w:val="0"/>
        <w:jc w:val="both"/>
        <w:rPr>
          <w:rFonts w:ascii="Tahoma" w:hAnsi="Tahoma" w:cs="Tahoma"/>
        </w:rPr>
      </w:pPr>
    </w:p>
    <w:p w:rsidR="009E2283" w:rsidRPr="00076910" w:rsidRDefault="009E2283" w:rsidP="009E2283">
      <w:pPr>
        <w:keepNext/>
        <w:widowControl w:val="0"/>
        <w:jc w:val="both"/>
        <w:rPr>
          <w:rFonts w:ascii="Tahoma" w:hAnsi="Tahoma" w:cs="Tahoma"/>
        </w:rPr>
      </w:pPr>
    </w:p>
    <w:p w:rsidR="009E2283" w:rsidRPr="00076910" w:rsidRDefault="009E2283" w:rsidP="009E2283">
      <w:pPr>
        <w:keepNext/>
        <w:widowControl w:val="0"/>
        <w:jc w:val="both"/>
        <w:rPr>
          <w:rFonts w:ascii="Tahoma" w:hAnsi="Tahoma" w:cs="Tahoma"/>
        </w:rPr>
      </w:pPr>
    </w:p>
    <w:p w:rsidR="009E2283" w:rsidRPr="00076910" w:rsidRDefault="009E2283" w:rsidP="009E2283">
      <w:pPr>
        <w:keepNext/>
        <w:widowControl w:val="0"/>
        <w:jc w:val="both"/>
        <w:rPr>
          <w:rFonts w:ascii="Tahoma" w:hAnsi="Tahoma" w:cs="Tahoma"/>
        </w:rPr>
      </w:pPr>
    </w:p>
    <w:p w:rsidR="009E2283" w:rsidRPr="00076910" w:rsidRDefault="009E2283" w:rsidP="009E2283">
      <w:pPr>
        <w:keepNext/>
        <w:widowControl w:val="0"/>
        <w:jc w:val="both"/>
        <w:rPr>
          <w:rFonts w:ascii="Tahoma" w:hAnsi="Tahoma" w:cs="Tahoma"/>
        </w:rPr>
      </w:pPr>
    </w:p>
    <w:p w:rsidR="009E2283" w:rsidRPr="00076910" w:rsidRDefault="009E2283" w:rsidP="009E2283">
      <w:pPr>
        <w:keepNext/>
        <w:widowControl w:val="0"/>
        <w:jc w:val="both"/>
        <w:rPr>
          <w:rFonts w:ascii="Tahoma" w:hAnsi="Tahoma" w:cs="Tahoma"/>
        </w:rPr>
      </w:pPr>
      <w:r w:rsidRPr="00076910">
        <w:rPr>
          <w:rFonts w:ascii="Tahoma" w:hAnsi="Tahoma" w:cs="Tahoma"/>
        </w:rPr>
        <w:t>__________________________________________</w:t>
      </w:r>
    </w:p>
    <w:p w:rsidR="009E2283" w:rsidRPr="00076910" w:rsidRDefault="009E2283" w:rsidP="009E2283">
      <w:pPr>
        <w:keepNext/>
        <w:widowControl w:val="0"/>
        <w:jc w:val="both"/>
        <w:rPr>
          <w:rFonts w:ascii="Tahoma" w:hAnsi="Tahoma" w:cs="Tahoma"/>
        </w:rPr>
      </w:pPr>
      <w:r w:rsidRPr="00076910">
        <w:rPr>
          <w:rFonts w:ascii="Tahoma" w:hAnsi="Tahoma" w:cs="Tahoma"/>
        </w:rPr>
        <w:t>(Datum, žig, naziv in podpis odgovorne osebe)</w:t>
      </w:r>
    </w:p>
    <w:p w:rsidR="009E2283" w:rsidRPr="00076910" w:rsidRDefault="009E2283" w:rsidP="009E2283">
      <w:pPr>
        <w:keepNext/>
        <w:widowControl w:val="0"/>
        <w:jc w:val="both"/>
        <w:rPr>
          <w:rFonts w:ascii="Tahoma" w:hAnsi="Tahoma" w:cs="Tahoma"/>
        </w:rPr>
      </w:pPr>
    </w:p>
    <w:p w:rsidR="009E2283" w:rsidRPr="00076910" w:rsidRDefault="009E2283" w:rsidP="009E2283">
      <w:pPr>
        <w:keepNext/>
        <w:widowControl w:val="0"/>
        <w:jc w:val="both"/>
        <w:rPr>
          <w:rFonts w:ascii="Tahoma" w:hAnsi="Tahoma" w:cs="Tahoma"/>
        </w:rPr>
      </w:pPr>
    </w:p>
    <w:p w:rsidR="009E2283" w:rsidRPr="00076910" w:rsidRDefault="009E2283" w:rsidP="009E2283">
      <w:pPr>
        <w:keepNext/>
        <w:widowControl w:val="0"/>
        <w:jc w:val="both"/>
        <w:rPr>
          <w:rFonts w:ascii="Tahoma" w:hAnsi="Tahoma" w:cs="Tahoma"/>
        </w:rPr>
      </w:pPr>
    </w:p>
    <w:p w:rsidR="009E2283" w:rsidRPr="00076910" w:rsidRDefault="009E2283" w:rsidP="009E2283">
      <w:pPr>
        <w:keepNext/>
        <w:widowControl w:val="0"/>
        <w:jc w:val="both"/>
        <w:rPr>
          <w:rFonts w:ascii="Tahoma" w:hAnsi="Tahoma" w:cs="Tahoma"/>
          <w:b/>
          <w:bCs/>
          <w:i/>
        </w:rPr>
      </w:pPr>
    </w:p>
    <w:p w:rsidR="009E2283" w:rsidRPr="00076910" w:rsidRDefault="009E2283" w:rsidP="00EA388A">
      <w:pPr>
        <w:keepLines/>
        <w:widowControl w:val="0"/>
        <w:jc w:val="both"/>
        <w:rPr>
          <w:rFonts w:ascii="Tahoma" w:hAnsi="Tahoma" w:cs="Tahoma"/>
          <w:b/>
          <w:bCs/>
          <w:i/>
        </w:rPr>
      </w:pPr>
      <w:r w:rsidRPr="00076910">
        <w:rPr>
          <w:rFonts w:ascii="Tahoma" w:hAnsi="Tahoma" w:cs="Tahoma"/>
          <w:b/>
          <w:bCs/>
          <w:i/>
        </w:rPr>
        <w:t>Navodila za izpolnitev:</w:t>
      </w:r>
    </w:p>
    <w:p w:rsidR="009E2283" w:rsidRPr="00076910" w:rsidRDefault="009E2283" w:rsidP="00EA388A">
      <w:pPr>
        <w:keepLines/>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E108F7" w:rsidRPr="00076910" w:rsidTr="00CD1832">
        <w:trPr>
          <w:trHeight w:val="283"/>
        </w:trPr>
        <w:tc>
          <w:tcPr>
            <w:tcW w:w="569" w:type="dxa"/>
            <w:tcBorders>
              <w:right w:val="nil"/>
            </w:tcBorders>
          </w:tcPr>
          <w:p w:rsidR="00E108F7" w:rsidRPr="00076910" w:rsidRDefault="00E108F7" w:rsidP="00CD1832">
            <w:pPr>
              <w:keepNext/>
              <w:widowControl w:val="0"/>
              <w:jc w:val="both"/>
              <w:rPr>
                <w:rFonts w:ascii="Tahoma" w:hAnsi="Tahoma" w:cs="Tahoma"/>
              </w:rPr>
            </w:pPr>
          </w:p>
        </w:tc>
        <w:tc>
          <w:tcPr>
            <w:tcW w:w="6638" w:type="dxa"/>
            <w:tcBorders>
              <w:left w:val="nil"/>
            </w:tcBorders>
          </w:tcPr>
          <w:p w:rsidR="00E108F7" w:rsidRPr="00076910" w:rsidRDefault="00E108F7" w:rsidP="00E108F7">
            <w:pPr>
              <w:keepNext/>
              <w:widowControl w:val="0"/>
              <w:jc w:val="both"/>
              <w:rPr>
                <w:rFonts w:ascii="Tahoma" w:hAnsi="Tahoma" w:cs="Tahoma"/>
              </w:rPr>
            </w:pPr>
            <w:r w:rsidRPr="00076910">
              <w:rPr>
                <w:rFonts w:ascii="Tahoma" w:hAnsi="Tahoma" w:cs="Tahoma"/>
              </w:rPr>
              <w:t xml:space="preserve">IZJAVA – </w:t>
            </w:r>
            <w:r>
              <w:rPr>
                <w:rFonts w:ascii="Tahoma" w:hAnsi="Tahoma" w:cs="Tahoma"/>
              </w:rPr>
              <w:t>OSEBE</w:t>
            </w:r>
            <w:r w:rsidRPr="00076910">
              <w:rPr>
                <w:rFonts w:ascii="Tahoma" w:hAnsi="Tahoma" w:cs="Tahoma"/>
              </w:rPr>
              <w:t xml:space="preserve">  </w:t>
            </w:r>
          </w:p>
        </w:tc>
        <w:tc>
          <w:tcPr>
            <w:tcW w:w="1503" w:type="dxa"/>
            <w:tcBorders>
              <w:right w:val="nil"/>
            </w:tcBorders>
          </w:tcPr>
          <w:p w:rsidR="00E108F7" w:rsidRPr="00076910" w:rsidRDefault="00E108F7" w:rsidP="00CD1832">
            <w:pPr>
              <w:keepNext/>
              <w:widowControl w:val="0"/>
              <w:jc w:val="both"/>
              <w:rPr>
                <w:rFonts w:ascii="Tahoma" w:hAnsi="Tahoma" w:cs="Tahoma"/>
                <w:b/>
                <w:i/>
                <w:strike/>
              </w:rPr>
            </w:pPr>
          </w:p>
        </w:tc>
        <w:tc>
          <w:tcPr>
            <w:tcW w:w="524" w:type="dxa"/>
            <w:tcBorders>
              <w:left w:val="nil"/>
            </w:tcBorders>
          </w:tcPr>
          <w:p w:rsidR="00E108F7" w:rsidRPr="00076910" w:rsidRDefault="00E108F7" w:rsidP="00CD1832">
            <w:pPr>
              <w:keepNext/>
              <w:widowControl w:val="0"/>
              <w:jc w:val="both"/>
              <w:rPr>
                <w:rFonts w:ascii="Tahoma" w:hAnsi="Tahoma" w:cs="Tahoma"/>
                <w:b/>
                <w:i/>
                <w:strike/>
              </w:rPr>
            </w:pPr>
          </w:p>
        </w:tc>
      </w:tr>
    </w:tbl>
    <w:p w:rsidR="00E108F7" w:rsidRDefault="00E108F7" w:rsidP="00753932">
      <w:pPr>
        <w:keepNext/>
        <w:ind w:right="424"/>
        <w:rPr>
          <w:rFonts w:ascii="Tahoma" w:hAnsi="Tahoma" w:cs="Tahoma"/>
        </w:rPr>
      </w:pPr>
    </w:p>
    <w:p w:rsidR="00753932" w:rsidRPr="003A2282" w:rsidRDefault="00100715" w:rsidP="00753932">
      <w:pPr>
        <w:keepNext/>
        <w:ind w:right="424"/>
        <w:rPr>
          <w:rFonts w:ascii="Tahoma" w:hAnsi="Tahoma" w:cs="Tahoma"/>
          <w:b/>
        </w:rPr>
      </w:pPr>
      <w:r w:rsidRPr="00076910">
        <w:rPr>
          <w:rFonts w:ascii="Tahoma" w:hAnsi="Tahoma" w:cs="Tahoma"/>
        </w:rPr>
        <w:t xml:space="preserve">V zvezi z oddajo javnega naročila št. </w:t>
      </w:r>
      <w:r w:rsidR="00B51C6C">
        <w:rPr>
          <w:rFonts w:ascii="Tahoma" w:hAnsi="Tahoma" w:cs="Tahoma"/>
          <w:b/>
        </w:rPr>
        <w:t>JPE-SOP-380/22</w:t>
      </w:r>
      <w:r w:rsidR="00F47E72" w:rsidRPr="00076910">
        <w:rPr>
          <w:rFonts w:ascii="Tahoma" w:hAnsi="Tahoma" w:cs="Tahoma"/>
          <w:b/>
        </w:rPr>
        <w:t xml:space="preserve"> </w:t>
      </w:r>
      <w:r w:rsidR="00753932" w:rsidRPr="003A2282">
        <w:rPr>
          <w:rFonts w:ascii="Tahoma" w:hAnsi="Tahoma" w:cs="Tahoma"/>
          <w:b/>
        </w:rPr>
        <w:t>Redno vzdrževanje CNG polnilnic Energetike Ljubljana</w:t>
      </w:r>
    </w:p>
    <w:p w:rsidR="00753932" w:rsidRDefault="00753932" w:rsidP="00B11E1B">
      <w:pPr>
        <w:keepNext/>
        <w:widowControl w:val="0"/>
        <w:jc w:val="both"/>
        <w:rPr>
          <w:rFonts w:ascii="Tahoma" w:hAnsi="Tahoma" w:cs="Tahoma"/>
        </w:rPr>
      </w:pPr>
    </w:p>
    <w:p w:rsidR="00100715" w:rsidRPr="00076910" w:rsidRDefault="00100715" w:rsidP="00B11E1B">
      <w:pPr>
        <w:keepNext/>
        <w:widowControl w:val="0"/>
        <w:jc w:val="both"/>
        <w:rPr>
          <w:rFonts w:ascii="Tahoma" w:hAnsi="Tahoma" w:cs="Tahoma"/>
          <w:bCs/>
          <w:i/>
          <w:noProof/>
        </w:rPr>
      </w:pPr>
      <w:r w:rsidRPr="00076910">
        <w:rPr>
          <w:rFonts w:ascii="Tahoma" w:hAnsi="Tahoma" w:cs="Tahoma"/>
        </w:rPr>
        <w:t>dajem naslednjo izjavo:</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center"/>
        <w:rPr>
          <w:rFonts w:ascii="Tahoma" w:hAnsi="Tahoma" w:cs="Tahoma"/>
          <w:b/>
        </w:rPr>
      </w:pPr>
    </w:p>
    <w:p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rsidTr="00653FA7">
        <w:trPr>
          <w:trHeight w:val="235"/>
        </w:trPr>
        <w:tc>
          <w:tcPr>
            <w:tcW w:w="3402"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rsidR="0061693F" w:rsidRPr="00076910" w:rsidRDefault="0061693F" w:rsidP="00B11E1B">
      <w:pPr>
        <w:keepNext/>
        <w:widowControl w:val="0"/>
        <w:tabs>
          <w:tab w:val="left" w:pos="284"/>
        </w:tabs>
        <w:jc w:val="both"/>
        <w:rPr>
          <w:rFonts w:ascii="Tahoma" w:hAnsi="Tahoma" w:cs="Tahoma"/>
          <w:i/>
        </w:rPr>
      </w:pPr>
    </w:p>
    <w:p w:rsidR="0061693F" w:rsidRPr="00076910" w:rsidRDefault="0061693F" w:rsidP="00B11E1B">
      <w:pPr>
        <w:keepNext/>
        <w:widowControl w:val="0"/>
        <w:tabs>
          <w:tab w:val="left" w:pos="284"/>
        </w:tabs>
        <w:jc w:val="both"/>
        <w:rPr>
          <w:rFonts w:ascii="Tahoma" w:hAnsi="Tahoma" w:cs="Tahoma"/>
          <w:i/>
        </w:rPr>
      </w:pPr>
    </w:p>
    <w:p w:rsidR="008A4F70" w:rsidRPr="00076910" w:rsidRDefault="008A4F70" w:rsidP="00B11E1B">
      <w:pPr>
        <w:keepNext/>
        <w:widowControl w:val="0"/>
        <w:tabs>
          <w:tab w:val="left" w:pos="284"/>
        </w:tabs>
        <w:jc w:val="both"/>
        <w:rPr>
          <w:rFonts w:ascii="Tahoma" w:hAnsi="Tahoma" w:cs="Tahoma"/>
          <w:i/>
        </w:rPr>
      </w:pPr>
    </w:p>
    <w:p w:rsidR="00B50CC9" w:rsidRDefault="00B50CC9">
      <w:pPr>
        <w:rPr>
          <w:rFonts w:ascii="Tahoma" w:hAnsi="Tahoma" w:cs="Tahoma"/>
          <w:i/>
        </w:rPr>
      </w:pPr>
      <w:r>
        <w:rPr>
          <w:rFonts w:ascii="Tahoma" w:hAnsi="Tahoma" w:cs="Tahoma"/>
          <w:i/>
        </w:rPr>
        <w:br w:type="page"/>
      </w:r>
    </w:p>
    <w:p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rsidTr="002A4383">
        <w:trPr>
          <w:trHeight w:val="283"/>
        </w:trPr>
        <w:tc>
          <w:tcPr>
            <w:tcW w:w="569" w:type="dxa"/>
            <w:tcBorders>
              <w:right w:val="nil"/>
            </w:tcBorders>
          </w:tcPr>
          <w:p w:rsidR="00B50CC9" w:rsidRPr="00FB2CFB" w:rsidRDefault="00B50CC9" w:rsidP="002A4383">
            <w:pPr>
              <w:keepNext/>
              <w:widowControl w:val="0"/>
              <w:jc w:val="both"/>
              <w:rPr>
                <w:rFonts w:ascii="Tahoma" w:hAnsi="Tahoma" w:cs="Tahoma"/>
              </w:rPr>
            </w:pPr>
          </w:p>
        </w:tc>
        <w:tc>
          <w:tcPr>
            <w:tcW w:w="6638" w:type="dxa"/>
            <w:tcBorders>
              <w:left w:val="nil"/>
            </w:tcBorders>
          </w:tcPr>
          <w:p w:rsidR="00B50CC9" w:rsidRPr="00FB2CFB" w:rsidRDefault="00B50CC9" w:rsidP="002A4383">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fizičnih in pravnih oseb v lastništvu ponudnika</w:t>
            </w:r>
          </w:p>
        </w:tc>
        <w:tc>
          <w:tcPr>
            <w:tcW w:w="1503" w:type="dxa"/>
            <w:tcBorders>
              <w:right w:val="nil"/>
            </w:tcBorders>
          </w:tcPr>
          <w:p w:rsidR="00B50CC9" w:rsidRPr="00FB2CFB" w:rsidRDefault="00B50CC9" w:rsidP="002A4383">
            <w:pPr>
              <w:keepNext/>
              <w:widowControl w:val="0"/>
              <w:jc w:val="both"/>
              <w:rPr>
                <w:rFonts w:ascii="Tahoma" w:hAnsi="Tahoma" w:cs="Tahoma"/>
                <w:b/>
                <w:strike/>
              </w:rPr>
            </w:pPr>
          </w:p>
        </w:tc>
        <w:tc>
          <w:tcPr>
            <w:tcW w:w="524" w:type="dxa"/>
            <w:tcBorders>
              <w:left w:val="nil"/>
            </w:tcBorders>
          </w:tcPr>
          <w:p w:rsidR="00B50CC9" w:rsidRPr="00FB2CFB" w:rsidRDefault="00B50CC9" w:rsidP="002A4383">
            <w:pPr>
              <w:keepNext/>
              <w:widowControl w:val="0"/>
              <w:jc w:val="both"/>
              <w:rPr>
                <w:rFonts w:ascii="Tahoma" w:hAnsi="Tahoma" w:cs="Tahoma"/>
                <w:b/>
                <w:strike/>
              </w:rPr>
            </w:pPr>
          </w:p>
        </w:tc>
      </w:tr>
    </w:tbl>
    <w:p w:rsidR="00B50CC9" w:rsidRPr="00FB2CFB" w:rsidRDefault="00B50CC9" w:rsidP="00B50CC9">
      <w:pPr>
        <w:keepNext/>
        <w:widowControl w:val="0"/>
        <w:jc w:val="both"/>
        <w:rPr>
          <w:rFonts w:ascii="Tahoma" w:hAnsi="Tahoma" w:cs="Tahoma"/>
          <w:bCs/>
          <w:noProof/>
        </w:rPr>
      </w:pPr>
    </w:p>
    <w:p w:rsidR="00B05C49" w:rsidRPr="003A2282" w:rsidRDefault="00B50CC9" w:rsidP="003A0A19">
      <w:pPr>
        <w:keepNext/>
        <w:ind w:right="424"/>
        <w:jc w:val="both"/>
        <w:rPr>
          <w:rFonts w:ascii="Tahoma" w:hAnsi="Tahoma" w:cs="Tahoma"/>
          <w:b/>
        </w:rPr>
      </w:pPr>
      <w:r w:rsidRPr="00FB2CFB">
        <w:rPr>
          <w:rFonts w:ascii="Tahoma" w:hAnsi="Tahoma" w:cs="Tahoma"/>
        </w:rPr>
        <w:t xml:space="preserve">V zvezi z oddajo javnega naročila št. </w:t>
      </w:r>
      <w:r w:rsidRPr="00FB2CFB">
        <w:rPr>
          <w:rFonts w:ascii="Tahoma" w:hAnsi="Tahoma" w:cs="Tahoma"/>
          <w:b/>
        </w:rPr>
        <w:t xml:space="preserve"> </w:t>
      </w:r>
      <w:r w:rsidR="00B05C49">
        <w:rPr>
          <w:rFonts w:ascii="Tahoma" w:hAnsi="Tahoma" w:cs="Tahoma"/>
          <w:b/>
        </w:rPr>
        <w:t>JPE-SOP-380/22</w:t>
      </w:r>
      <w:r w:rsidR="00B05C49" w:rsidRPr="00076910">
        <w:rPr>
          <w:rFonts w:ascii="Tahoma" w:hAnsi="Tahoma" w:cs="Tahoma"/>
          <w:b/>
        </w:rPr>
        <w:t xml:space="preserve"> </w:t>
      </w:r>
      <w:r w:rsidR="00B05C49" w:rsidRPr="003A2282">
        <w:rPr>
          <w:rFonts w:ascii="Tahoma" w:hAnsi="Tahoma" w:cs="Tahoma"/>
          <w:b/>
        </w:rPr>
        <w:t>Redno vzdrževanje CNG polnilnic Energetike Ljubljana</w:t>
      </w:r>
    </w:p>
    <w:p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rsidR="00B50CC9" w:rsidRPr="00FB2CFB" w:rsidRDefault="00B50CC9" w:rsidP="00B50CC9">
      <w:pPr>
        <w:ind w:right="1"/>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b/>
        </w:rPr>
      </w:pPr>
    </w:p>
    <w:p w:rsidR="00B50CC9" w:rsidRDefault="00B50CC9" w:rsidP="00B50CC9">
      <w:pPr>
        <w:jc w:val="both"/>
        <w:rPr>
          <w:rFonts w:ascii="Tahoma" w:hAnsi="Tahoma" w:cs="Tahoma"/>
          <w:b/>
        </w:rPr>
      </w:pPr>
    </w:p>
    <w:p w:rsidR="00B50CC9"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rsidR="00EB45E9" w:rsidRPr="00076910" w:rsidRDefault="00EB45E9" w:rsidP="00B11E1B">
      <w:pPr>
        <w:keepNext/>
        <w:widowControl w:val="0"/>
        <w:tabs>
          <w:tab w:val="left" w:pos="284"/>
        </w:tabs>
        <w:jc w:val="both"/>
        <w:rPr>
          <w:rFonts w:ascii="Tahoma" w:hAnsi="Tahoma" w:cs="Tahoma"/>
          <w:i/>
        </w:rPr>
      </w:pPr>
    </w:p>
    <w:p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rsidTr="00AF36C7">
        <w:trPr>
          <w:trHeight w:val="105"/>
        </w:trPr>
        <w:tc>
          <w:tcPr>
            <w:tcW w:w="543"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rPr>
            </w:pPr>
            <w:r w:rsidRPr="00A73B7E">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i/>
              </w:rPr>
            </w:pPr>
          </w:p>
        </w:tc>
      </w:tr>
    </w:tbl>
    <w:p w:rsidR="00866D91" w:rsidRPr="00076910" w:rsidRDefault="00866D91" w:rsidP="00B11E1B">
      <w:pPr>
        <w:keepNext/>
        <w:widowControl w:val="0"/>
        <w:tabs>
          <w:tab w:val="num" w:pos="567"/>
          <w:tab w:val="left" w:pos="7938"/>
        </w:tabs>
        <w:outlineLvl w:val="0"/>
        <w:rPr>
          <w:rFonts w:ascii="Tahoma" w:hAnsi="Tahoma" w:cs="Tahoma"/>
          <w:sz w:val="22"/>
        </w:rPr>
      </w:pPr>
    </w:p>
    <w:p w:rsidR="00075C01" w:rsidRPr="003A2282" w:rsidRDefault="00FD5FCE" w:rsidP="00075C01">
      <w:pPr>
        <w:keepNext/>
        <w:ind w:right="424"/>
        <w:rPr>
          <w:rFonts w:ascii="Tahoma" w:hAnsi="Tahoma" w:cs="Tahoma"/>
          <w:b/>
        </w:rPr>
      </w:pPr>
      <w:r w:rsidRPr="00076910">
        <w:rPr>
          <w:rFonts w:ascii="Tahoma" w:hAnsi="Tahoma" w:cs="Tahoma"/>
          <w:b/>
        </w:rPr>
        <w:t xml:space="preserve">Javno naročilo: </w:t>
      </w:r>
      <w:r w:rsidRPr="00076910">
        <w:rPr>
          <w:rFonts w:ascii="Tahoma" w:hAnsi="Tahoma" w:cs="Tahoma"/>
        </w:rPr>
        <w:t xml:space="preserve"> </w:t>
      </w:r>
      <w:r w:rsidR="00075C01">
        <w:rPr>
          <w:rFonts w:ascii="Tahoma" w:hAnsi="Tahoma" w:cs="Tahoma"/>
          <w:b/>
        </w:rPr>
        <w:t>JPE-SOP-380/22</w:t>
      </w:r>
      <w:r w:rsidR="00075C01" w:rsidRPr="00076910">
        <w:rPr>
          <w:rFonts w:ascii="Tahoma" w:hAnsi="Tahoma" w:cs="Tahoma"/>
          <w:b/>
        </w:rPr>
        <w:t xml:space="preserve"> </w:t>
      </w:r>
      <w:r w:rsidR="00075C01" w:rsidRPr="003A2282">
        <w:rPr>
          <w:rFonts w:ascii="Tahoma" w:hAnsi="Tahoma" w:cs="Tahoma"/>
          <w:b/>
        </w:rPr>
        <w:t>Redno vzdrževanje CNG polnilnic Energetike Ljubljana</w:t>
      </w:r>
    </w:p>
    <w:p w:rsidR="00FD5FCE" w:rsidRPr="00076910" w:rsidRDefault="00FD5FCE" w:rsidP="00B11E1B">
      <w:pPr>
        <w:keepNext/>
        <w:widowControl w:val="0"/>
        <w:jc w:val="both"/>
        <w:rPr>
          <w:rFonts w:ascii="Tahoma" w:hAnsi="Tahoma" w:cs="Tahoma"/>
          <w:b/>
        </w:rPr>
      </w:pPr>
    </w:p>
    <w:p w:rsidR="00FD5FCE" w:rsidRPr="00076910" w:rsidRDefault="00FD5FCE" w:rsidP="00B11E1B">
      <w:pPr>
        <w:pStyle w:val="Telobesedila-zamik"/>
        <w:keepNext/>
        <w:widowControl w:val="0"/>
        <w:tabs>
          <w:tab w:val="left" w:pos="357"/>
        </w:tabs>
        <w:ind w:left="0"/>
        <w:rPr>
          <w:rFonts w:ascii="Tahoma" w:hAnsi="Tahoma" w:cs="Tahoma"/>
          <w:sz w:val="20"/>
          <w:lang w:val="sl-SI"/>
        </w:rPr>
      </w:pPr>
    </w:p>
    <w:p w:rsidR="00247C15" w:rsidRPr="008F23C4" w:rsidRDefault="00247C15" w:rsidP="00247C15">
      <w:pPr>
        <w:keepNext/>
        <w:jc w:val="center"/>
        <w:rPr>
          <w:rFonts w:ascii="Tahoma" w:hAnsi="Tahoma" w:cs="Tahoma"/>
          <w:b/>
        </w:rPr>
      </w:pPr>
      <w:r w:rsidRPr="008F23C4">
        <w:rPr>
          <w:rFonts w:ascii="Tahoma" w:hAnsi="Tahoma" w:cs="Tahoma"/>
          <w:b/>
        </w:rPr>
        <w:t xml:space="preserve">Javno naročilo: </w:t>
      </w:r>
    </w:p>
    <w:p w:rsidR="00247C15" w:rsidRPr="008F23C4" w:rsidRDefault="00247C15" w:rsidP="00247C15">
      <w:pPr>
        <w:keepNext/>
        <w:jc w:val="center"/>
        <w:rPr>
          <w:rFonts w:ascii="Tahoma" w:hAnsi="Tahoma" w:cs="Tahoma"/>
          <w:b/>
        </w:rPr>
      </w:pPr>
      <w:r w:rsidRPr="008F23C4">
        <w:rPr>
          <w:rFonts w:ascii="Tahoma" w:hAnsi="Tahoma" w:cs="Tahoma"/>
          <w:b/>
        </w:rPr>
        <w:t>Redno vzdrževanje CNG polnilnic Energetike Ljubljana</w:t>
      </w:r>
    </w:p>
    <w:p w:rsidR="00247C15" w:rsidRPr="008F23C4" w:rsidRDefault="00247C15" w:rsidP="00247C15">
      <w:pPr>
        <w:keepNext/>
        <w:jc w:val="center"/>
        <w:rPr>
          <w:rFonts w:ascii="Tahoma" w:hAnsi="Tahoma" w:cs="Tahoma"/>
          <w:b/>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4"/>
      </w:tblGrid>
      <w:tr w:rsidR="00247C15" w:rsidRPr="008F23C4" w:rsidTr="00741FC8">
        <w:trPr>
          <w:trHeight w:val="245"/>
        </w:trPr>
        <w:tc>
          <w:tcPr>
            <w:tcW w:w="9494" w:type="dxa"/>
            <w:shd w:val="clear" w:color="auto" w:fill="auto"/>
          </w:tcPr>
          <w:p w:rsidR="00247C15" w:rsidRPr="008F23C4" w:rsidRDefault="00247C15" w:rsidP="00247C15">
            <w:pPr>
              <w:keepNext/>
              <w:jc w:val="both"/>
              <w:rPr>
                <w:rFonts w:ascii="Tahoma" w:hAnsi="Tahoma" w:cs="Tahoma"/>
                <w:b/>
              </w:rPr>
            </w:pPr>
            <w:r w:rsidRPr="008F23C4">
              <w:rPr>
                <w:rFonts w:ascii="Tahoma" w:hAnsi="Tahoma" w:cs="Tahoma"/>
                <w:b/>
              </w:rPr>
              <w:t>Naziv in naslov referenčnega naročnika:</w:t>
            </w:r>
          </w:p>
          <w:p w:rsidR="00247C15" w:rsidRPr="008F23C4" w:rsidRDefault="00247C15" w:rsidP="00247C15">
            <w:pPr>
              <w:keepNext/>
              <w:jc w:val="both"/>
              <w:rPr>
                <w:rFonts w:ascii="Tahoma" w:hAnsi="Tahoma" w:cs="Tahoma"/>
                <w:b/>
              </w:rPr>
            </w:pPr>
          </w:p>
          <w:p w:rsidR="00247C15" w:rsidRPr="008F23C4" w:rsidRDefault="00247C15" w:rsidP="00247C15">
            <w:pPr>
              <w:keepNext/>
              <w:jc w:val="both"/>
              <w:rPr>
                <w:rFonts w:ascii="Tahoma" w:hAnsi="Tahoma" w:cs="Tahoma"/>
                <w:b/>
              </w:rPr>
            </w:pPr>
          </w:p>
        </w:tc>
      </w:tr>
      <w:tr w:rsidR="00247C15" w:rsidRPr="008F23C4" w:rsidTr="00741FC8">
        <w:trPr>
          <w:trHeight w:val="367"/>
        </w:trPr>
        <w:tc>
          <w:tcPr>
            <w:tcW w:w="9494" w:type="dxa"/>
            <w:shd w:val="clear" w:color="auto" w:fill="auto"/>
          </w:tcPr>
          <w:p w:rsidR="00247C15" w:rsidRPr="008F23C4" w:rsidRDefault="00247C15" w:rsidP="00247C15">
            <w:pPr>
              <w:keepNext/>
              <w:jc w:val="both"/>
              <w:rPr>
                <w:rFonts w:ascii="Tahoma" w:hAnsi="Tahoma" w:cs="Tahoma"/>
              </w:rPr>
            </w:pPr>
            <w:r w:rsidRPr="008F23C4">
              <w:rPr>
                <w:rFonts w:ascii="Tahoma" w:hAnsi="Tahoma" w:cs="Tahoma"/>
              </w:rPr>
              <w:t>Ime in priimek kontaktne osebe naročnika:</w:t>
            </w:r>
          </w:p>
        </w:tc>
      </w:tr>
      <w:tr w:rsidR="00247C15" w:rsidRPr="008F23C4" w:rsidTr="00741FC8">
        <w:trPr>
          <w:trHeight w:val="215"/>
        </w:trPr>
        <w:tc>
          <w:tcPr>
            <w:tcW w:w="9494" w:type="dxa"/>
            <w:shd w:val="clear" w:color="auto" w:fill="auto"/>
            <w:vAlign w:val="center"/>
          </w:tcPr>
          <w:p w:rsidR="00247C15" w:rsidRPr="008F23C4" w:rsidRDefault="00247C15" w:rsidP="00247C15">
            <w:pPr>
              <w:keepNext/>
              <w:jc w:val="both"/>
              <w:rPr>
                <w:rFonts w:ascii="Tahoma" w:hAnsi="Tahoma" w:cs="Tahoma"/>
              </w:rPr>
            </w:pPr>
            <w:r w:rsidRPr="008F23C4">
              <w:rPr>
                <w:rFonts w:ascii="Tahoma" w:hAnsi="Tahoma" w:cs="Tahoma"/>
              </w:rPr>
              <w:t>Telefonska številka, GSM , e-pošta:</w:t>
            </w:r>
          </w:p>
        </w:tc>
      </w:tr>
      <w:tr w:rsidR="00247C15" w:rsidRPr="008F23C4" w:rsidTr="00741FC8">
        <w:trPr>
          <w:trHeight w:val="220"/>
        </w:trPr>
        <w:tc>
          <w:tcPr>
            <w:tcW w:w="9494" w:type="dxa"/>
            <w:shd w:val="clear" w:color="auto" w:fill="auto"/>
          </w:tcPr>
          <w:p w:rsidR="00247C15" w:rsidRPr="008F23C4" w:rsidRDefault="00247C15" w:rsidP="00247C15">
            <w:pPr>
              <w:keepNext/>
              <w:tabs>
                <w:tab w:val="left" w:pos="7371"/>
              </w:tabs>
              <w:jc w:val="both"/>
              <w:rPr>
                <w:rFonts w:ascii="Tahoma" w:hAnsi="Tahoma" w:cs="Tahoma"/>
              </w:rPr>
            </w:pPr>
            <w:r w:rsidRPr="008F23C4">
              <w:rPr>
                <w:rFonts w:ascii="Tahoma" w:hAnsi="Tahoma" w:cs="Tahoma"/>
              </w:rPr>
              <w:t>Pogodba/Naročilnica št. ____________ Datum: ________________</w:t>
            </w:r>
          </w:p>
        </w:tc>
      </w:tr>
      <w:tr w:rsidR="00247C15" w:rsidRPr="008F23C4" w:rsidTr="00741FC8">
        <w:trPr>
          <w:trHeight w:val="220"/>
        </w:trPr>
        <w:tc>
          <w:tcPr>
            <w:tcW w:w="9494" w:type="dxa"/>
            <w:shd w:val="clear" w:color="auto" w:fill="auto"/>
          </w:tcPr>
          <w:p w:rsidR="00247C15" w:rsidRPr="008F23C4" w:rsidRDefault="00247C15" w:rsidP="00247C15">
            <w:pPr>
              <w:keepNext/>
              <w:tabs>
                <w:tab w:val="left" w:pos="7371"/>
              </w:tabs>
              <w:jc w:val="both"/>
              <w:rPr>
                <w:rFonts w:ascii="Tahoma" w:hAnsi="Tahoma" w:cs="Tahoma"/>
              </w:rPr>
            </w:pPr>
            <w:r w:rsidRPr="008F23C4">
              <w:rPr>
                <w:rFonts w:ascii="Tahoma" w:hAnsi="Tahoma" w:cs="Tahoma"/>
              </w:rPr>
              <w:t xml:space="preserve">Predmet pogodbe/naročilnice: </w:t>
            </w:r>
          </w:p>
        </w:tc>
      </w:tr>
      <w:tr w:rsidR="00247C15" w:rsidRPr="008F23C4" w:rsidTr="00741FC8">
        <w:trPr>
          <w:trHeight w:val="82"/>
        </w:trPr>
        <w:tc>
          <w:tcPr>
            <w:tcW w:w="9494" w:type="dxa"/>
            <w:shd w:val="clear" w:color="auto" w:fill="auto"/>
          </w:tcPr>
          <w:p w:rsidR="00247C15" w:rsidRPr="008F23C4" w:rsidRDefault="00247C15" w:rsidP="00247C15">
            <w:pPr>
              <w:keepNext/>
              <w:tabs>
                <w:tab w:val="left" w:pos="7371"/>
              </w:tabs>
              <w:jc w:val="both"/>
              <w:rPr>
                <w:rFonts w:ascii="Tahoma" w:hAnsi="Tahoma" w:cs="Tahoma"/>
              </w:rPr>
            </w:pPr>
            <w:r w:rsidRPr="008F23C4">
              <w:rPr>
                <w:rFonts w:ascii="Tahoma" w:hAnsi="Tahoma" w:cs="Tahoma"/>
              </w:rPr>
              <w:t>Leto izvedbe:</w:t>
            </w:r>
          </w:p>
        </w:tc>
      </w:tr>
      <w:tr w:rsidR="00247C15" w:rsidRPr="008F23C4" w:rsidTr="00741FC8">
        <w:trPr>
          <w:trHeight w:val="627"/>
        </w:trPr>
        <w:tc>
          <w:tcPr>
            <w:tcW w:w="9494" w:type="dxa"/>
            <w:shd w:val="clear" w:color="auto" w:fill="auto"/>
          </w:tcPr>
          <w:p w:rsidR="00247C15" w:rsidRPr="008F23C4" w:rsidRDefault="00247C15" w:rsidP="00247C15">
            <w:pPr>
              <w:keepNext/>
              <w:jc w:val="both"/>
              <w:rPr>
                <w:rFonts w:ascii="Tahoma" w:hAnsi="Tahoma" w:cs="Tahoma"/>
              </w:rPr>
            </w:pPr>
            <w:r w:rsidRPr="008F23C4">
              <w:rPr>
                <w:rFonts w:ascii="Tahoma" w:hAnsi="Tahoma" w:cs="Tahoma"/>
              </w:rPr>
              <w:t>Vrsta izvedenih del:</w:t>
            </w:r>
          </w:p>
          <w:p w:rsidR="00247C15" w:rsidRPr="008F23C4" w:rsidRDefault="00247C15" w:rsidP="00247C15">
            <w:pPr>
              <w:keepNext/>
              <w:jc w:val="both"/>
              <w:rPr>
                <w:rFonts w:ascii="Tahoma" w:hAnsi="Tahoma" w:cs="Tahoma"/>
              </w:rPr>
            </w:pPr>
          </w:p>
          <w:p w:rsidR="00247C15" w:rsidRPr="008F23C4" w:rsidRDefault="00247C15" w:rsidP="00247C15">
            <w:pPr>
              <w:keepNext/>
              <w:jc w:val="both"/>
              <w:rPr>
                <w:rFonts w:ascii="Tahoma" w:hAnsi="Tahoma" w:cs="Tahoma"/>
              </w:rPr>
            </w:pPr>
          </w:p>
          <w:p w:rsidR="00247C15" w:rsidRPr="008F23C4" w:rsidRDefault="00247C15" w:rsidP="00247C15">
            <w:pPr>
              <w:keepNext/>
              <w:jc w:val="both"/>
              <w:rPr>
                <w:rFonts w:ascii="Tahoma" w:hAnsi="Tahoma" w:cs="Tahoma"/>
              </w:rPr>
            </w:pPr>
          </w:p>
        </w:tc>
      </w:tr>
      <w:tr w:rsidR="00247C15" w:rsidRPr="008F23C4" w:rsidTr="00741FC8">
        <w:trPr>
          <w:trHeight w:val="413"/>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jc w:val="both"/>
              <w:rPr>
                <w:rFonts w:ascii="Tahoma" w:hAnsi="Tahoma" w:cs="Tahoma"/>
                <w:b/>
              </w:rPr>
            </w:pPr>
            <w:r w:rsidRPr="008F23C4">
              <w:rPr>
                <w:rFonts w:ascii="Tahoma" w:hAnsi="Tahoma" w:cs="Tahoma"/>
                <w:b/>
              </w:rPr>
              <w:t>Naziv in naslov referenčnega naročnika:</w:t>
            </w:r>
          </w:p>
          <w:p w:rsidR="00247C15" w:rsidRPr="008F23C4" w:rsidRDefault="00247C15" w:rsidP="00247C15">
            <w:pPr>
              <w:keepNext/>
              <w:jc w:val="both"/>
              <w:rPr>
                <w:rFonts w:ascii="Tahoma" w:hAnsi="Tahoma" w:cs="Tahoma"/>
                <w:b/>
              </w:rPr>
            </w:pPr>
          </w:p>
          <w:p w:rsidR="00247C15" w:rsidRPr="008F23C4" w:rsidRDefault="00247C15" w:rsidP="00247C15">
            <w:pPr>
              <w:keepNext/>
              <w:jc w:val="both"/>
              <w:rPr>
                <w:rFonts w:ascii="Tahoma" w:hAnsi="Tahoma" w:cs="Tahoma"/>
                <w:b/>
              </w:rPr>
            </w:pPr>
          </w:p>
        </w:tc>
      </w:tr>
      <w:tr w:rsidR="00247C15" w:rsidRPr="008F23C4" w:rsidTr="00741FC8">
        <w:trPr>
          <w:trHeight w:val="413"/>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jc w:val="both"/>
              <w:rPr>
                <w:rFonts w:ascii="Tahoma" w:hAnsi="Tahoma" w:cs="Tahoma"/>
              </w:rPr>
            </w:pPr>
            <w:r w:rsidRPr="008F23C4">
              <w:rPr>
                <w:rFonts w:ascii="Tahoma" w:hAnsi="Tahoma" w:cs="Tahoma"/>
              </w:rPr>
              <w:t>Ime in priimek kontaktne osebe naročnika:</w:t>
            </w:r>
          </w:p>
        </w:tc>
      </w:tr>
      <w:tr w:rsidR="00247C15" w:rsidRPr="008F23C4" w:rsidTr="00741FC8">
        <w:trPr>
          <w:trHeight w:val="56"/>
        </w:trPr>
        <w:tc>
          <w:tcPr>
            <w:tcW w:w="9494" w:type="dxa"/>
            <w:tcBorders>
              <w:top w:val="single" w:sz="4" w:space="0" w:color="auto"/>
              <w:left w:val="single" w:sz="4" w:space="0" w:color="auto"/>
              <w:bottom w:val="single" w:sz="4" w:space="0" w:color="auto"/>
              <w:right w:val="single" w:sz="4" w:space="0" w:color="auto"/>
            </w:tcBorders>
            <w:shd w:val="clear" w:color="auto" w:fill="auto"/>
            <w:vAlign w:val="center"/>
          </w:tcPr>
          <w:p w:rsidR="00247C15" w:rsidRPr="008F23C4" w:rsidRDefault="00247C15" w:rsidP="00247C15">
            <w:pPr>
              <w:keepNext/>
              <w:jc w:val="both"/>
              <w:rPr>
                <w:rFonts w:ascii="Tahoma" w:hAnsi="Tahoma" w:cs="Tahoma"/>
              </w:rPr>
            </w:pPr>
            <w:r w:rsidRPr="008F23C4">
              <w:rPr>
                <w:rFonts w:ascii="Tahoma" w:hAnsi="Tahoma" w:cs="Tahoma"/>
              </w:rPr>
              <w:t>Telefonska številka, GSM , e-pošta:</w:t>
            </w:r>
          </w:p>
        </w:tc>
      </w:tr>
      <w:tr w:rsidR="00247C15" w:rsidRPr="008F23C4" w:rsidTr="00741FC8">
        <w:trPr>
          <w:trHeight w:val="56"/>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tabs>
                <w:tab w:val="left" w:pos="7371"/>
              </w:tabs>
              <w:jc w:val="both"/>
              <w:rPr>
                <w:rFonts w:ascii="Tahoma" w:hAnsi="Tahoma" w:cs="Tahoma"/>
              </w:rPr>
            </w:pPr>
            <w:r w:rsidRPr="008F23C4">
              <w:rPr>
                <w:rFonts w:ascii="Tahoma" w:hAnsi="Tahoma" w:cs="Tahoma"/>
              </w:rPr>
              <w:t>Pogodba/Naročilnica št. ____________ Datum: ________________</w:t>
            </w:r>
          </w:p>
        </w:tc>
      </w:tr>
      <w:tr w:rsidR="00247C15" w:rsidRPr="008F23C4" w:rsidTr="00741FC8">
        <w:trPr>
          <w:trHeight w:val="56"/>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tabs>
                <w:tab w:val="left" w:pos="7371"/>
              </w:tabs>
              <w:jc w:val="both"/>
              <w:rPr>
                <w:rFonts w:ascii="Tahoma" w:hAnsi="Tahoma" w:cs="Tahoma"/>
              </w:rPr>
            </w:pPr>
            <w:r w:rsidRPr="008F23C4">
              <w:rPr>
                <w:rFonts w:ascii="Tahoma" w:hAnsi="Tahoma" w:cs="Tahoma"/>
              </w:rPr>
              <w:t xml:space="preserve">Predmet pogodbe/naročilnice: </w:t>
            </w:r>
          </w:p>
        </w:tc>
      </w:tr>
      <w:tr w:rsidR="00247C15" w:rsidRPr="008F23C4" w:rsidTr="00741FC8">
        <w:trPr>
          <w:trHeight w:val="413"/>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tabs>
                <w:tab w:val="left" w:pos="7371"/>
              </w:tabs>
              <w:jc w:val="both"/>
              <w:rPr>
                <w:rFonts w:ascii="Tahoma" w:hAnsi="Tahoma" w:cs="Tahoma"/>
              </w:rPr>
            </w:pPr>
            <w:r w:rsidRPr="008F23C4">
              <w:rPr>
                <w:rFonts w:ascii="Tahoma" w:hAnsi="Tahoma" w:cs="Tahoma"/>
              </w:rPr>
              <w:t>Leto izvedbe:</w:t>
            </w:r>
          </w:p>
        </w:tc>
      </w:tr>
      <w:tr w:rsidR="00247C15" w:rsidRPr="008F23C4" w:rsidTr="00741FC8">
        <w:trPr>
          <w:trHeight w:val="413"/>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jc w:val="both"/>
              <w:rPr>
                <w:rFonts w:ascii="Tahoma" w:hAnsi="Tahoma" w:cs="Tahoma"/>
              </w:rPr>
            </w:pPr>
            <w:r w:rsidRPr="008F23C4">
              <w:rPr>
                <w:rFonts w:ascii="Tahoma" w:hAnsi="Tahoma" w:cs="Tahoma"/>
              </w:rPr>
              <w:t>Vrsta izvedenih del:</w:t>
            </w:r>
          </w:p>
          <w:p w:rsidR="00247C15" w:rsidRPr="008F23C4" w:rsidRDefault="00247C15" w:rsidP="00247C15">
            <w:pPr>
              <w:keepNext/>
              <w:jc w:val="both"/>
              <w:rPr>
                <w:rFonts w:ascii="Tahoma" w:hAnsi="Tahoma" w:cs="Tahoma"/>
              </w:rPr>
            </w:pPr>
          </w:p>
          <w:p w:rsidR="00247C15" w:rsidRPr="008F23C4" w:rsidRDefault="00247C15" w:rsidP="00247C15">
            <w:pPr>
              <w:keepNext/>
              <w:jc w:val="both"/>
              <w:rPr>
                <w:rFonts w:ascii="Tahoma" w:hAnsi="Tahoma" w:cs="Tahoma"/>
              </w:rPr>
            </w:pPr>
          </w:p>
          <w:p w:rsidR="00247C15" w:rsidRPr="008F23C4" w:rsidRDefault="00247C15" w:rsidP="00247C15">
            <w:pPr>
              <w:keepNext/>
              <w:jc w:val="both"/>
              <w:rPr>
                <w:rFonts w:ascii="Tahoma" w:hAnsi="Tahoma" w:cs="Tahoma"/>
              </w:rPr>
            </w:pPr>
          </w:p>
        </w:tc>
      </w:tr>
      <w:tr w:rsidR="00247C15" w:rsidRPr="008F23C4" w:rsidTr="00741FC8">
        <w:trPr>
          <w:trHeight w:val="413"/>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jc w:val="both"/>
              <w:rPr>
                <w:rFonts w:ascii="Tahoma" w:hAnsi="Tahoma" w:cs="Tahoma"/>
                <w:b/>
              </w:rPr>
            </w:pPr>
            <w:r w:rsidRPr="008F23C4">
              <w:rPr>
                <w:rFonts w:ascii="Tahoma" w:hAnsi="Tahoma" w:cs="Tahoma"/>
                <w:b/>
              </w:rPr>
              <w:t>Naziv in naslov referenčnega naročnika:</w:t>
            </w:r>
          </w:p>
          <w:p w:rsidR="00247C15" w:rsidRPr="008F23C4" w:rsidRDefault="00247C15" w:rsidP="00247C15">
            <w:pPr>
              <w:keepNext/>
              <w:jc w:val="both"/>
              <w:rPr>
                <w:rFonts w:ascii="Tahoma" w:hAnsi="Tahoma" w:cs="Tahoma"/>
                <w:b/>
              </w:rPr>
            </w:pPr>
          </w:p>
          <w:p w:rsidR="00247C15" w:rsidRPr="008F23C4" w:rsidRDefault="00247C15" w:rsidP="00247C15">
            <w:pPr>
              <w:keepNext/>
              <w:jc w:val="both"/>
              <w:rPr>
                <w:rFonts w:ascii="Tahoma" w:hAnsi="Tahoma" w:cs="Tahoma"/>
                <w:b/>
              </w:rPr>
            </w:pPr>
          </w:p>
        </w:tc>
      </w:tr>
      <w:tr w:rsidR="00247C15" w:rsidRPr="008F23C4" w:rsidTr="00741FC8">
        <w:trPr>
          <w:trHeight w:val="413"/>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jc w:val="both"/>
              <w:rPr>
                <w:rFonts w:ascii="Tahoma" w:hAnsi="Tahoma" w:cs="Tahoma"/>
              </w:rPr>
            </w:pPr>
            <w:r w:rsidRPr="008F23C4">
              <w:rPr>
                <w:rFonts w:ascii="Tahoma" w:hAnsi="Tahoma" w:cs="Tahoma"/>
              </w:rPr>
              <w:t>Ime in priimek kontaktne osebe naročnika:</w:t>
            </w:r>
          </w:p>
        </w:tc>
      </w:tr>
      <w:tr w:rsidR="00247C15" w:rsidRPr="008F23C4" w:rsidTr="00741FC8">
        <w:trPr>
          <w:trHeight w:val="56"/>
        </w:trPr>
        <w:tc>
          <w:tcPr>
            <w:tcW w:w="9494" w:type="dxa"/>
            <w:tcBorders>
              <w:top w:val="single" w:sz="4" w:space="0" w:color="auto"/>
              <w:left w:val="single" w:sz="4" w:space="0" w:color="auto"/>
              <w:bottom w:val="single" w:sz="4" w:space="0" w:color="auto"/>
              <w:right w:val="single" w:sz="4" w:space="0" w:color="auto"/>
            </w:tcBorders>
            <w:shd w:val="clear" w:color="auto" w:fill="auto"/>
            <w:vAlign w:val="center"/>
          </w:tcPr>
          <w:p w:rsidR="00247C15" w:rsidRPr="008F23C4" w:rsidRDefault="00247C15" w:rsidP="00247C15">
            <w:pPr>
              <w:keepNext/>
              <w:jc w:val="both"/>
              <w:rPr>
                <w:rFonts w:ascii="Tahoma" w:hAnsi="Tahoma" w:cs="Tahoma"/>
              </w:rPr>
            </w:pPr>
            <w:r w:rsidRPr="008F23C4">
              <w:rPr>
                <w:rFonts w:ascii="Tahoma" w:hAnsi="Tahoma" w:cs="Tahoma"/>
              </w:rPr>
              <w:t>Telefonska številka, GSM , e-pošta:</w:t>
            </w:r>
          </w:p>
        </w:tc>
      </w:tr>
      <w:tr w:rsidR="00247C15" w:rsidRPr="008F23C4" w:rsidTr="00741FC8">
        <w:trPr>
          <w:trHeight w:val="56"/>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tabs>
                <w:tab w:val="left" w:pos="7371"/>
              </w:tabs>
              <w:jc w:val="both"/>
              <w:rPr>
                <w:rFonts w:ascii="Tahoma" w:hAnsi="Tahoma" w:cs="Tahoma"/>
              </w:rPr>
            </w:pPr>
            <w:r w:rsidRPr="008F23C4">
              <w:rPr>
                <w:rFonts w:ascii="Tahoma" w:hAnsi="Tahoma" w:cs="Tahoma"/>
              </w:rPr>
              <w:t>Pogodba/Naročilnica št. ____________ Datum: ________________</w:t>
            </w:r>
          </w:p>
        </w:tc>
      </w:tr>
      <w:tr w:rsidR="00247C15" w:rsidRPr="008F23C4" w:rsidTr="00741FC8">
        <w:trPr>
          <w:trHeight w:val="56"/>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tabs>
                <w:tab w:val="left" w:pos="7371"/>
              </w:tabs>
              <w:jc w:val="both"/>
              <w:rPr>
                <w:rFonts w:ascii="Tahoma" w:hAnsi="Tahoma" w:cs="Tahoma"/>
              </w:rPr>
            </w:pPr>
            <w:r w:rsidRPr="008F23C4">
              <w:rPr>
                <w:rFonts w:ascii="Tahoma" w:hAnsi="Tahoma" w:cs="Tahoma"/>
              </w:rPr>
              <w:t xml:space="preserve">Predmet pogodbe/naročilnice: </w:t>
            </w:r>
          </w:p>
        </w:tc>
      </w:tr>
      <w:tr w:rsidR="00247C15" w:rsidRPr="008F23C4" w:rsidTr="00741FC8">
        <w:trPr>
          <w:trHeight w:val="413"/>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tabs>
                <w:tab w:val="left" w:pos="7371"/>
              </w:tabs>
              <w:jc w:val="both"/>
              <w:rPr>
                <w:rFonts w:ascii="Tahoma" w:hAnsi="Tahoma" w:cs="Tahoma"/>
              </w:rPr>
            </w:pPr>
            <w:r w:rsidRPr="008F23C4">
              <w:rPr>
                <w:rFonts w:ascii="Tahoma" w:hAnsi="Tahoma" w:cs="Tahoma"/>
              </w:rPr>
              <w:t>Leto izvedbe:</w:t>
            </w:r>
          </w:p>
        </w:tc>
      </w:tr>
      <w:tr w:rsidR="00247C15" w:rsidRPr="008F23C4" w:rsidTr="00741FC8">
        <w:trPr>
          <w:trHeight w:val="413"/>
        </w:trPr>
        <w:tc>
          <w:tcPr>
            <w:tcW w:w="9494" w:type="dxa"/>
            <w:tcBorders>
              <w:top w:val="single" w:sz="4" w:space="0" w:color="auto"/>
              <w:left w:val="single" w:sz="4" w:space="0" w:color="auto"/>
              <w:bottom w:val="single" w:sz="4" w:space="0" w:color="auto"/>
              <w:right w:val="single" w:sz="4" w:space="0" w:color="auto"/>
            </w:tcBorders>
            <w:shd w:val="clear" w:color="auto" w:fill="auto"/>
          </w:tcPr>
          <w:p w:rsidR="00247C15" w:rsidRPr="008F23C4" w:rsidRDefault="00247C15" w:rsidP="00247C15">
            <w:pPr>
              <w:keepNext/>
              <w:jc w:val="both"/>
              <w:rPr>
                <w:rFonts w:ascii="Tahoma" w:hAnsi="Tahoma" w:cs="Tahoma"/>
              </w:rPr>
            </w:pPr>
            <w:r w:rsidRPr="008F23C4">
              <w:rPr>
                <w:rFonts w:ascii="Tahoma" w:hAnsi="Tahoma" w:cs="Tahoma"/>
              </w:rPr>
              <w:t>Vrsta izvedenih del:</w:t>
            </w:r>
          </w:p>
          <w:p w:rsidR="00247C15" w:rsidRPr="008F23C4" w:rsidRDefault="00247C15" w:rsidP="00247C15">
            <w:pPr>
              <w:keepNext/>
              <w:jc w:val="both"/>
              <w:rPr>
                <w:rFonts w:ascii="Tahoma" w:hAnsi="Tahoma" w:cs="Tahoma"/>
              </w:rPr>
            </w:pPr>
          </w:p>
          <w:p w:rsidR="00247C15" w:rsidRPr="008F23C4" w:rsidRDefault="00247C15" w:rsidP="00247C15">
            <w:pPr>
              <w:keepNext/>
              <w:jc w:val="both"/>
              <w:rPr>
                <w:rFonts w:ascii="Tahoma" w:hAnsi="Tahoma" w:cs="Tahoma"/>
              </w:rPr>
            </w:pPr>
          </w:p>
          <w:p w:rsidR="00247C15" w:rsidRPr="008F23C4" w:rsidRDefault="00247C15" w:rsidP="00247C15">
            <w:pPr>
              <w:keepNext/>
              <w:jc w:val="both"/>
              <w:rPr>
                <w:rFonts w:ascii="Tahoma" w:hAnsi="Tahoma" w:cs="Tahoma"/>
              </w:rPr>
            </w:pPr>
          </w:p>
        </w:tc>
      </w:tr>
    </w:tbl>
    <w:p w:rsidR="00866D91" w:rsidRDefault="00866D91" w:rsidP="00B11E1B">
      <w:pPr>
        <w:keepNext/>
        <w:widowControl w:val="0"/>
        <w:tabs>
          <w:tab w:val="left" w:pos="284"/>
        </w:tabs>
        <w:jc w:val="both"/>
        <w:rPr>
          <w:rFonts w:ascii="Tahoma" w:hAnsi="Tahoma" w:cs="Tahoma"/>
        </w:rPr>
      </w:pPr>
    </w:p>
    <w:p w:rsidR="00247C15" w:rsidRDefault="00247C15" w:rsidP="00B11E1B">
      <w:pPr>
        <w:keepNext/>
        <w:widowControl w:val="0"/>
        <w:tabs>
          <w:tab w:val="left" w:pos="284"/>
        </w:tabs>
        <w:jc w:val="both"/>
        <w:rPr>
          <w:rFonts w:ascii="Tahoma" w:hAnsi="Tahoma" w:cs="Tahoma"/>
        </w:rPr>
      </w:pPr>
    </w:p>
    <w:p w:rsidR="00247C15" w:rsidRDefault="00247C15" w:rsidP="00B11E1B">
      <w:pPr>
        <w:keepNext/>
        <w:widowControl w:val="0"/>
        <w:tabs>
          <w:tab w:val="left" w:pos="284"/>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C517E" w:rsidRPr="00076910" w:rsidTr="00F70128">
        <w:trPr>
          <w:trHeight w:val="235"/>
        </w:trPr>
        <w:tc>
          <w:tcPr>
            <w:tcW w:w="3374" w:type="dxa"/>
            <w:tcBorders>
              <w:bottom w:val="single" w:sz="4" w:space="0" w:color="auto"/>
            </w:tcBorders>
          </w:tcPr>
          <w:p w:rsidR="004C517E" w:rsidRPr="00076910" w:rsidRDefault="004C517E" w:rsidP="00F70128">
            <w:pPr>
              <w:keepNext/>
              <w:widowControl w:val="0"/>
              <w:jc w:val="both"/>
              <w:rPr>
                <w:rFonts w:ascii="Tahoma" w:eastAsia="Calibri" w:hAnsi="Tahoma" w:cs="Tahoma"/>
                <w:snapToGrid w:val="0"/>
                <w:lang w:eastAsia="en-US"/>
              </w:rPr>
            </w:pPr>
          </w:p>
        </w:tc>
        <w:tc>
          <w:tcPr>
            <w:tcW w:w="2977" w:type="dxa"/>
          </w:tcPr>
          <w:p w:rsidR="004C517E" w:rsidRPr="00076910" w:rsidRDefault="004C517E" w:rsidP="00F70128">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4C517E" w:rsidRPr="00076910" w:rsidRDefault="004C517E" w:rsidP="00F70128">
            <w:pPr>
              <w:keepNext/>
              <w:widowControl w:val="0"/>
              <w:jc w:val="both"/>
              <w:rPr>
                <w:rFonts w:ascii="Tahoma" w:eastAsia="Calibri" w:hAnsi="Tahoma" w:cs="Tahoma"/>
                <w:snapToGrid w:val="0"/>
                <w:lang w:eastAsia="en-US"/>
              </w:rPr>
            </w:pPr>
          </w:p>
        </w:tc>
      </w:tr>
      <w:tr w:rsidR="004C517E" w:rsidRPr="00076910" w:rsidTr="00F70128">
        <w:trPr>
          <w:trHeight w:val="235"/>
        </w:trPr>
        <w:tc>
          <w:tcPr>
            <w:tcW w:w="3374" w:type="dxa"/>
            <w:tcBorders>
              <w:top w:val="single" w:sz="4" w:space="0" w:color="auto"/>
            </w:tcBorders>
          </w:tcPr>
          <w:p w:rsidR="004C517E" w:rsidRPr="00076910" w:rsidRDefault="004C517E" w:rsidP="004C517E">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Pr="00076910">
              <w:rPr>
                <w:rFonts w:ascii="Tahoma" w:eastAsia="Calibri" w:hAnsi="Tahoma" w:cs="Tahoma"/>
                <w:snapToGrid w:val="0"/>
                <w:lang w:eastAsia="en-US"/>
              </w:rPr>
              <w:t>raj, datum</w:t>
            </w:r>
          </w:p>
        </w:tc>
        <w:tc>
          <w:tcPr>
            <w:tcW w:w="2977" w:type="dxa"/>
          </w:tcPr>
          <w:p w:rsidR="004C517E" w:rsidRPr="00076910" w:rsidRDefault="004C517E" w:rsidP="004C517E">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Pr="00076910">
              <w:rPr>
                <w:rFonts w:ascii="Tahoma" w:eastAsia="Calibri" w:hAnsi="Tahoma" w:cs="Tahoma"/>
                <w:snapToGrid w:val="0"/>
                <w:lang w:eastAsia="en-US"/>
              </w:rPr>
              <w:t>ig</w:t>
            </w:r>
          </w:p>
        </w:tc>
        <w:tc>
          <w:tcPr>
            <w:tcW w:w="3119" w:type="dxa"/>
            <w:tcBorders>
              <w:top w:val="single" w:sz="4" w:space="0" w:color="auto"/>
            </w:tcBorders>
          </w:tcPr>
          <w:p w:rsidR="004C517E" w:rsidRPr="00076910" w:rsidRDefault="004C517E" w:rsidP="004C517E">
            <w:pPr>
              <w:keepNext/>
              <w:widowControl w:val="0"/>
              <w:jc w:val="center"/>
              <w:rPr>
                <w:rFonts w:ascii="Tahoma" w:eastAsia="Calibri" w:hAnsi="Tahoma" w:cs="Tahoma"/>
                <w:snapToGrid w:val="0"/>
                <w:lang w:eastAsia="en-US"/>
              </w:rPr>
            </w:pPr>
            <w:r>
              <w:rPr>
                <w:rFonts w:ascii="Tahoma" w:eastAsia="Calibri" w:hAnsi="Tahoma" w:cs="Tahoma"/>
                <w:lang w:eastAsia="en-US"/>
              </w:rPr>
              <w:t>I</w:t>
            </w:r>
            <w:r w:rsidRPr="00076910">
              <w:rPr>
                <w:rFonts w:ascii="Tahoma" w:eastAsia="Calibri" w:hAnsi="Tahoma" w:cs="Tahoma"/>
                <w:lang w:eastAsia="en-US"/>
              </w:rPr>
              <w:t xml:space="preserve">me in priimek ter </w:t>
            </w:r>
            <w:r w:rsidRPr="00076910">
              <w:rPr>
                <w:rFonts w:ascii="Tahoma" w:eastAsia="Calibri" w:hAnsi="Tahoma" w:cs="Tahoma"/>
                <w:snapToGrid w:val="0"/>
                <w:lang w:eastAsia="en-US"/>
              </w:rPr>
              <w:t>podpis odgovorne osebe ponudnika</w:t>
            </w:r>
          </w:p>
        </w:tc>
      </w:tr>
    </w:tbl>
    <w:p w:rsidR="008F23C4" w:rsidRDefault="008F23C4" w:rsidP="00B11E1B">
      <w:pPr>
        <w:keepNext/>
        <w:widowControl w:val="0"/>
        <w:tabs>
          <w:tab w:val="left" w:pos="284"/>
        </w:tabs>
        <w:jc w:val="both"/>
        <w:rPr>
          <w:rFonts w:ascii="Tahoma" w:hAnsi="Tahoma" w:cs="Tahoma"/>
        </w:rPr>
      </w:pPr>
    </w:p>
    <w:p w:rsidR="008F23C4" w:rsidRDefault="008F23C4" w:rsidP="00B11E1B">
      <w:pPr>
        <w:keepNext/>
        <w:widowControl w:val="0"/>
        <w:tabs>
          <w:tab w:val="left" w:pos="284"/>
        </w:tabs>
        <w:jc w:val="both"/>
        <w:rPr>
          <w:rFonts w:ascii="Tahoma" w:hAnsi="Tahoma" w:cs="Tahoma"/>
        </w:rPr>
      </w:pPr>
    </w:p>
    <w:p w:rsidR="00247C15" w:rsidRDefault="00247C15" w:rsidP="00B11E1B">
      <w:pPr>
        <w:keepNext/>
        <w:widowControl w:val="0"/>
        <w:tabs>
          <w:tab w:val="left" w:pos="284"/>
        </w:tabs>
        <w:jc w:val="both"/>
        <w:rPr>
          <w:rFonts w:ascii="Tahoma" w:hAnsi="Tahoma" w:cs="Tahoma"/>
        </w:rPr>
      </w:pPr>
    </w:p>
    <w:p w:rsidR="00870CEE" w:rsidRPr="00076910" w:rsidRDefault="00870CEE" w:rsidP="00B11E1B">
      <w:pPr>
        <w:keepNext/>
        <w:widowControl w:val="0"/>
        <w:tabs>
          <w:tab w:val="left" w:pos="284"/>
        </w:tabs>
        <w:jc w:val="both"/>
        <w:rPr>
          <w:rFonts w:ascii="Tahoma" w:hAnsi="Tahoma" w:cs="Tahoma"/>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rsidTr="00C84907">
        <w:tc>
          <w:tcPr>
            <w:tcW w:w="7740" w:type="dxa"/>
            <w:tcBorders>
              <w:top w:val="single" w:sz="4" w:space="0" w:color="000000"/>
              <w:left w:val="single" w:sz="4" w:space="0" w:color="000000"/>
              <w:bottom w:val="single" w:sz="4" w:space="0" w:color="000000"/>
            </w:tcBorders>
          </w:tcPr>
          <w:p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rsidR="00693E44" w:rsidRPr="00076910" w:rsidRDefault="00693E44" w:rsidP="00B11E1B">
            <w:pPr>
              <w:keepNext/>
              <w:widowControl w:val="0"/>
              <w:ind w:left="72" w:hanging="72"/>
              <w:jc w:val="both"/>
              <w:rPr>
                <w:rFonts w:ascii="Tahoma" w:eastAsia="Calibri" w:hAnsi="Tahoma" w:cs="Tahoma"/>
                <w:i/>
                <w:sz w:val="22"/>
                <w:szCs w:val="22"/>
                <w:lang w:eastAsia="en-US"/>
              </w:rPr>
            </w:pPr>
          </w:p>
        </w:tc>
      </w:tr>
    </w:tbl>
    <w:p w:rsidR="00693E44" w:rsidRPr="00076910" w:rsidRDefault="00693E44" w:rsidP="00B11E1B">
      <w:pPr>
        <w:keepNext/>
        <w:widowControl w:val="0"/>
        <w:jc w:val="both"/>
        <w:rPr>
          <w:rFonts w:ascii="Tahoma" w:eastAsia="Calibri" w:hAnsi="Tahoma" w:cs="Tahoma"/>
          <w:sz w:val="22"/>
          <w:szCs w:val="22"/>
          <w:lang w:eastAsia="en-US"/>
        </w:rPr>
      </w:pPr>
    </w:p>
    <w:p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rsidR="00CC7A49" w:rsidRPr="00076910" w:rsidRDefault="00CC7A49"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B51C6C">
        <w:rPr>
          <w:rFonts w:ascii="Tahoma" w:eastAsia="Calibri" w:hAnsi="Tahoma" w:cs="Tahoma"/>
          <w:b/>
          <w:lang w:eastAsia="en-US"/>
        </w:rPr>
        <w:t>JPE-SOP-380/22</w:t>
      </w:r>
      <w:r w:rsidR="00AC7945">
        <w:rPr>
          <w:rFonts w:ascii="Tahoma" w:eastAsia="Calibri" w:hAnsi="Tahoma" w:cs="Tahoma"/>
          <w:b/>
          <w:lang w:eastAsia="en-US"/>
        </w:rPr>
        <w:t xml:space="preserve"> </w:t>
      </w:r>
      <w:r w:rsidR="00AC7945" w:rsidRPr="00AC7945">
        <w:rPr>
          <w:rFonts w:ascii="Tahoma" w:eastAsia="Calibri" w:hAnsi="Tahoma" w:cs="Tahoma"/>
          <w:b/>
          <w:lang w:eastAsia="en-US"/>
        </w:rPr>
        <w:t>Redno vzdrževanje CNG polnilnic Energetike Ljubljana</w:t>
      </w:r>
      <w:r w:rsidR="00063C72" w:rsidRPr="00076910">
        <w:rPr>
          <w:rFonts w:ascii="Tahoma" w:eastAsia="Calibri" w:hAnsi="Tahoma" w:cs="Tahoma"/>
          <w:b/>
          <w:lang w:eastAsia="en-US"/>
        </w:rPr>
        <w:t xml:space="preserve"> </w:t>
      </w:r>
      <w:r w:rsidR="00793DD8" w:rsidRPr="00076910">
        <w:rPr>
          <w:rFonts w:ascii="Tahoma" w:eastAsia="Calibri" w:hAnsi="Tahoma" w:cs="Tahoma"/>
          <w:lang w:eastAsia="en-US"/>
        </w:rPr>
        <w:t xml:space="preserve"> </w:t>
      </w: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76910" w:rsidTr="00C84907">
        <w:trPr>
          <w:trHeight w:val="460"/>
        </w:trPr>
        <w:tc>
          <w:tcPr>
            <w:tcW w:w="2943" w:type="dxa"/>
            <w:tcBorders>
              <w:top w:val="nil"/>
              <w:left w:val="nil"/>
              <w:right w:val="nil"/>
            </w:tcBorders>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5245" w:type="dxa"/>
            <w:tcBorders>
              <w:top w:val="nil"/>
              <w:left w:val="nil"/>
            </w:tcBorders>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rsidR="00693E44" w:rsidRPr="00076910" w:rsidRDefault="00693E44" w:rsidP="00B11E1B">
            <w:pPr>
              <w:keepNext/>
              <w:widowControl w:val="0"/>
              <w:jc w:val="center"/>
              <w:rPr>
                <w:rFonts w:ascii="Tahoma" w:eastAsia="Calibri" w:hAnsi="Tahoma" w:cs="Tahoma"/>
                <w:sz w:val="22"/>
                <w:szCs w:val="22"/>
                <w:lang w:eastAsia="en-US"/>
              </w:rPr>
            </w:pPr>
            <w:r w:rsidRPr="00076910">
              <w:rPr>
                <w:rFonts w:ascii="Tahoma" w:eastAsia="Calibri" w:hAnsi="Tahoma" w:cs="Tahoma"/>
                <w:sz w:val="22"/>
                <w:szCs w:val="22"/>
                <w:lang w:eastAsia="en-US"/>
              </w:rPr>
              <w:t xml:space="preserve">Zahteva za neposredno plačilo od podizvajalca </w:t>
            </w:r>
            <w:r w:rsidRPr="00076910">
              <w:rPr>
                <w:rFonts w:ascii="Tahoma" w:eastAsia="Calibri" w:hAnsi="Tahoma" w:cs="Tahoma"/>
                <w:b/>
                <w:sz w:val="22"/>
                <w:szCs w:val="22"/>
                <w:lang w:eastAsia="en-US"/>
              </w:rPr>
              <w:t xml:space="preserve">DA </w:t>
            </w:r>
            <w:r w:rsidRPr="00076910">
              <w:rPr>
                <w:rFonts w:ascii="Tahoma" w:eastAsia="Calibri" w:hAnsi="Tahoma" w:cs="Tahoma"/>
                <w:sz w:val="22"/>
                <w:szCs w:val="22"/>
                <w:lang w:eastAsia="en-US"/>
              </w:rPr>
              <w:t xml:space="preserve">ali </w:t>
            </w:r>
            <w:r w:rsidRPr="00076910">
              <w:rPr>
                <w:rFonts w:ascii="Tahoma" w:eastAsia="Calibri" w:hAnsi="Tahoma" w:cs="Tahoma"/>
                <w:b/>
                <w:sz w:val="22"/>
                <w:szCs w:val="22"/>
                <w:lang w:eastAsia="en-US"/>
              </w:rPr>
              <w:t>NE</w:t>
            </w:r>
          </w:p>
        </w:tc>
      </w:tr>
      <w:tr w:rsidR="00693E44" w:rsidRPr="00076910" w:rsidTr="00E125E8">
        <w:trPr>
          <w:trHeight w:val="847"/>
        </w:trPr>
        <w:tc>
          <w:tcPr>
            <w:tcW w:w="2943" w:type="dxa"/>
            <w:shd w:val="clear" w:color="auto" w:fill="auto"/>
          </w:tcPr>
          <w:p w:rsidR="00693E44" w:rsidRPr="00076910" w:rsidRDefault="00693E44" w:rsidP="00B11E1B">
            <w:pPr>
              <w:keepNext/>
              <w:widowControl w:val="0"/>
              <w:jc w:val="both"/>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5245" w:type="dxa"/>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r>
    </w:tbl>
    <w:p w:rsidR="00693E44" w:rsidRPr="00076910" w:rsidRDefault="00693E44" w:rsidP="00B11E1B">
      <w:pPr>
        <w:keepNext/>
        <w:widowControl w:val="0"/>
        <w:jc w:val="both"/>
        <w:rPr>
          <w:rFonts w:ascii="Tahoma" w:eastAsia="Calibri" w:hAnsi="Tahoma" w:cs="Tahoma"/>
          <w:b/>
          <w:bCs/>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rsidR="00693E44" w:rsidRPr="00076910" w:rsidRDefault="00693E44" w:rsidP="00B11E1B">
      <w:pPr>
        <w:keepNext/>
        <w:widowControl w:val="0"/>
        <w:jc w:val="both"/>
        <w:rPr>
          <w:rFonts w:ascii="Tahoma" w:eastAsia="Calibri" w:hAnsi="Tahoma" w:cs="Tahoma"/>
          <w:sz w:val="22"/>
          <w:szCs w:val="22"/>
          <w:lang w:eastAsia="en-US"/>
        </w:rPr>
      </w:pPr>
    </w:p>
    <w:p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rsidR="00693E44" w:rsidRPr="00076910" w:rsidRDefault="00693E44" w:rsidP="00B11E1B">
      <w:pPr>
        <w:keepNext/>
        <w:widowControl w:val="0"/>
        <w:jc w:val="both"/>
        <w:rPr>
          <w:rFonts w:ascii="Tahoma" w:eastAsia="Calibri" w:hAnsi="Tahoma" w:cs="Tahoma"/>
          <w:b/>
          <w:sz w:val="22"/>
          <w:szCs w:val="22"/>
          <w:lang w:eastAsia="en-US"/>
        </w:rPr>
      </w:pPr>
    </w:p>
    <w:p w:rsidR="00214044" w:rsidRPr="00076910" w:rsidRDefault="00214044" w:rsidP="00B11E1B">
      <w:pPr>
        <w:keepNext/>
        <w:widowControl w:val="0"/>
        <w:jc w:val="both"/>
        <w:rPr>
          <w:rFonts w:ascii="Tahoma" w:eastAsia="Calibri" w:hAnsi="Tahoma" w:cs="Tahoma"/>
          <w:b/>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rsidR="00214044" w:rsidRPr="00076910" w:rsidRDefault="00214044" w:rsidP="00B11E1B">
      <w:pPr>
        <w:keepNext/>
        <w:widowControl w:val="0"/>
        <w:jc w:val="both"/>
        <w:rPr>
          <w:rFonts w:ascii="Tahoma" w:hAnsi="Tahoma" w:cs="Tahoma"/>
        </w:rPr>
      </w:pPr>
    </w:p>
    <w:p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rsidR="00AC5DA3" w:rsidRPr="00076910"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rsidTr="00DC5C33">
        <w:tc>
          <w:tcPr>
            <w:tcW w:w="9426" w:type="dxa"/>
            <w:tcBorders>
              <w:top w:val="single" w:sz="4" w:space="0" w:color="auto"/>
              <w:bottom w:val="single" w:sz="4" w:space="0" w:color="auto"/>
            </w:tcBorders>
          </w:tcPr>
          <w:p w:rsidR="00DC5C33" w:rsidRPr="00076910" w:rsidRDefault="00DC5C33" w:rsidP="00B11E1B">
            <w:pPr>
              <w:keepNext/>
              <w:widowControl w:val="0"/>
              <w:jc w:val="both"/>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rsidR="00693E44" w:rsidRPr="00076910" w:rsidRDefault="00693E44" w:rsidP="00B11E1B">
      <w:pPr>
        <w:keepNext/>
        <w:widowControl w:val="0"/>
        <w:jc w:val="both"/>
        <w:rPr>
          <w:rFonts w:ascii="Tahoma" w:eastAsia="Calibri" w:hAnsi="Tahoma" w:cs="Tahoma"/>
          <w:lang w:eastAsia="en-US"/>
        </w:rPr>
      </w:pPr>
    </w:p>
    <w:p w:rsidR="008A0CD3" w:rsidRPr="00076910" w:rsidRDefault="008A0CD3"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b/>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Pr="00076910">
        <w:rPr>
          <w:rFonts w:ascii="Tahoma" w:eastAsia="Calibri" w:hAnsi="Tahoma" w:cs="Tahoma"/>
          <w:b/>
          <w:noProof/>
          <w:lang w:eastAsia="en-US"/>
        </w:rPr>
        <w:t xml:space="preserve"> </w:t>
      </w:r>
      <w:r w:rsidR="00B51C6C">
        <w:rPr>
          <w:rFonts w:ascii="Tahoma" w:eastAsia="Calibri" w:hAnsi="Tahoma" w:cs="Tahoma"/>
          <w:b/>
          <w:noProof/>
          <w:lang w:eastAsia="en-US"/>
        </w:rPr>
        <w:t>JPE-SOP-380/22</w:t>
      </w:r>
      <w:r w:rsidR="00EB5E89" w:rsidRPr="00EB5E89">
        <w:t xml:space="preserve"> </w:t>
      </w:r>
      <w:r w:rsidR="00EB5E89" w:rsidRPr="00EB5E89">
        <w:rPr>
          <w:rFonts w:ascii="Tahoma" w:eastAsia="Calibri" w:hAnsi="Tahoma" w:cs="Tahoma"/>
          <w:b/>
          <w:noProof/>
          <w:lang w:eastAsia="en-US"/>
        </w:rPr>
        <w:t>Redno vzdrževanje CNG polnilnic Energetike Ljubljana</w:t>
      </w:r>
      <w:r w:rsidR="002C5D89" w:rsidRPr="00076910">
        <w:rPr>
          <w:rFonts w:ascii="Tahoma" w:eastAsia="Calibri" w:hAnsi="Tahoma" w:cs="Tahoma"/>
          <w:b/>
          <w:noProof/>
          <w:lang w:eastAsia="en-US"/>
        </w:rPr>
        <w:t xml:space="preserve"> </w:t>
      </w:r>
    </w:p>
    <w:p w:rsidR="00693E44" w:rsidRPr="00076910" w:rsidRDefault="00693E44" w:rsidP="00B11E1B">
      <w:pPr>
        <w:keepNext/>
        <w:widowControl w:val="0"/>
        <w:jc w:val="both"/>
        <w:rPr>
          <w:rFonts w:ascii="Tahoma" w:eastAsia="Calibri" w:hAnsi="Tahoma" w:cs="Tahoma"/>
          <w:sz w:val="22"/>
          <w:szCs w:val="22"/>
          <w:lang w:eastAsia="en-US"/>
        </w:rPr>
      </w:pPr>
    </w:p>
    <w:p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rsidTr="00C84907">
        <w:trPr>
          <w:trHeight w:val="385"/>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trHeight w:val="163"/>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B46D2B">
        <w:trPr>
          <w:trHeight w:val="1140"/>
          <w:jc w:val="center"/>
        </w:trPr>
        <w:tc>
          <w:tcPr>
            <w:tcW w:w="2762" w:type="dxa"/>
          </w:tcPr>
          <w:p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r>
    </w:tbl>
    <w:p w:rsidR="00965820" w:rsidRPr="00076910" w:rsidRDefault="00965820" w:rsidP="00B11E1B">
      <w:pPr>
        <w:keepNext/>
        <w:widowControl w:val="0"/>
        <w:jc w:val="center"/>
        <w:rPr>
          <w:rFonts w:ascii="Tahoma" w:hAnsi="Tahoma" w:cs="Tahoma"/>
          <w:b/>
          <w:bCs/>
          <w:sz w:val="22"/>
          <w:szCs w:val="22"/>
        </w:rPr>
      </w:pPr>
    </w:p>
    <w:p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rsidR="00A27B0F" w:rsidRPr="00076910" w:rsidRDefault="00A27B0F" w:rsidP="00FD4DEB">
      <w:pPr>
        <w:keepLines/>
        <w:widowControl w:val="0"/>
        <w:jc w:val="both"/>
        <w:rPr>
          <w:rFonts w:ascii="Tahoma" w:hAnsi="Tahoma" w:cs="Tahoma"/>
        </w:rPr>
      </w:pPr>
    </w:p>
    <w:p w:rsidR="00A27B0F" w:rsidRPr="00076910" w:rsidRDefault="00A27B0F"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rsidTr="00C84907">
        <w:tc>
          <w:tcPr>
            <w:tcW w:w="4820" w:type="dxa"/>
          </w:tcPr>
          <w:p w:rsidR="00693E44" w:rsidRPr="00076910" w:rsidRDefault="00693E44" w:rsidP="00FD4DEB">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rsidR="00693E44" w:rsidRPr="00076910" w:rsidRDefault="00693E44" w:rsidP="00FD4DEB">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ne soglašam,</w:t>
            </w:r>
          </w:p>
        </w:tc>
      </w:tr>
    </w:tbl>
    <w:p w:rsidR="00AC3E40" w:rsidRPr="00076910" w:rsidRDefault="00AC3E40"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rsidR="00693E44" w:rsidRPr="00076910" w:rsidRDefault="00693E44" w:rsidP="00FD4DEB">
      <w:pPr>
        <w:keepLines/>
        <w:widowControl w:val="0"/>
        <w:jc w:val="both"/>
        <w:rPr>
          <w:rFonts w:ascii="Tahoma" w:hAnsi="Tahoma" w:cs="Tahoma"/>
          <w:b/>
        </w:rPr>
      </w:pPr>
    </w:p>
    <w:p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rsidTr="00C84907">
        <w:trPr>
          <w:trHeight w:val="235"/>
        </w:trPr>
        <w:tc>
          <w:tcPr>
            <w:tcW w:w="3402"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c>
          <w:tcPr>
            <w:tcW w:w="2977" w:type="dxa"/>
          </w:tcPr>
          <w:p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r>
      <w:tr w:rsidR="00693E44" w:rsidRPr="00076910" w:rsidTr="00C84907">
        <w:trPr>
          <w:trHeight w:val="235"/>
        </w:trPr>
        <w:tc>
          <w:tcPr>
            <w:tcW w:w="3402" w:type="dxa"/>
            <w:tcBorders>
              <w:top w:val="single" w:sz="4" w:space="0" w:color="auto"/>
            </w:tcBorders>
          </w:tcPr>
          <w:p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rsidR="00693E44" w:rsidRPr="00076910" w:rsidRDefault="00693E44" w:rsidP="009532DF">
            <w:pPr>
              <w:keepLines/>
              <w:widowControl w:val="0"/>
              <w:jc w:val="both"/>
              <w:rPr>
                <w:rFonts w:ascii="Tahoma" w:hAnsi="Tahoma" w:cs="Tahoma"/>
                <w:snapToGrid w:val="0"/>
              </w:rPr>
            </w:pPr>
            <w:r w:rsidRPr="00076910">
              <w:rPr>
                <w:rFonts w:ascii="Tahoma" w:hAnsi="Tahoma" w:cs="Tahoma"/>
                <w:snapToGrid w:val="0"/>
              </w:rPr>
              <w:t>(</w:t>
            </w:r>
            <w:r w:rsidR="009532DF">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rsidTr="00364004">
        <w:trPr>
          <w:trHeight w:val="1380"/>
        </w:trPr>
        <w:tc>
          <w:tcPr>
            <w:tcW w:w="3402"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rsidTr="00364004">
        <w:trPr>
          <w:trHeight w:val="235"/>
        </w:trPr>
        <w:tc>
          <w:tcPr>
            <w:tcW w:w="3402"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r>
    </w:tbl>
    <w:p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076910"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rsidTr="00A34167">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rsidR="00DC10BE" w:rsidRPr="00076910" w:rsidRDefault="00DC10BE" w:rsidP="00B11E1B">
      <w:pPr>
        <w:keepNext/>
        <w:widowControl w:val="0"/>
        <w:jc w:val="center"/>
        <w:rPr>
          <w:rFonts w:ascii="Tahoma" w:hAnsi="Tahoma" w:cs="Tahoma"/>
          <w:b/>
          <w:noProof/>
          <w:sz w:val="22"/>
          <w:szCs w:val="22"/>
        </w:rPr>
      </w:pPr>
    </w:p>
    <w:p w:rsidR="00DC10BE" w:rsidRPr="00076910" w:rsidRDefault="00DC10BE" w:rsidP="00B11E1B">
      <w:pPr>
        <w:keepNext/>
        <w:widowControl w:val="0"/>
        <w:jc w:val="center"/>
        <w:rPr>
          <w:rFonts w:ascii="Tahoma" w:hAnsi="Tahoma" w:cs="Tahoma"/>
          <w:noProof/>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sklenjeno med naročnikom Javno podjetje Energetika Ljubljana, d.o.o., Verovškova</w:t>
      </w:r>
      <w:r w:rsidR="00862B93" w:rsidRPr="00076910">
        <w:rPr>
          <w:rFonts w:ascii="Tahoma" w:hAnsi="Tahoma" w:cs="Tahoma"/>
          <w:noProof/>
        </w:rPr>
        <w:t xml:space="preserve"> ulica</w:t>
      </w:r>
      <w:r w:rsidRPr="00076910">
        <w:rPr>
          <w:rFonts w:ascii="Tahoma" w:hAnsi="Tahoma" w:cs="Tahoma"/>
          <w:noProof/>
        </w:rPr>
        <w:t xml:space="preserve"> 62, 1000 Ljubljana (upravičenec) in ______________ (naziv in naslov izvajalca), je izvajalec dolžan izvesti ____________________ (predmet pogodbe) v pogodbeni vrednosti ______________ EUR brez DDV.</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rsidR="00214044" w:rsidRPr="00076910" w:rsidRDefault="00214044"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Pooblaščamo Javno podjetje Energetika Ljubljana, d.o.o., da menico po potrebi domicilira pri katerikoli banki, pri kateri imamo odprt račun.</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sectPr w:rsidR="00DC10BE" w:rsidRPr="00076910" w:rsidSect="001F1336">
      <w:footerReference w:type="default" r:id="rId15"/>
      <w:headerReference w:type="first" r:id="rId16"/>
      <w:footerReference w:type="first" r:id="rId17"/>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823" w:rsidRDefault="005C3823">
      <w:r>
        <w:separator/>
      </w:r>
    </w:p>
  </w:endnote>
  <w:endnote w:type="continuationSeparator" w:id="0">
    <w:p w:rsidR="005C3823" w:rsidRDefault="005C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1FB" w:rsidRPr="004D7C18" w:rsidRDefault="002C11FB">
    <w:pPr>
      <w:pStyle w:val="Noga"/>
      <w:rPr>
        <w:rFonts w:ascii="Tahoma" w:hAnsi="Tahoma" w:cs="Tahoma"/>
        <w:sz w:val="16"/>
        <w:szCs w:val="16"/>
      </w:rPr>
    </w:pPr>
    <w:r>
      <w:rPr>
        <w:rFonts w:ascii="Tahoma" w:hAnsi="Tahoma" w:cs="Tahoma"/>
        <w:sz w:val="16"/>
        <w:szCs w:val="16"/>
        <w:lang w:val="sl-SI"/>
      </w:rPr>
      <w:t>JPE-SOP-380/22 – RD Vzdrževanje CNG</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A841CF">
      <w:rPr>
        <w:rFonts w:ascii="Tahoma" w:hAnsi="Tahoma" w:cs="Tahoma"/>
        <w:bCs/>
        <w:noProof/>
        <w:sz w:val="16"/>
        <w:szCs w:val="16"/>
      </w:rPr>
      <w:t>21</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A841CF">
      <w:rPr>
        <w:rFonts w:ascii="Tahoma" w:hAnsi="Tahoma" w:cs="Tahoma"/>
        <w:bCs/>
        <w:noProof/>
        <w:sz w:val="16"/>
        <w:szCs w:val="16"/>
      </w:rPr>
      <w:t>32</w:t>
    </w:r>
    <w:r w:rsidRPr="004D7C18">
      <w:rPr>
        <w:rFonts w:ascii="Tahoma" w:hAnsi="Tahoma" w:cs="Tahoma"/>
        <w:bCs/>
        <w:sz w:val="16"/>
        <w:szCs w:val="16"/>
      </w:rPr>
      <w:fldChar w:fldCharType="end"/>
    </w:r>
  </w:p>
  <w:p w:rsidR="002C11FB" w:rsidRPr="007653AE" w:rsidRDefault="002C11FB"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1FB" w:rsidRPr="00F043FE" w:rsidRDefault="002C11FB" w:rsidP="004D7C18">
    <w:pPr>
      <w:pStyle w:val="Noga"/>
      <w:rPr>
        <w:rFonts w:ascii="Tahoma" w:hAnsi="Tahoma" w:cs="Tahoma"/>
        <w:sz w:val="16"/>
        <w:szCs w:val="16"/>
      </w:rPr>
    </w:pPr>
  </w:p>
  <w:p w:rsidR="002C11FB" w:rsidRPr="00B62FAB" w:rsidRDefault="002C11FB"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031886C1" wp14:editId="5EF64B31">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rsidR="002C11FB" w:rsidRDefault="002C11FB">
    <w:pPr>
      <w:pStyle w:val="Noga"/>
    </w:pPr>
  </w:p>
  <w:p w:rsidR="002C11FB" w:rsidRDefault="002C11F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823" w:rsidRDefault="005C3823">
      <w:r>
        <w:separator/>
      </w:r>
    </w:p>
  </w:footnote>
  <w:footnote w:type="continuationSeparator" w:id="0">
    <w:p w:rsidR="005C3823" w:rsidRDefault="005C3823">
      <w:r>
        <w:continuationSeparator/>
      </w:r>
    </w:p>
  </w:footnote>
  <w:footnote w:id="1">
    <w:p w:rsidR="002C11FB" w:rsidRPr="00877182" w:rsidRDefault="002C11FB"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1FB" w:rsidRDefault="002C11FB" w:rsidP="00E17DA7">
    <w:pPr>
      <w:pStyle w:val="Glava"/>
      <w:ind w:left="4248"/>
    </w:pPr>
    <w:r>
      <w:rPr>
        <w:noProof/>
        <w:lang w:val="sl-SI"/>
      </w:rPr>
      <w:drawing>
        <wp:inline distT="0" distB="0" distL="0" distR="0" wp14:anchorId="174977C3" wp14:editId="78843600">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6" w15:restartNumberingAfterBreak="0">
    <w:nsid w:val="060B77CD"/>
    <w:multiLevelType w:val="hybridMultilevel"/>
    <w:tmpl w:val="774C3E5A"/>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1D23937"/>
    <w:multiLevelType w:val="hybridMultilevel"/>
    <w:tmpl w:val="BE7AF09E"/>
    <w:lvl w:ilvl="0" w:tplc="04240001">
      <w:start w:val="1"/>
      <w:numFmt w:val="bullet"/>
      <w:lvlText w:val=""/>
      <w:lvlJc w:val="left"/>
      <w:pPr>
        <w:ind w:left="0" w:firstLine="0"/>
      </w:pPr>
      <w:rPr>
        <w:rFonts w:ascii="Symbol" w:hAnsi="Symbol" w:hint="default"/>
      </w:rPr>
    </w:lvl>
    <w:lvl w:ilvl="1" w:tplc="04240003">
      <w:numFmt w:val="decimal"/>
      <w:lvlText w:val=""/>
      <w:lvlJc w:val="left"/>
      <w:pPr>
        <w:ind w:left="0" w:firstLine="0"/>
      </w:pPr>
    </w:lvl>
    <w:lvl w:ilvl="2" w:tplc="04240005">
      <w:numFmt w:val="decimal"/>
      <w:lvlText w:val=""/>
      <w:lvlJc w:val="left"/>
      <w:pPr>
        <w:ind w:left="0" w:firstLine="0"/>
      </w:pPr>
    </w:lvl>
    <w:lvl w:ilvl="3" w:tplc="04240001">
      <w:numFmt w:val="decimal"/>
      <w:lvlText w:val=""/>
      <w:lvlJc w:val="left"/>
      <w:pPr>
        <w:ind w:left="0" w:firstLine="0"/>
      </w:pPr>
    </w:lvl>
    <w:lvl w:ilvl="4" w:tplc="04240003">
      <w:numFmt w:val="decimal"/>
      <w:lvlText w:val=""/>
      <w:lvlJc w:val="left"/>
      <w:pPr>
        <w:ind w:left="0" w:firstLine="0"/>
      </w:pPr>
    </w:lvl>
    <w:lvl w:ilvl="5" w:tplc="04240005">
      <w:numFmt w:val="decimal"/>
      <w:lvlText w:val=""/>
      <w:lvlJc w:val="left"/>
      <w:pPr>
        <w:ind w:left="0" w:firstLine="0"/>
      </w:pPr>
    </w:lvl>
    <w:lvl w:ilvl="6" w:tplc="04240001">
      <w:numFmt w:val="decimal"/>
      <w:lvlText w:val=""/>
      <w:lvlJc w:val="left"/>
      <w:pPr>
        <w:ind w:left="0" w:firstLine="0"/>
      </w:pPr>
    </w:lvl>
    <w:lvl w:ilvl="7" w:tplc="04240003">
      <w:numFmt w:val="decimal"/>
      <w:lvlText w:val=""/>
      <w:lvlJc w:val="left"/>
      <w:pPr>
        <w:ind w:left="0" w:firstLine="0"/>
      </w:pPr>
    </w:lvl>
    <w:lvl w:ilvl="8" w:tplc="04240005">
      <w:numFmt w:val="decimal"/>
      <w:lvlText w:val=""/>
      <w:lvlJc w:val="left"/>
      <w:pPr>
        <w:ind w:left="0" w:firstLine="0"/>
      </w:p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0001D20"/>
    <w:multiLevelType w:val="multilevel"/>
    <w:tmpl w:val="1458C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1" w15:restartNumberingAfterBreak="0">
    <w:nsid w:val="3B98070E"/>
    <w:multiLevelType w:val="multilevel"/>
    <w:tmpl w:val="925A1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48146E4E"/>
    <w:multiLevelType w:val="hybridMultilevel"/>
    <w:tmpl w:val="081EE7D0"/>
    <w:lvl w:ilvl="0" w:tplc="F802EC84">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7" w15:restartNumberingAfterBreak="0">
    <w:nsid w:val="48465BFD"/>
    <w:multiLevelType w:val="multilevel"/>
    <w:tmpl w:val="983249CC"/>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8" w15:restartNumberingAfterBreak="0">
    <w:nsid w:val="51DB7EE8"/>
    <w:multiLevelType w:val="hybridMultilevel"/>
    <w:tmpl w:val="C6288E88"/>
    <w:lvl w:ilvl="0" w:tplc="97029938">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21A74C6"/>
    <w:multiLevelType w:val="multilevel"/>
    <w:tmpl w:val="67BAB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4ED47A8"/>
    <w:multiLevelType w:val="multilevel"/>
    <w:tmpl w:val="54825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8ED5763"/>
    <w:multiLevelType w:val="hybridMultilevel"/>
    <w:tmpl w:val="63BA496E"/>
    <w:lvl w:ilvl="0" w:tplc="97029938">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9FA242B"/>
    <w:multiLevelType w:val="hybridMultilevel"/>
    <w:tmpl w:val="E10296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BAC17E5"/>
    <w:multiLevelType w:val="hybridMultilevel"/>
    <w:tmpl w:val="D9507588"/>
    <w:lvl w:ilvl="0" w:tplc="9B34C796">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5E9A15F0"/>
    <w:multiLevelType w:val="hybridMultilevel"/>
    <w:tmpl w:val="BED0EC94"/>
    <w:lvl w:ilvl="0" w:tplc="AF20D07C">
      <w:start w:val="1"/>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15:restartNumberingAfterBreak="0">
    <w:nsid w:val="6DE53E58"/>
    <w:multiLevelType w:val="hybridMultilevel"/>
    <w:tmpl w:val="EE8E438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2" w15:restartNumberingAfterBreak="0">
    <w:nsid w:val="7288265A"/>
    <w:multiLevelType w:val="hybridMultilevel"/>
    <w:tmpl w:val="19CAC9BE"/>
    <w:lvl w:ilvl="0" w:tplc="9B34C796">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A962ABD"/>
    <w:multiLevelType w:val="hybridMultilevel"/>
    <w:tmpl w:val="938CEDCE"/>
    <w:lvl w:ilvl="0" w:tplc="97029938">
      <w:start w:val="1"/>
      <w:numFmt w:val="bullet"/>
      <w:lvlText w:val="-"/>
      <w:lvlJc w:val="left"/>
      <w:pPr>
        <w:ind w:left="720" w:hanging="360"/>
      </w:pPr>
      <w:rPr>
        <w:rFonts w:ascii="Courier New" w:hAnsi="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9"/>
  </w:num>
  <w:num w:numId="2">
    <w:abstractNumId w:val="16"/>
  </w:num>
  <w:num w:numId="3">
    <w:abstractNumId w:val="34"/>
  </w:num>
  <w:num w:numId="4">
    <w:abstractNumId w:val="33"/>
  </w:num>
  <w:num w:numId="5">
    <w:abstractNumId w:val="8"/>
  </w:num>
  <w:num w:numId="6">
    <w:abstractNumId w:val="25"/>
  </w:num>
  <w:num w:numId="7">
    <w:abstractNumId w:val="12"/>
  </w:num>
  <w:num w:numId="8">
    <w:abstractNumId w:val="51"/>
  </w:num>
  <w:num w:numId="9">
    <w:abstractNumId w:val="11"/>
  </w:num>
  <w:num w:numId="10">
    <w:abstractNumId w:val="32"/>
  </w:num>
  <w:num w:numId="11">
    <w:abstractNumId w:val="24"/>
  </w:num>
  <w:num w:numId="12">
    <w:abstractNumId w:val="48"/>
  </w:num>
  <w:num w:numId="13">
    <w:abstractNumId w:val="55"/>
  </w:num>
  <w:num w:numId="14">
    <w:abstractNumId w:val="10"/>
  </w:num>
  <w:num w:numId="15">
    <w:abstractNumId w:val="43"/>
  </w:num>
  <w:num w:numId="16">
    <w:abstractNumId w:val="18"/>
  </w:num>
  <w:num w:numId="17">
    <w:abstractNumId w:val="29"/>
  </w:num>
  <w:num w:numId="18">
    <w:abstractNumId w:val="7"/>
  </w:num>
  <w:num w:numId="19">
    <w:abstractNumId w:val="21"/>
  </w:num>
  <w:num w:numId="20">
    <w:abstractNumId w:val="22"/>
  </w:num>
  <w:num w:numId="21">
    <w:abstractNumId w:val="50"/>
  </w:num>
  <w:num w:numId="22">
    <w:abstractNumId w:val="54"/>
  </w:num>
  <w:num w:numId="23">
    <w:abstractNumId w:val="35"/>
  </w:num>
  <w:num w:numId="24">
    <w:abstractNumId w:val="15"/>
  </w:num>
  <w:num w:numId="25">
    <w:abstractNumId w:val="13"/>
  </w:num>
  <w:num w:numId="26">
    <w:abstractNumId w:val="20"/>
  </w:num>
  <w:num w:numId="27">
    <w:abstractNumId w:val="56"/>
  </w:num>
  <w:num w:numId="28">
    <w:abstractNumId w:val="31"/>
  </w:num>
  <w:num w:numId="29">
    <w:abstractNumId w:val="39"/>
  </w:num>
  <w:num w:numId="30">
    <w:abstractNumId w:val="40"/>
  </w:num>
  <w:num w:numId="31">
    <w:abstractNumId w:val="23"/>
  </w:num>
  <w:num w:numId="32">
    <w:abstractNumId w:val="42"/>
  </w:num>
  <w:num w:numId="33">
    <w:abstractNumId w:val="37"/>
  </w:num>
  <w:num w:numId="34">
    <w:abstractNumId w:val="14"/>
  </w:num>
  <w:num w:numId="35">
    <w:abstractNumId w:val="27"/>
  </w:num>
  <w:num w:numId="36">
    <w:abstractNumId w:val="46"/>
  </w:num>
  <w:num w:numId="37">
    <w:abstractNumId w:val="17"/>
  </w:num>
  <w:num w:numId="38">
    <w:abstractNumId w:val="36"/>
  </w:num>
  <w:num w:numId="39">
    <w:abstractNumId w:val="45"/>
  </w:num>
  <w:num w:numId="40">
    <w:abstractNumId w:val="5"/>
  </w:num>
  <w:num w:numId="41">
    <w:abstractNumId w:val="47"/>
  </w:num>
  <w:num w:numId="42">
    <w:abstractNumId w:val="19"/>
  </w:num>
  <w:num w:numId="43">
    <w:abstractNumId w:val="28"/>
  </w:num>
  <w:num w:numId="44">
    <w:abstractNumId w:val="26"/>
  </w:num>
  <w:num w:numId="45">
    <w:abstractNumId w:val="52"/>
  </w:num>
  <w:num w:numId="46">
    <w:abstractNumId w:val="44"/>
  </w:num>
  <w:num w:numId="47">
    <w:abstractNumId w:val="30"/>
  </w:num>
  <w:num w:numId="48">
    <w:abstractNumId w:val="6"/>
  </w:num>
  <w:num w:numId="49">
    <w:abstractNumId w:val="41"/>
  </w:num>
  <w:num w:numId="50">
    <w:abstractNumId w:val="53"/>
  </w:num>
  <w:num w:numId="51">
    <w:abstractNumId w:val="38"/>
  </w:num>
  <w:num w:numId="52">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5D93"/>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195A"/>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816"/>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9EF"/>
    <w:rsid w:val="00054A88"/>
    <w:rsid w:val="00054E98"/>
    <w:rsid w:val="000551A9"/>
    <w:rsid w:val="0005523B"/>
    <w:rsid w:val="00055CBC"/>
    <w:rsid w:val="00055D9F"/>
    <w:rsid w:val="00055DC6"/>
    <w:rsid w:val="00055FF5"/>
    <w:rsid w:val="00056541"/>
    <w:rsid w:val="000566F5"/>
    <w:rsid w:val="00056E2F"/>
    <w:rsid w:val="00056EDD"/>
    <w:rsid w:val="00057AC0"/>
    <w:rsid w:val="00057FC1"/>
    <w:rsid w:val="0006035D"/>
    <w:rsid w:val="00060DB1"/>
    <w:rsid w:val="00060EB7"/>
    <w:rsid w:val="000611F7"/>
    <w:rsid w:val="00061D06"/>
    <w:rsid w:val="000621BC"/>
    <w:rsid w:val="0006270B"/>
    <w:rsid w:val="00062896"/>
    <w:rsid w:val="00062BA2"/>
    <w:rsid w:val="00062CBA"/>
    <w:rsid w:val="0006302C"/>
    <w:rsid w:val="00063458"/>
    <w:rsid w:val="0006347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1C20"/>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5C01"/>
    <w:rsid w:val="000760FD"/>
    <w:rsid w:val="000765A2"/>
    <w:rsid w:val="0007662C"/>
    <w:rsid w:val="00076669"/>
    <w:rsid w:val="0007686C"/>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C71"/>
    <w:rsid w:val="00083D4F"/>
    <w:rsid w:val="00084033"/>
    <w:rsid w:val="0008432A"/>
    <w:rsid w:val="00084BBB"/>
    <w:rsid w:val="000856AE"/>
    <w:rsid w:val="000868A1"/>
    <w:rsid w:val="0008719E"/>
    <w:rsid w:val="00087B55"/>
    <w:rsid w:val="00087D1D"/>
    <w:rsid w:val="00090654"/>
    <w:rsid w:val="000906BE"/>
    <w:rsid w:val="0009099B"/>
    <w:rsid w:val="00091258"/>
    <w:rsid w:val="00091280"/>
    <w:rsid w:val="000920B2"/>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97E43"/>
    <w:rsid w:val="000A0069"/>
    <w:rsid w:val="000A0388"/>
    <w:rsid w:val="000A0601"/>
    <w:rsid w:val="000A062F"/>
    <w:rsid w:val="000A076D"/>
    <w:rsid w:val="000A079E"/>
    <w:rsid w:val="000A104F"/>
    <w:rsid w:val="000A1263"/>
    <w:rsid w:val="000A1D62"/>
    <w:rsid w:val="000A1D98"/>
    <w:rsid w:val="000A1E55"/>
    <w:rsid w:val="000A1FC1"/>
    <w:rsid w:val="000A2407"/>
    <w:rsid w:val="000A2723"/>
    <w:rsid w:val="000A2AB7"/>
    <w:rsid w:val="000A2C28"/>
    <w:rsid w:val="000A3379"/>
    <w:rsid w:val="000A3F4C"/>
    <w:rsid w:val="000A4983"/>
    <w:rsid w:val="000A4AE6"/>
    <w:rsid w:val="000A4F25"/>
    <w:rsid w:val="000A61BD"/>
    <w:rsid w:val="000A627D"/>
    <w:rsid w:val="000A6B16"/>
    <w:rsid w:val="000A6E22"/>
    <w:rsid w:val="000A6E69"/>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2D8D"/>
    <w:rsid w:val="000B3C93"/>
    <w:rsid w:val="000B400C"/>
    <w:rsid w:val="000B42CD"/>
    <w:rsid w:val="000B43D4"/>
    <w:rsid w:val="000B45BF"/>
    <w:rsid w:val="000B59ED"/>
    <w:rsid w:val="000B5A0C"/>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424C"/>
    <w:rsid w:val="000C4BF7"/>
    <w:rsid w:val="000C4FE8"/>
    <w:rsid w:val="000C6233"/>
    <w:rsid w:val="000C6AE7"/>
    <w:rsid w:val="000D02E6"/>
    <w:rsid w:val="000D077E"/>
    <w:rsid w:val="000D09EE"/>
    <w:rsid w:val="000D0A96"/>
    <w:rsid w:val="000D0BF7"/>
    <w:rsid w:val="000D0FC1"/>
    <w:rsid w:val="000D105F"/>
    <w:rsid w:val="000D161D"/>
    <w:rsid w:val="000D1988"/>
    <w:rsid w:val="000D198F"/>
    <w:rsid w:val="000D1BCF"/>
    <w:rsid w:val="000D1FEC"/>
    <w:rsid w:val="000D231D"/>
    <w:rsid w:val="000D3507"/>
    <w:rsid w:val="000D3E47"/>
    <w:rsid w:val="000D4A29"/>
    <w:rsid w:val="000D51D2"/>
    <w:rsid w:val="000D55CA"/>
    <w:rsid w:val="000D571D"/>
    <w:rsid w:val="000D576A"/>
    <w:rsid w:val="000D5B53"/>
    <w:rsid w:val="000D5DDC"/>
    <w:rsid w:val="000D6382"/>
    <w:rsid w:val="000D6692"/>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BED"/>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E2A"/>
    <w:rsid w:val="00104F2F"/>
    <w:rsid w:val="00105220"/>
    <w:rsid w:val="0010568C"/>
    <w:rsid w:val="00105DD4"/>
    <w:rsid w:val="001060E9"/>
    <w:rsid w:val="00106233"/>
    <w:rsid w:val="00106742"/>
    <w:rsid w:val="0010683B"/>
    <w:rsid w:val="00106E12"/>
    <w:rsid w:val="00106F3C"/>
    <w:rsid w:val="00107301"/>
    <w:rsid w:val="001073E7"/>
    <w:rsid w:val="0010790E"/>
    <w:rsid w:val="0010792C"/>
    <w:rsid w:val="00110B84"/>
    <w:rsid w:val="00110BE2"/>
    <w:rsid w:val="00111278"/>
    <w:rsid w:val="001112F6"/>
    <w:rsid w:val="001113A7"/>
    <w:rsid w:val="00111630"/>
    <w:rsid w:val="0011180B"/>
    <w:rsid w:val="00111A83"/>
    <w:rsid w:val="0011230D"/>
    <w:rsid w:val="001129A3"/>
    <w:rsid w:val="00113081"/>
    <w:rsid w:val="00114153"/>
    <w:rsid w:val="001154E7"/>
    <w:rsid w:val="00115C58"/>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8B5"/>
    <w:rsid w:val="00123B12"/>
    <w:rsid w:val="00123DDF"/>
    <w:rsid w:val="00123E83"/>
    <w:rsid w:val="00124B90"/>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D4C"/>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8F1"/>
    <w:rsid w:val="00150FE5"/>
    <w:rsid w:val="00151412"/>
    <w:rsid w:val="001514B7"/>
    <w:rsid w:val="00151951"/>
    <w:rsid w:val="00151EAA"/>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6A5A"/>
    <w:rsid w:val="00176C8C"/>
    <w:rsid w:val="00177058"/>
    <w:rsid w:val="001777BF"/>
    <w:rsid w:val="00177A20"/>
    <w:rsid w:val="0018091D"/>
    <w:rsid w:val="00180B53"/>
    <w:rsid w:val="00180C5C"/>
    <w:rsid w:val="00180D4E"/>
    <w:rsid w:val="00181CFB"/>
    <w:rsid w:val="00182326"/>
    <w:rsid w:val="00182771"/>
    <w:rsid w:val="00182A9D"/>
    <w:rsid w:val="00182C84"/>
    <w:rsid w:val="00182E8B"/>
    <w:rsid w:val="00183318"/>
    <w:rsid w:val="0018369E"/>
    <w:rsid w:val="00183851"/>
    <w:rsid w:val="00183DF2"/>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1792"/>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1C29"/>
    <w:rsid w:val="001A2110"/>
    <w:rsid w:val="001A2465"/>
    <w:rsid w:val="001A2C12"/>
    <w:rsid w:val="001A3222"/>
    <w:rsid w:val="001A39CF"/>
    <w:rsid w:val="001A3BAA"/>
    <w:rsid w:val="001A3D8D"/>
    <w:rsid w:val="001A4340"/>
    <w:rsid w:val="001A4583"/>
    <w:rsid w:val="001A462F"/>
    <w:rsid w:val="001A55B5"/>
    <w:rsid w:val="001A581D"/>
    <w:rsid w:val="001A58AB"/>
    <w:rsid w:val="001A6015"/>
    <w:rsid w:val="001A623D"/>
    <w:rsid w:val="001A62A4"/>
    <w:rsid w:val="001A6A08"/>
    <w:rsid w:val="001A6BC6"/>
    <w:rsid w:val="001A6C1F"/>
    <w:rsid w:val="001A6F6F"/>
    <w:rsid w:val="001A7359"/>
    <w:rsid w:val="001A74E0"/>
    <w:rsid w:val="001B0125"/>
    <w:rsid w:val="001B0CFC"/>
    <w:rsid w:val="001B0D08"/>
    <w:rsid w:val="001B10C8"/>
    <w:rsid w:val="001B14CA"/>
    <w:rsid w:val="001B18B1"/>
    <w:rsid w:val="001B25AC"/>
    <w:rsid w:val="001B38E0"/>
    <w:rsid w:val="001B3BA4"/>
    <w:rsid w:val="001B3C3C"/>
    <w:rsid w:val="001B486A"/>
    <w:rsid w:val="001B4909"/>
    <w:rsid w:val="001B4AEE"/>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1F4"/>
    <w:rsid w:val="001C54F7"/>
    <w:rsid w:val="001C57F7"/>
    <w:rsid w:val="001C5A01"/>
    <w:rsid w:val="001C5BC7"/>
    <w:rsid w:val="001C5E30"/>
    <w:rsid w:val="001C6509"/>
    <w:rsid w:val="001C6A17"/>
    <w:rsid w:val="001C6BEE"/>
    <w:rsid w:val="001C7160"/>
    <w:rsid w:val="001C73CC"/>
    <w:rsid w:val="001C7B27"/>
    <w:rsid w:val="001C7C6B"/>
    <w:rsid w:val="001C7E6E"/>
    <w:rsid w:val="001D0DBE"/>
    <w:rsid w:val="001D1410"/>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159"/>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23BB"/>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34"/>
    <w:rsid w:val="001F00DF"/>
    <w:rsid w:val="001F105E"/>
    <w:rsid w:val="001F10ED"/>
    <w:rsid w:val="001F1157"/>
    <w:rsid w:val="001F1194"/>
    <w:rsid w:val="001F12A0"/>
    <w:rsid w:val="001F1336"/>
    <w:rsid w:val="001F1514"/>
    <w:rsid w:val="001F156F"/>
    <w:rsid w:val="001F195B"/>
    <w:rsid w:val="001F1EDB"/>
    <w:rsid w:val="001F2061"/>
    <w:rsid w:val="001F2382"/>
    <w:rsid w:val="001F2D4D"/>
    <w:rsid w:val="001F3163"/>
    <w:rsid w:val="001F3371"/>
    <w:rsid w:val="001F39E8"/>
    <w:rsid w:val="001F40A5"/>
    <w:rsid w:val="001F47B5"/>
    <w:rsid w:val="001F4904"/>
    <w:rsid w:val="001F4A61"/>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757"/>
    <w:rsid w:val="00202A18"/>
    <w:rsid w:val="00202F8E"/>
    <w:rsid w:val="00203567"/>
    <w:rsid w:val="00203C40"/>
    <w:rsid w:val="00203D01"/>
    <w:rsid w:val="002045DF"/>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60D1"/>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70"/>
    <w:rsid w:val="002353E4"/>
    <w:rsid w:val="00235725"/>
    <w:rsid w:val="002357E8"/>
    <w:rsid w:val="002359A6"/>
    <w:rsid w:val="00235A40"/>
    <w:rsid w:val="00235D2A"/>
    <w:rsid w:val="0023652F"/>
    <w:rsid w:val="00236C1E"/>
    <w:rsid w:val="00236F69"/>
    <w:rsid w:val="00237755"/>
    <w:rsid w:val="0023782F"/>
    <w:rsid w:val="00237975"/>
    <w:rsid w:val="00237DAF"/>
    <w:rsid w:val="00240029"/>
    <w:rsid w:val="002403E2"/>
    <w:rsid w:val="00240443"/>
    <w:rsid w:val="00241213"/>
    <w:rsid w:val="002420BC"/>
    <w:rsid w:val="002421AF"/>
    <w:rsid w:val="00242BE7"/>
    <w:rsid w:val="00242F22"/>
    <w:rsid w:val="00243A49"/>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C15"/>
    <w:rsid w:val="00247D2A"/>
    <w:rsid w:val="00247DCF"/>
    <w:rsid w:val="002505DE"/>
    <w:rsid w:val="0025069B"/>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4C0E"/>
    <w:rsid w:val="00255918"/>
    <w:rsid w:val="00256A5D"/>
    <w:rsid w:val="00256CA6"/>
    <w:rsid w:val="00256D56"/>
    <w:rsid w:val="00257D64"/>
    <w:rsid w:val="00260523"/>
    <w:rsid w:val="00260B82"/>
    <w:rsid w:val="0026110C"/>
    <w:rsid w:val="0026135C"/>
    <w:rsid w:val="00261454"/>
    <w:rsid w:val="002614B2"/>
    <w:rsid w:val="002616E0"/>
    <w:rsid w:val="00261B00"/>
    <w:rsid w:val="00261E74"/>
    <w:rsid w:val="002621B5"/>
    <w:rsid w:val="00262E18"/>
    <w:rsid w:val="002632AE"/>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257"/>
    <w:rsid w:val="00275958"/>
    <w:rsid w:val="00275E65"/>
    <w:rsid w:val="0027636D"/>
    <w:rsid w:val="002768C9"/>
    <w:rsid w:val="0027758D"/>
    <w:rsid w:val="00277BDE"/>
    <w:rsid w:val="00277CFE"/>
    <w:rsid w:val="00277D7D"/>
    <w:rsid w:val="00277E1B"/>
    <w:rsid w:val="00280239"/>
    <w:rsid w:val="002810CE"/>
    <w:rsid w:val="00281154"/>
    <w:rsid w:val="0028227C"/>
    <w:rsid w:val="0028231B"/>
    <w:rsid w:val="00282E8A"/>
    <w:rsid w:val="00282EA9"/>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08C6"/>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99B"/>
    <w:rsid w:val="002A7AEE"/>
    <w:rsid w:val="002A7FE6"/>
    <w:rsid w:val="002B0CC5"/>
    <w:rsid w:val="002B0E65"/>
    <w:rsid w:val="002B109F"/>
    <w:rsid w:val="002B15FC"/>
    <w:rsid w:val="002B1BAE"/>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1FB"/>
    <w:rsid w:val="002C1C70"/>
    <w:rsid w:val="002C21F5"/>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D53"/>
    <w:rsid w:val="002C7FAC"/>
    <w:rsid w:val="002D05E7"/>
    <w:rsid w:val="002D0C61"/>
    <w:rsid w:val="002D278B"/>
    <w:rsid w:val="002D339A"/>
    <w:rsid w:val="002D3519"/>
    <w:rsid w:val="002D357C"/>
    <w:rsid w:val="002D39A7"/>
    <w:rsid w:val="002D3EC8"/>
    <w:rsid w:val="002D4035"/>
    <w:rsid w:val="002D49BE"/>
    <w:rsid w:val="002D56D5"/>
    <w:rsid w:val="002D5EE1"/>
    <w:rsid w:val="002D6278"/>
    <w:rsid w:val="002D67FD"/>
    <w:rsid w:val="002D6D40"/>
    <w:rsid w:val="002D7907"/>
    <w:rsid w:val="002E042F"/>
    <w:rsid w:val="002E07C4"/>
    <w:rsid w:val="002E09CC"/>
    <w:rsid w:val="002E1150"/>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422"/>
    <w:rsid w:val="002E74D2"/>
    <w:rsid w:val="002E7785"/>
    <w:rsid w:val="002F0256"/>
    <w:rsid w:val="002F0265"/>
    <w:rsid w:val="002F13E1"/>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6977"/>
    <w:rsid w:val="002F6EC9"/>
    <w:rsid w:val="002F7393"/>
    <w:rsid w:val="002F789F"/>
    <w:rsid w:val="002F7D07"/>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AE3"/>
    <w:rsid w:val="00311EE1"/>
    <w:rsid w:val="00312732"/>
    <w:rsid w:val="00312B49"/>
    <w:rsid w:val="00312C77"/>
    <w:rsid w:val="00312FB5"/>
    <w:rsid w:val="00313278"/>
    <w:rsid w:val="003136E5"/>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F45"/>
    <w:rsid w:val="0032256F"/>
    <w:rsid w:val="00322BBD"/>
    <w:rsid w:val="00323120"/>
    <w:rsid w:val="00323548"/>
    <w:rsid w:val="0032379D"/>
    <w:rsid w:val="00323CE2"/>
    <w:rsid w:val="00323F62"/>
    <w:rsid w:val="003240EF"/>
    <w:rsid w:val="00324BDA"/>
    <w:rsid w:val="00324C39"/>
    <w:rsid w:val="00325548"/>
    <w:rsid w:val="003258FB"/>
    <w:rsid w:val="00327027"/>
    <w:rsid w:val="0032715F"/>
    <w:rsid w:val="003274B1"/>
    <w:rsid w:val="003275E0"/>
    <w:rsid w:val="00327975"/>
    <w:rsid w:val="00327F04"/>
    <w:rsid w:val="003300C4"/>
    <w:rsid w:val="00330585"/>
    <w:rsid w:val="003305E7"/>
    <w:rsid w:val="003309C7"/>
    <w:rsid w:val="00330CC1"/>
    <w:rsid w:val="0033127A"/>
    <w:rsid w:val="003317E3"/>
    <w:rsid w:val="003319F3"/>
    <w:rsid w:val="00332110"/>
    <w:rsid w:val="003322FC"/>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89E"/>
    <w:rsid w:val="00337E4A"/>
    <w:rsid w:val="0034017D"/>
    <w:rsid w:val="0034044D"/>
    <w:rsid w:val="003408B8"/>
    <w:rsid w:val="0034095F"/>
    <w:rsid w:val="00341923"/>
    <w:rsid w:val="003419FC"/>
    <w:rsid w:val="0034217D"/>
    <w:rsid w:val="003421EC"/>
    <w:rsid w:val="00342A7D"/>
    <w:rsid w:val="00342C69"/>
    <w:rsid w:val="0034335F"/>
    <w:rsid w:val="003434E8"/>
    <w:rsid w:val="003435A7"/>
    <w:rsid w:val="003436D2"/>
    <w:rsid w:val="0034451F"/>
    <w:rsid w:val="00344917"/>
    <w:rsid w:val="00344B8D"/>
    <w:rsid w:val="00344CE0"/>
    <w:rsid w:val="00344EEC"/>
    <w:rsid w:val="00345346"/>
    <w:rsid w:val="00345EA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5E0"/>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3E7"/>
    <w:rsid w:val="003674E0"/>
    <w:rsid w:val="00367506"/>
    <w:rsid w:val="00370B61"/>
    <w:rsid w:val="0037108B"/>
    <w:rsid w:val="0037187E"/>
    <w:rsid w:val="003719BC"/>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0B89"/>
    <w:rsid w:val="003811D2"/>
    <w:rsid w:val="00381201"/>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96F"/>
    <w:rsid w:val="00386EE2"/>
    <w:rsid w:val="003875B4"/>
    <w:rsid w:val="003876B3"/>
    <w:rsid w:val="0038776E"/>
    <w:rsid w:val="003877BC"/>
    <w:rsid w:val="00387A57"/>
    <w:rsid w:val="0039098D"/>
    <w:rsid w:val="00390DE5"/>
    <w:rsid w:val="00391627"/>
    <w:rsid w:val="00391E13"/>
    <w:rsid w:val="00391E61"/>
    <w:rsid w:val="00391FBD"/>
    <w:rsid w:val="003924BA"/>
    <w:rsid w:val="003925DF"/>
    <w:rsid w:val="0039296B"/>
    <w:rsid w:val="00392CD1"/>
    <w:rsid w:val="00392FF6"/>
    <w:rsid w:val="003930A2"/>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A19"/>
    <w:rsid w:val="003A0B71"/>
    <w:rsid w:val="003A0BA7"/>
    <w:rsid w:val="003A133C"/>
    <w:rsid w:val="003A17FF"/>
    <w:rsid w:val="003A1C25"/>
    <w:rsid w:val="003A1DFA"/>
    <w:rsid w:val="003A1F08"/>
    <w:rsid w:val="003A2282"/>
    <w:rsid w:val="003A26CE"/>
    <w:rsid w:val="003A2CD6"/>
    <w:rsid w:val="003A2E38"/>
    <w:rsid w:val="003A2EA8"/>
    <w:rsid w:val="003A31E0"/>
    <w:rsid w:val="003A3B08"/>
    <w:rsid w:val="003A3D29"/>
    <w:rsid w:val="003A4DBD"/>
    <w:rsid w:val="003A51DB"/>
    <w:rsid w:val="003A6156"/>
    <w:rsid w:val="003A636E"/>
    <w:rsid w:val="003A6C89"/>
    <w:rsid w:val="003A6D8E"/>
    <w:rsid w:val="003A706B"/>
    <w:rsid w:val="003A7275"/>
    <w:rsid w:val="003A7990"/>
    <w:rsid w:val="003A7BFD"/>
    <w:rsid w:val="003B05EE"/>
    <w:rsid w:val="003B0DBB"/>
    <w:rsid w:val="003B0FC5"/>
    <w:rsid w:val="003B1021"/>
    <w:rsid w:val="003B176A"/>
    <w:rsid w:val="003B1810"/>
    <w:rsid w:val="003B1901"/>
    <w:rsid w:val="003B191F"/>
    <w:rsid w:val="003B2918"/>
    <w:rsid w:val="003B2F5E"/>
    <w:rsid w:val="003B30BB"/>
    <w:rsid w:val="003B34D4"/>
    <w:rsid w:val="003B38A4"/>
    <w:rsid w:val="003B3DC2"/>
    <w:rsid w:val="003B4866"/>
    <w:rsid w:val="003B4963"/>
    <w:rsid w:val="003B4989"/>
    <w:rsid w:val="003B4C03"/>
    <w:rsid w:val="003B4CF0"/>
    <w:rsid w:val="003B59E4"/>
    <w:rsid w:val="003B5F1C"/>
    <w:rsid w:val="003B620D"/>
    <w:rsid w:val="003B6810"/>
    <w:rsid w:val="003B6883"/>
    <w:rsid w:val="003B68A6"/>
    <w:rsid w:val="003B6B37"/>
    <w:rsid w:val="003B6B46"/>
    <w:rsid w:val="003B6E3A"/>
    <w:rsid w:val="003B7267"/>
    <w:rsid w:val="003B734F"/>
    <w:rsid w:val="003B75A9"/>
    <w:rsid w:val="003B79E5"/>
    <w:rsid w:val="003B7BA0"/>
    <w:rsid w:val="003C01C9"/>
    <w:rsid w:val="003C06CE"/>
    <w:rsid w:val="003C1E63"/>
    <w:rsid w:val="003C1EE1"/>
    <w:rsid w:val="003C2483"/>
    <w:rsid w:val="003C2730"/>
    <w:rsid w:val="003C2B28"/>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4"/>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48B"/>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65EC"/>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5F46"/>
    <w:rsid w:val="004260C8"/>
    <w:rsid w:val="00426457"/>
    <w:rsid w:val="00427B36"/>
    <w:rsid w:val="00427D70"/>
    <w:rsid w:val="00427EF5"/>
    <w:rsid w:val="004303FB"/>
    <w:rsid w:val="004305B2"/>
    <w:rsid w:val="00430907"/>
    <w:rsid w:val="004312A0"/>
    <w:rsid w:val="004313F3"/>
    <w:rsid w:val="004320E0"/>
    <w:rsid w:val="00432693"/>
    <w:rsid w:val="0043276F"/>
    <w:rsid w:val="00432C0B"/>
    <w:rsid w:val="00433AE3"/>
    <w:rsid w:val="00433BCE"/>
    <w:rsid w:val="004341E0"/>
    <w:rsid w:val="00434496"/>
    <w:rsid w:val="00434564"/>
    <w:rsid w:val="004346CC"/>
    <w:rsid w:val="00434CF1"/>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B29"/>
    <w:rsid w:val="00440B6E"/>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AA2"/>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872"/>
    <w:rsid w:val="00463A73"/>
    <w:rsid w:val="00463E11"/>
    <w:rsid w:val="00463E54"/>
    <w:rsid w:val="00463F31"/>
    <w:rsid w:val="00464BB6"/>
    <w:rsid w:val="0046524B"/>
    <w:rsid w:val="0046576E"/>
    <w:rsid w:val="00465874"/>
    <w:rsid w:val="00465C9A"/>
    <w:rsid w:val="00465D46"/>
    <w:rsid w:val="0046615B"/>
    <w:rsid w:val="00466C7B"/>
    <w:rsid w:val="004670D0"/>
    <w:rsid w:val="004671F4"/>
    <w:rsid w:val="004679FF"/>
    <w:rsid w:val="00467BE3"/>
    <w:rsid w:val="00467CEF"/>
    <w:rsid w:val="0047155F"/>
    <w:rsid w:val="0047158D"/>
    <w:rsid w:val="004716FD"/>
    <w:rsid w:val="00471CC6"/>
    <w:rsid w:val="00471D8B"/>
    <w:rsid w:val="0047227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80160"/>
    <w:rsid w:val="0048036C"/>
    <w:rsid w:val="00480464"/>
    <w:rsid w:val="004805EF"/>
    <w:rsid w:val="00480B8F"/>
    <w:rsid w:val="00480DF4"/>
    <w:rsid w:val="00480FC0"/>
    <w:rsid w:val="004813DC"/>
    <w:rsid w:val="00481853"/>
    <w:rsid w:val="00481947"/>
    <w:rsid w:val="00481B0E"/>
    <w:rsid w:val="00482805"/>
    <w:rsid w:val="00483291"/>
    <w:rsid w:val="004833C9"/>
    <w:rsid w:val="00483421"/>
    <w:rsid w:val="0048378A"/>
    <w:rsid w:val="004842C6"/>
    <w:rsid w:val="0048481F"/>
    <w:rsid w:val="00484AF9"/>
    <w:rsid w:val="00484CB4"/>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740"/>
    <w:rsid w:val="00497925"/>
    <w:rsid w:val="004A039D"/>
    <w:rsid w:val="004A04D2"/>
    <w:rsid w:val="004A0FAB"/>
    <w:rsid w:val="004A1868"/>
    <w:rsid w:val="004A1B75"/>
    <w:rsid w:val="004A2430"/>
    <w:rsid w:val="004A2656"/>
    <w:rsid w:val="004A26D4"/>
    <w:rsid w:val="004A3A05"/>
    <w:rsid w:val="004A4106"/>
    <w:rsid w:val="004A4753"/>
    <w:rsid w:val="004A4A50"/>
    <w:rsid w:val="004A4CC7"/>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529"/>
    <w:rsid w:val="004B15DB"/>
    <w:rsid w:val="004B1632"/>
    <w:rsid w:val="004B1875"/>
    <w:rsid w:val="004B1A8E"/>
    <w:rsid w:val="004B21DA"/>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1B3"/>
    <w:rsid w:val="004C180C"/>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17E"/>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9F"/>
    <w:rsid w:val="004D0BF3"/>
    <w:rsid w:val="004D0E64"/>
    <w:rsid w:val="004D1204"/>
    <w:rsid w:val="004D191E"/>
    <w:rsid w:val="004D1CC2"/>
    <w:rsid w:val="004D2BAA"/>
    <w:rsid w:val="004D2E12"/>
    <w:rsid w:val="004D38C4"/>
    <w:rsid w:val="004D3B2B"/>
    <w:rsid w:val="004D3DCB"/>
    <w:rsid w:val="004D4427"/>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D19"/>
    <w:rsid w:val="004F5032"/>
    <w:rsid w:val="004F50CE"/>
    <w:rsid w:val="004F586D"/>
    <w:rsid w:val="004F5FEB"/>
    <w:rsid w:val="004F6325"/>
    <w:rsid w:val="004F675D"/>
    <w:rsid w:val="004F6C19"/>
    <w:rsid w:val="004F71A3"/>
    <w:rsid w:val="004F76A7"/>
    <w:rsid w:val="004F7739"/>
    <w:rsid w:val="004F79B4"/>
    <w:rsid w:val="004F7C9D"/>
    <w:rsid w:val="0050164C"/>
    <w:rsid w:val="00501C24"/>
    <w:rsid w:val="00501DAC"/>
    <w:rsid w:val="00501E7F"/>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7072"/>
    <w:rsid w:val="00507384"/>
    <w:rsid w:val="00507A1D"/>
    <w:rsid w:val="00507BE2"/>
    <w:rsid w:val="00507E67"/>
    <w:rsid w:val="00507E89"/>
    <w:rsid w:val="00511061"/>
    <w:rsid w:val="005119D7"/>
    <w:rsid w:val="00511A8E"/>
    <w:rsid w:val="00511F9E"/>
    <w:rsid w:val="005128CB"/>
    <w:rsid w:val="00513050"/>
    <w:rsid w:val="005132B2"/>
    <w:rsid w:val="005135D4"/>
    <w:rsid w:val="00513D52"/>
    <w:rsid w:val="005141C5"/>
    <w:rsid w:val="0051443B"/>
    <w:rsid w:val="0051464E"/>
    <w:rsid w:val="00515C7C"/>
    <w:rsid w:val="00515E77"/>
    <w:rsid w:val="00516306"/>
    <w:rsid w:val="005164E2"/>
    <w:rsid w:val="0051684E"/>
    <w:rsid w:val="00516B18"/>
    <w:rsid w:val="00516E20"/>
    <w:rsid w:val="005179F6"/>
    <w:rsid w:val="00517B11"/>
    <w:rsid w:val="005204AD"/>
    <w:rsid w:val="00520623"/>
    <w:rsid w:val="0052109E"/>
    <w:rsid w:val="00521200"/>
    <w:rsid w:val="00521B37"/>
    <w:rsid w:val="00521CB1"/>
    <w:rsid w:val="00521CD0"/>
    <w:rsid w:val="0052249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8C5"/>
    <w:rsid w:val="0053192F"/>
    <w:rsid w:val="0053224C"/>
    <w:rsid w:val="005325A1"/>
    <w:rsid w:val="0053285A"/>
    <w:rsid w:val="00532CAC"/>
    <w:rsid w:val="00532DF1"/>
    <w:rsid w:val="00532F8C"/>
    <w:rsid w:val="00533061"/>
    <w:rsid w:val="00533CDB"/>
    <w:rsid w:val="005346DF"/>
    <w:rsid w:val="005348A2"/>
    <w:rsid w:val="00534944"/>
    <w:rsid w:val="005357BA"/>
    <w:rsid w:val="005365FF"/>
    <w:rsid w:val="00536746"/>
    <w:rsid w:val="00536F5D"/>
    <w:rsid w:val="0053722A"/>
    <w:rsid w:val="0054040B"/>
    <w:rsid w:val="0054060F"/>
    <w:rsid w:val="00540CB3"/>
    <w:rsid w:val="005413F2"/>
    <w:rsid w:val="0054148C"/>
    <w:rsid w:val="00541795"/>
    <w:rsid w:val="00541A3B"/>
    <w:rsid w:val="00542462"/>
    <w:rsid w:val="00542650"/>
    <w:rsid w:val="00542EE2"/>
    <w:rsid w:val="00542F6B"/>
    <w:rsid w:val="00543359"/>
    <w:rsid w:val="0054372F"/>
    <w:rsid w:val="0054375E"/>
    <w:rsid w:val="00543A9C"/>
    <w:rsid w:val="00543BC0"/>
    <w:rsid w:val="00544126"/>
    <w:rsid w:val="0054420C"/>
    <w:rsid w:val="00544653"/>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3098"/>
    <w:rsid w:val="0055321F"/>
    <w:rsid w:val="005536CB"/>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DFB"/>
    <w:rsid w:val="0056309F"/>
    <w:rsid w:val="0056453C"/>
    <w:rsid w:val="00564949"/>
    <w:rsid w:val="005649BD"/>
    <w:rsid w:val="00564E2D"/>
    <w:rsid w:val="00564EA6"/>
    <w:rsid w:val="005653A0"/>
    <w:rsid w:val="0056554F"/>
    <w:rsid w:val="0056639B"/>
    <w:rsid w:val="005668F6"/>
    <w:rsid w:val="00570068"/>
    <w:rsid w:val="00570966"/>
    <w:rsid w:val="005717EF"/>
    <w:rsid w:val="005719B4"/>
    <w:rsid w:val="00572AB5"/>
    <w:rsid w:val="00572B46"/>
    <w:rsid w:val="00572B5F"/>
    <w:rsid w:val="00572C6A"/>
    <w:rsid w:val="00572E68"/>
    <w:rsid w:val="0057395B"/>
    <w:rsid w:val="00573962"/>
    <w:rsid w:val="00573D4E"/>
    <w:rsid w:val="00573E69"/>
    <w:rsid w:val="005744D3"/>
    <w:rsid w:val="00574B24"/>
    <w:rsid w:val="00574C47"/>
    <w:rsid w:val="005759ED"/>
    <w:rsid w:val="00575CCE"/>
    <w:rsid w:val="00576AFA"/>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CC1"/>
    <w:rsid w:val="00582E4F"/>
    <w:rsid w:val="00582EE0"/>
    <w:rsid w:val="00583C21"/>
    <w:rsid w:val="00583DFA"/>
    <w:rsid w:val="0058498F"/>
    <w:rsid w:val="00584BC9"/>
    <w:rsid w:val="0058520F"/>
    <w:rsid w:val="00585A6B"/>
    <w:rsid w:val="00585C50"/>
    <w:rsid w:val="00586216"/>
    <w:rsid w:val="00586B65"/>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A70"/>
    <w:rsid w:val="00595E2C"/>
    <w:rsid w:val="005965D2"/>
    <w:rsid w:val="0059675E"/>
    <w:rsid w:val="00596D5C"/>
    <w:rsid w:val="00596DA5"/>
    <w:rsid w:val="005974AA"/>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F15"/>
    <w:rsid w:val="005B0FAA"/>
    <w:rsid w:val="005B1163"/>
    <w:rsid w:val="005B1AAD"/>
    <w:rsid w:val="005B1DC5"/>
    <w:rsid w:val="005B244F"/>
    <w:rsid w:val="005B2D74"/>
    <w:rsid w:val="005B2E09"/>
    <w:rsid w:val="005B36B3"/>
    <w:rsid w:val="005B3B09"/>
    <w:rsid w:val="005B5707"/>
    <w:rsid w:val="005B57AE"/>
    <w:rsid w:val="005B67DD"/>
    <w:rsid w:val="005B67E7"/>
    <w:rsid w:val="005B79EF"/>
    <w:rsid w:val="005B7DCB"/>
    <w:rsid w:val="005C038A"/>
    <w:rsid w:val="005C0443"/>
    <w:rsid w:val="005C0A41"/>
    <w:rsid w:val="005C102F"/>
    <w:rsid w:val="005C135B"/>
    <w:rsid w:val="005C1BB3"/>
    <w:rsid w:val="005C1C2A"/>
    <w:rsid w:val="005C1E29"/>
    <w:rsid w:val="005C26E3"/>
    <w:rsid w:val="005C27FE"/>
    <w:rsid w:val="005C35B5"/>
    <w:rsid w:val="005C3823"/>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806"/>
    <w:rsid w:val="005C6933"/>
    <w:rsid w:val="005C6AA0"/>
    <w:rsid w:val="005C6AB9"/>
    <w:rsid w:val="005C7255"/>
    <w:rsid w:val="005C75F8"/>
    <w:rsid w:val="005D038B"/>
    <w:rsid w:val="005D03CD"/>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3B2"/>
    <w:rsid w:val="005E0635"/>
    <w:rsid w:val="005E0A23"/>
    <w:rsid w:val="005E0CAB"/>
    <w:rsid w:val="005E0EDF"/>
    <w:rsid w:val="005E0F9E"/>
    <w:rsid w:val="005E1290"/>
    <w:rsid w:val="005E14B1"/>
    <w:rsid w:val="005E1F62"/>
    <w:rsid w:val="005E23E0"/>
    <w:rsid w:val="005E2F73"/>
    <w:rsid w:val="005E2FE9"/>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314"/>
    <w:rsid w:val="005F1A93"/>
    <w:rsid w:val="005F26BD"/>
    <w:rsid w:val="005F28EB"/>
    <w:rsid w:val="005F2CEA"/>
    <w:rsid w:val="005F39F0"/>
    <w:rsid w:val="005F3DFB"/>
    <w:rsid w:val="005F3EA9"/>
    <w:rsid w:val="005F4460"/>
    <w:rsid w:val="005F479E"/>
    <w:rsid w:val="005F4941"/>
    <w:rsid w:val="005F4DEE"/>
    <w:rsid w:val="005F4FB2"/>
    <w:rsid w:val="005F56B1"/>
    <w:rsid w:val="005F5A02"/>
    <w:rsid w:val="005F5E43"/>
    <w:rsid w:val="005F604A"/>
    <w:rsid w:val="005F650D"/>
    <w:rsid w:val="005F712C"/>
    <w:rsid w:val="005F791D"/>
    <w:rsid w:val="0060010A"/>
    <w:rsid w:val="006002C3"/>
    <w:rsid w:val="00600663"/>
    <w:rsid w:val="006007C8"/>
    <w:rsid w:val="006009C0"/>
    <w:rsid w:val="00600EC4"/>
    <w:rsid w:val="00600F77"/>
    <w:rsid w:val="006018D6"/>
    <w:rsid w:val="00601FF2"/>
    <w:rsid w:val="006023E7"/>
    <w:rsid w:val="006025A7"/>
    <w:rsid w:val="006027D5"/>
    <w:rsid w:val="00602A83"/>
    <w:rsid w:val="00602AC5"/>
    <w:rsid w:val="00603652"/>
    <w:rsid w:val="006036E7"/>
    <w:rsid w:val="00603CB2"/>
    <w:rsid w:val="00604EA3"/>
    <w:rsid w:val="006052B2"/>
    <w:rsid w:val="00605453"/>
    <w:rsid w:val="00605890"/>
    <w:rsid w:val="00605D4E"/>
    <w:rsid w:val="00606D23"/>
    <w:rsid w:val="006107C6"/>
    <w:rsid w:val="006109AD"/>
    <w:rsid w:val="00610D8D"/>
    <w:rsid w:val="00610F76"/>
    <w:rsid w:val="00611067"/>
    <w:rsid w:val="00611447"/>
    <w:rsid w:val="00611976"/>
    <w:rsid w:val="00611A42"/>
    <w:rsid w:val="00611D9A"/>
    <w:rsid w:val="00612527"/>
    <w:rsid w:val="00612A96"/>
    <w:rsid w:val="00612C27"/>
    <w:rsid w:val="00612C2D"/>
    <w:rsid w:val="00613299"/>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423C"/>
    <w:rsid w:val="0062453A"/>
    <w:rsid w:val="00624B0B"/>
    <w:rsid w:val="00624E30"/>
    <w:rsid w:val="00624F55"/>
    <w:rsid w:val="00624FCD"/>
    <w:rsid w:val="00625493"/>
    <w:rsid w:val="006259FF"/>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E25"/>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4977"/>
    <w:rsid w:val="006452C8"/>
    <w:rsid w:val="0064578E"/>
    <w:rsid w:val="0064590F"/>
    <w:rsid w:val="00645BDD"/>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5A29"/>
    <w:rsid w:val="00656046"/>
    <w:rsid w:val="0065613C"/>
    <w:rsid w:val="006563CE"/>
    <w:rsid w:val="00656A2B"/>
    <w:rsid w:val="00656BD5"/>
    <w:rsid w:val="006570FD"/>
    <w:rsid w:val="0065736F"/>
    <w:rsid w:val="00660286"/>
    <w:rsid w:val="00660AE6"/>
    <w:rsid w:val="00660E63"/>
    <w:rsid w:val="00661254"/>
    <w:rsid w:val="00661410"/>
    <w:rsid w:val="00661A3D"/>
    <w:rsid w:val="00661C21"/>
    <w:rsid w:val="006620A6"/>
    <w:rsid w:val="00662B80"/>
    <w:rsid w:val="00662BF1"/>
    <w:rsid w:val="00662E24"/>
    <w:rsid w:val="00662FA6"/>
    <w:rsid w:val="0066377B"/>
    <w:rsid w:val="00663F83"/>
    <w:rsid w:val="00664192"/>
    <w:rsid w:val="006641AE"/>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9A1"/>
    <w:rsid w:val="00671ADD"/>
    <w:rsid w:val="00671B80"/>
    <w:rsid w:val="00671C9A"/>
    <w:rsid w:val="00671DC9"/>
    <w:rsid w:val="0067207E"/>
    <w:rsid w:val="00672461"/>
    <w:rsid w:val="006728A6"/>
    <w:rsid w:val="00672AE4"/>
    <w:rsid w:val="00672BF4"/>
    <w:rsid w:val="00672D1B"/>
    <w:rsid w:val="006737BE"/>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04E"/>
    <w:rsid w:val="00681235"/>
    <w:rsid w:val="00681F36"/>
    <w:rsid w:val="00682247"/>
    <w:rsid w:val="00682FF4"/>
    <w:rsid w:val="00683196"/>
    <w:rsid w:val="006838D1"/>
    <w:rsid w:val="00683F3A"/>
    <w:rsid w:val="00684075"/>
    <w:rsid w:val="00684A0D"/>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0C36"/>
    <w:rsid w:val="006A1078"/>
    <w:rsid w:val="006A14CD"/>
    <w:rsid w:val="006A15FC"/>
    <w:rsid w:val="006A1B61"/>
    <w:rsid w:val="006A259E"/>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BFF"/>
    <w:rsid w:val="006B6E4E"/>
    <w:rsid w:val="006B73DD"/>
    <w:rsid w:val="006B757D"/>
    <w:rsid w:val="006B79B4"/>
    <w:rsid w:val="006B7A43"/>
    <w:rsid w:val="006C0EDA"/>
    <w:rsid w:val="006C13E2"/>
    <w:rsid w:val="006C13F6"/>
    <w:rsid w:val="006C1B9D"/>
    <w:rsid w:val="006C1DB6"/>
    <w:rsid w:val="006C28DB"/>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DBD"/>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190"/>
    <w:rsid w:val="006F03C4"/>
    <w:rsid w:val="006F0D73"/>
    <w:rsid w:val="006F0F42"/>
    <w:rsid w:val="006F13FB"/>
    <w:rsid w:val="006F145C"/>
    <w:rsid w:val="006F1620"/>
    <w:rsid w:val="006F1754"/>
    <w:rsid w:val="006F1E75"/>
    <w:rsid w:val="006F215F"/>
    <w:rsid w:val="006F22CF"/>
    <w:rsid w:val="006F23C6"/>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C03"/>
    <w:rsid w:val="00701DA2"/>
    <w:rsid w:val="00701F5F"/>
    <w:rsid w:val="00702B79"/>
    <w:rsid w:val="00702BEF"/>
    <w:rsid w:val="0070309B"/>
    <w:rsid w:val="00703B30"/>
    <w:rsid w:val="00703B47"/>
    <w:rsid w:val="00703EF9"/>
    <w:rsid w:val="00704627"/>
    <w:rsid w:val="00704807"/>
    <w:rsid w:val="007049AC"/>
    <w:rsid w:val="00704ADD"/>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005"/>
    <w:rsid w:val="00714108"/>
    <w:rsid w:val="007141FC"/>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830"/>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D8D"/>
    <w:rsid w:val="00727E4A"/>
    <w:rsid w:val="007303B5"/>
    <w:rsid w:val="007306BC"/>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F83"/>
    <w:rsid w:val="00740175"/>
    <w:rsid w:val="00740329"/>
    <w:rsid w:val="0074057A"/>
    <w:rsid w:val="00740C0B"/>
    <w:rsid w:val="0074118E"/>
    <w:rsid w:val="007412FF"/>
    <w:rsid w:val="00741C10"/>
    <w:rsid w:val="00741F43"/>
    <w:rsid w:val="00741FC8"/>
    <w:rsid w:val="007428C4"/>
    <w:rsid w:val="0074302B"/>
    <w:rsid w:val="00744180"/>
    <w:rsid w:val="00744808"/>
    <w:rsid w:val="0074489F"/>
    <w:rsid w:val="00744932"/>
    <w:rsid w:val="007458A4"/>
    <w:rsid w:val="00745D65"/>
    <w:rsid w:val="00745DAC"/>
    <w:rsid w:val="007464D7"/>
    <w:rsid w:val="00746757"/>
    <w:rsid w:val="007469F9"/>
    <w:rsid w:val="00746AB8"/>
    <w:rsid w:val="00746DA9"/>
    <w:rsid w:val="00747995"/>
    <w:rsid w:val="00747A43"/>
    <w:rsid w:val="00747A4D"/>
    <w:rsid w:val="00750063"/>
    <w:rsid w:val="007500B6"/>
    <w:rsid w:val="00750101"/>
    <w:rsid w:val="0075083E"/>
    <w:rsid w:val="00750AE3"/>
    <w:rsid w:val="00750F4A"/>
    <w:rsid w:val="0075169E"/>
    <w:rsid w:val="007520F4"/>
    <w:rsid w:val="00752166"/>
    <w:rsid w:val="0075235B"/>
    <w:rsid w:val="0075292D"/>
    <w:rsid w:val="00752E51"/>
    <w:rsid w:val="00753932"/>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7C4"/>
    <w:rsid w:val="007568F2"/>
    <w:rsid w:val="00756D23"/>
    <w:rsid w:val="00756D50"/>
    <w:rsid w:val="00756F1B"/>
    <w:rsid w:val="0075744A"/>
    <w:rsid w:val="0075748D"/>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4A"/>
    <w:rsid w:val="007659A4"/>
    <w:rsid w:val="007659FB"/>
    <w:rsid w:val="00765FD3"/>
    <w:rsid w:val="007662DB"/>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7D5"/>
    <w:rsid w:val="00772846"/>
    <w:rsid w:val="0077294D"/>
    <w:rsid w:val="00774280"/>
    <w:rsid w:val="0077448F"/>
    <w:rsid w:val="00774856"/>
    <w:rsid w:val="00774F6A"/>
    <w:rsid w:val="00775648"/>
    <w:rsid w:val="007756B8"/>
    <w:rsid w:val="00775748"/>
    <w:rsid w:val="00775B6B"/>
    <w:rsid w:val="00775FC6"/>
    <w:rsid w:val="007762AD"/>
    <w:rsid w:val="007764EF"/>
    <w:rsid w:val="0077780F"/>
    <w:rsid w:val="00780336"/>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BFD"/>
    <w:rsid w:val="00785E21"/>
    <w:rsid w:val="00785F16"/>
    <w:rsid w:val="007875D1"/>
    <w:rsid w:val="007877EC"/>
    <w:rsid w:val="007879DA"/>
    <w:rsid w:val="00787A19"/>
    <w:rsid w:val="00787EE4"/>
    <w:rsid w:val="007902CA"/>
    <w:rsid w:val="00790313"/>
    <w:rsid w:val="00790520"/>
    <w:rsid w:val="0079186D"/>
    <w:rsid w:val="00791BAD"/>
    <w:rsid w:val="00791BAF"/>
    <w:rsid w:val="00792B66"/>
    <w:rsid w:val="00792C83"/>
    <w:rsid w:val="00792ECF"/>
    <w:rsid w:val="00792FE0"/>
    <w:rsid w:val="00793A4A"/>
    <w:rsid w:val="00793D49"/>
    <w:rsid w:val="00793DD8"/>
    <w:rsid w:val="00793EFE"/>
    <w:rsid w:val="00793F21"/>
    <w:rsid w:val="007946A6"/>
    <w:rsid w:val="007948E6"/>
    <w:rsid w:val="00796176"/>
    <w:rsid w:val="0079624A"/>
    <w:rsid w:val="00796EAB"/>
    <w:rsid w:val="00796F3F"/>
    <w:rsid w:val="007973F4"/>
    <w:rsid w:val="00797B65"/>
    <w:rsid w:val="00797DDC"/>
    <w:rsid w:val="00797F94"/>
    <w:rsid w:val="007A09B4"/>
    <w:rsid w:val="007A0ACE"/>
    <w:rsid w:val="007A0BCB"/>
    <w:rsid w:val="007A0DCC"/>
    <w:rsid w:val="007A0F7D"/>
    <w:rsid w:val="007A1247"/>
    <w:rsid w:val="007A1881"/>
    <w:rsid w:val="007A196E"/>
    <w:rsid w:val="007A1AB4"/>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1EA"/>
    <w:rsid w:val="007B0432"/>
    <w:rsid w:val="007B06F0"/>
    <w:rsid w:val="007B072E"/>
    <w:rsid w:val="007B0F40"/>
    <w:rsid w:val="007B102A"/>
    <w:rsid w:val="007B14EB"/>
    <w:rsid w:val="007B1700"/>
    <w:rsid w:val="007B18DF"/>
    <w:rsid w:val="007B19CB"/>
    <w:rsid w:val="007B2BD1"/>
    <w:rsid w:val="007B2E9A"/>
    <w:rsid w:val="007B3111"/>
    <w:rsid w:val="007B32A1"/>
    <w:rsid w:val="007B3C2F"/>
    <w:rsid w:val="007B3C48"/>
    <w:rsid w:val="007B3CF9"/>
    <w:rsid w:val="007B3DA2"/>
    <w:rsid w:val="007B40AF"/>
    <w:rsid w:val="007B47A3"/>
    <w:rsid w:val="007B4C72"/>
    <w:rsid w:val="007B4D7E"/>
    <w:rsid w:val="007B5D1D"/>
    <w:rsid w:val="007B607B"/>
    <w:rsid w:val="007B6444"/>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B"/>
    <w:rsid w:val="007C2C5D"/>
    <w:rsid w:val="007C2D14"/>
    <w:rsid w:val="007C2E45"/>
    <w:rsid w:val="007C2EBF"/>
    <w:rsid w:val="007C32E1"/>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DE5"/>
    <w:rsid w:val="007D1052"/>
    <w:rsid w:val="007D123E"/>
    <w:rsid w:val="007D20CF"/>
    <w:rsid w:val="007D2297"/>
    <w:rsid w:val="007D2DA4"/>
    <w:rsid w:val="007D2EC1"/>
    <w:rsid w:val="007D2F28"/>
    <w:rsid w:val="007D3729"/>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36D7"/>
    <w:rsid w:val="007E3A9A"/>
    <w:rsid w:val="007E3AAE"/>
    <w:rsid w:val="007E5354"/>
    <w:rsid w:val="007E5665"/>
    <w:rsid w:val="007E56A2"/>
    <w:rsid w:val="007E59D7"/>
    <w:rsid w:val="007E5FCB"/>
    <w:rsid w:val="007E6489"/>
    <w:rsid w:val="007E65D0"/>
    <w:rsid w:val="007E68A4"/>
    <w:rsid w:val="007E6F57"/>
    <w:rsid w:val="007E72B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6237"/>
    <w:rsid w:val="00816412"/>
    <w:rsid w:val="008167D8"/>
    <w:rsid w:val="00816AB7"/>
    <w:rsid w:val="00816BF5"/>
    <w:rsid w:val="00816BFA"/>
    <w:rsid w:val="00816CB1"/>
    <w:rsid w:val="00817024"/>
    <w:rsid w:val="0081721F"/>
    <w:rsid w:val="00817DCB"/>
    <w:rsid w:val="00817EC2"/>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D0B"/>
    <w:rsid w:val="00830818"/>
    <w:rsid w:val="00830D7B"/>
    <w:rsid w:val="00830E0B"/>
    <w:rsid w:val="008312D7"/>
    <w:rsid w:val="00831765"/>
    <w:rsid w:val="008317D6"/>
    <w:rsid w:val="008318DC"/>
    <w:rsid w:val="0083196D"/>
    <w:rsid w:val="00833A3B"/>
    <w:rsid w:val="00833E33"/>
    <w:rsid w:val="0083473E"/>
    <w:rsid w:val="00835507"/>
    <w:rsid w:val="008356AF"/>
    <w:rsid w:val="008357F4"/>
    <w:rsid w:val="00835B1A"/>
    <w:rsid w:val="00835E31"/>
    <w:rsid w:val="0083658F"/>
    <w:rsid w:val="0083674B"/>
    <w:rsid w:val="00836EDF"/>
    <w:rsid w:val="0083700F"/>
    <w:rsid w:val="00837427"/>
    <w:rsid w:val="008379F3"/>
    <w:rsid w:val="00837C77"/>
    <w:rsid w:val="00840158"/>
    <w:rsid w:val="00840238"/>
    <w:rsid w:val="008402DF"/>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A72"/>
    <w:rsid w:val="008458DF"/>
    <w:rsid w:val="008468F9"/>
    <w:rsid w:val="008469B1"/>
    <w:rsid w:val="00847775"/>
    <w:rsid w:val="00847B22"/>
    <w:rsid w:val="00847FC6"/>
    <w:rsid w:val="00850220"/>
    <w:rsid w:val="008507AA"/>
    <w:rsid w:val="0085166A"/>
    <w:rsid w:val="00851899"/>
    <w:rsid w:val="00851A31"/>
    <w:rsid w:val="00851DE3"/>
    <w:rsid w:val="00852823"/>
    <w:rsid w:val="00852BA7"/>
    <w:rsid w:val="00852D89"/>
    <w:rsid w:val="00852E15"/>
    <w:rsid w:val="008536C1"/>
    <w:rsid w:val="0085376C"/>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6041"/>
    <w:rsid w:val="0086655C"/>
    <w:rsid w:val="00866D91"/>
    <w:rsid w:val="008671A8"/>
    <w:rsid w:val="0086757F"/>
    <w:rsid w:val="00867760"/>
    <w:rsid w:val="00867F49"/>
    <w:rsid w:val="00867F8A"/>
    <w:rsid w:val="00870514"/>
    <w:rsid w:val="00870CEE"/>
    <w:rsid w:val="00870E7D"/>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6850"/>
    <w:rsid w:val="00876894"/>
    <w:rsid w:val="00877182"/>
    <w:rsid w:val="0087742F"/>
    <w:rsid w:val="00877617"/>
    <w:rsid w:val="00877B24"/>
    <w:rsid w:val="00877BCE"/>
    <w:rsid w:val="00877F80"/>
    <w:rsid w:val="008805B9"/>
    <w:rsid w:val="0088072E"/>
    <w:rsid w:val="00880986"/>
    <w:rsid w:val="00880BD9"/>
    <w:rsid w:val="00880E4C"/>
    <w:rsid w:val="00880FAB"/>
    <w:rsid w:val="0088204C"/>
    <w:rsid w:val="008823DE"/>
    <w:rsid w:val="008827E0"/>
    <w:rsid w:val="0088353E"/>
    <w:rsid w:val="0088391D"/>
    <w:rsid w:val="00883985"/>
    <w:rsid w:val="00883B37"/>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965"/>
    <w:rsid w:val="00891B39"/>
    <w:rsid w:val="00891B75"/>
    <w:rsid w:val="00891E73"/>
    <w:rsid w:val="00892456"/>
    <w:rsid w:val="00892D7D"/>
    <w:rsid w:val="00893065"/>
    <w:rsid w:val="00893107"/>
    <w:rsid w:val="0089420A"/>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77"/>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912"/>
    <w:rsid w:val="008B710A"/>
    <w:rsid w:val="008B756B"/>
    <w:rsid w:val="008B78EA"/>
    <w:rsid w:val="008B7A3F"/>
    <w:rsid w:val="008B7D08"/>
    <w:rsid w:val="008C0271"/>
    <w:rsid w:val="008C031D"/>
    <w:rsid w:val="008C162E"/>
    <w:rsid w:val="008C1E09"/>
    <w:rsid w:val="008C1EF9"/>
    <w:rsid w:val="008C2139"/>
    <w:rsid w:val="008C23C1"/>
    <w:rsid w:val="008C2FE1"/>
    <w:rsid w:val="008C38A2"/>
    <w:rsid w:val="008C38E4"/>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09B1"/>
    <w:rsid w:val="008D1188"/>
    <w:rsid w:val="008D15E5"/>
    <w:rsid w:val="008D15ED"/>
    <w:rsid w:val="008D1A04"/>
    <w:rsid w:val="008D1C39"/>
    <w:rsid w:val="008D212F"/>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E7452"/>
    <w:rsid w:val="008E7F6E"/>
    <w:rsid w:val="008F0A1B"/>
    <w:rsid w:val="008F1241"/>
    <w:rsid w:val="008F13CA"/>
    <w:rsid w:val="008F18E3"/>
    <w:rsid w:val="008F23C4"/>
    <w:rsid w:val="008F27D0"/>
    <w:rsid w:val="008F3155"/>
    <w:rsid w:val="008F342F"/>
    <w:rsid w:val="008F42C1"/>
    <w:rsid w:val="008F470B"/>
    <w:rsid w:val="008F4A49"/>
    <w:rsid w:val="008F6025"/>
    <w:rsid w:val="008F6099"/>
    <w:rsid w:val="008F6676"/>
    <w:rsid w:val="008F674C"/>
    <w:rsid w:val="008F6987"/>
    <w:rsid w:val="008F6EBC"/>
    <w:rsid w:val="008F7F81"/>
    <w:rsid w:val="009000F9"/>
    <w:rsid w:val="0090032D"/>
    <w:rsid w:val="009013EB"/>
    <w:rsid w:val="009015AC"/>
    <w:rsid w:val="009015C1"/>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969"/>
    <w:rsid w:val="00905A92"/>
    <w:rsid w:val="00905CCC"/>
    <w:rsid w:val="00906620"/>
    <w:rsid w:val="00906711"/>
    <w:rsid w:val="009071B3"/>
    <w:rsid w:val="009073EB"/>
    <w:rsid w:val="00907B69"/>
    <w:rsid w:val="00910403"/>
    <w:rsid w:val="00910416"/>
    <w:rsid w:val="00910E0F"/>
    <w:rsid w:val="00911176"/>
    <w:rsid w:val="00911C88"/>
    <w:rsid w:val="00912130"/>
    <w:rsid w:val="0091232E"/>
    <w:rsid w:val="009124C1"/>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36E"/>
    <w:rsid w:val="00917DB7"/>
    <w:rsid w:val="0092001F"/>
    <w:rsid w:val="00920743"/>
    <w:rsid w:val="00920E7A"/>
    <w:rsid w:val="00921247"/>
    <w:rsid w:val="00922154"/>
    <w:rsid w:val="00922869"/>
    <w:rsid w:val="0092288B"/>
    <w:rsid w:val="00923932"/>
    <w:rsid w:val="00924205"/>
    <w:rsid w:val="00924275"/>
    <w:rsid w:val="009243BE"/>
    <w:rsid w:val="009243C3"/>
    <w:rsid w:val="00925077"/>
    <w:rsid w:val="00925D65"/>
    <w:rsid w:val="009265E0"/>
    <w:rsid w:val="009266D0"/>
    <w:rsid w:val="00926AB3"/>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3EC"/>
    <w:rsid w:val="00936EC3"/>
    <w:rsid w:val="009372A4"/>
    <w:rsid w:val="009372E1"/>
    <w:rsid w:val="00937A70"/>
    <w:rsid w:val="00940008"/>
    <w:rsid w:val="009404EF"/>
    <w:rsid w:val="00940743"/>
    <w:rsid w:val="00940888"/>
    <w:rsid w:val="00941059"/>
    <w:rsid w:val="00941167"/>
    <w:rsid w:val="009416CB"/>
    <w:rsid w:val="009417DF"/>
    <w:rsid w:val="00941F08"/>
    <w:rsid w:val="0094252B"/>
    <w:rsid w:val="0094393B"/>
    <w:rsid w:val="00943AB3"/>
    <w:rsid w:val="00943DA6"/>
    <w:rsid w:val="00943DCE"/>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DDE"/>
    <w:rsid w:val="00951F6F"/>
    <w:rsid w:val="0095209C"/>
    <w:rsid w:val="0095236D"/>
    <w:rsid w:val="009531D7"/>
    <w:rsid w:val="009532DF"/>
    <w:rsid w:val="00953628"/>
    <w:rsid w:val="009549A6"/>
    <w:rsid w:val="00954E21"/>
    <w:rsid w:val="0095566D"/>
    <w:rsid w:val="00956AA8"/>
    <w:rsid w:val="009570F2"/>
    <w:rsid w:val="00957694"/>
    <w:rsid w:val="00957D83"/>
    <w:rsid w:val="00957F65"/>
    <w:rsid w:val="00960100"/>
    <w:rsid w:val="00960328"/>
    <w:rsid w:val="00960FDA"/>
    <w:rsid w:val="009615D1"/>
    <w:rsid w:val="009617CC"/>
    <w:rsid w:val="00961A3F"/>
    <w:rsid w:val="00963287"/>
    <w:rsid w:val="009635FB"/>
    <w:rsid w:val="00963A68"/>
    <w:rsid w:val="00964320"/>
    <w:rsid w:val="009644BB"/>
    <w:rsid w:val="00965025"/>
    <w:rsid w:val="009654EB"/>
    <w:rsid w:val="009655FB"/>
    <w:rsid w:val="00965820"/>
    <w:rsid w:val="009662CE"/>
    <w:rsid w:val="00966683"/>
    <w:rsid w:val="0096670B"/>
    <w:rsid w:val="00966BB4"/>
    <w:rsid w:val="00966C21"/>
    <w:rsid w:val="00966D0C"/>
    <w:rsid w:val="009670F5"/>
    <w:rsid w:val="009679CA"/>
    <w:rsid w:val="00967D02"/>
    <w:rsid w:val="00970589"/>
    <w:rsid w:val="00970EBF"/>
    <w:rsid w:val="00970F64"/>
    <w:rsid w:val="00970F8E"/>
    <w:rsid w:val="00971071"/>
    <w:rsid w:val="00971204"/>
    <w:rsid w:val="00971487"/>
    <w:rsid w:val="00971550"/>
    <w:rsid w:val="0097188F"/>
    <w:rsid w:val="00971BAC"/>
    <w:rsid w:val="00971D9A"/>
    <w:rsid w:val="00972129"/>
    <w:rsid w:val="009721C1"/>
    <w:rsid w:val="00972207"/>
    <w:rsid w:val="0097226F"/>
    <w:rsid w:val="0097251B"/>
    <w:rsid w:val="00972A47"/>
    <w:rsid w:val="00972DBB"/>
    <w:rsid w:val="009733A0"/>
    <w:rsid w:val="009734EB"/>
    <w:rsid w:val="009737AF"/>
    <w:rsid w:val="009738EE"/>
    <w:rsid w:val="0097425B"/>
    <w:rsid w:val="009750DB"/>
    <w:rsid w:val="009752FF"/>
    <w:rsid w:val="0097556E"/>
    <w:rsid w:val="0097558E"/>
    <w:rsid w:val="009758E5"/>
    <w:rsid w:val="00975AA1"/>
    <w:rsid w:val="00975BCB"/>
    <w:rsid w:val="00975C9E"/>
    <w:rsid w:val="00975D54"/>
    <w:rsid w:val="00977247"/>
    <w:rsid w:val="00977549"/>
    <w:rsid w:val="00977E2D"/>
    <w:rsid w:val="009806C2"/>
    <w:rsid w:val="009806CD"/>
    <w:rsid w:val="00980D0C"/>
    <w:rsid w:val="0098148C"/>
    <w:rsid w:val="0098162A"/>
    <w:rsid w:val="00981750"/>
    <w:rsid w:val="009819AC"/>
    <w:rsid w:val="00981C13"/>
    <w:rsid w:val="0098235F"/>
    <w:rsid w:val="009828C4"/>
    <w:rsid w:val="0098290E"/>
    <w:rsid w:val="00982C70"/>
    <w:rsid w:val="00983022"/>
    <w:rsid w:val="009831AD"/>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453"/>
    <w:rsid w:val="009B1A3B"/>
    <w:rsid w:val="009B205F"/>
    <w:rsid w:val="009B22C5"/>
    <w:rsid w:val="009B2B6D"/>
    <w:rsid w:val="009B3582"/>
    <w:rsid w:val="009B39D4"/>
    <w:rsid w:val="009B4324"/>
    <w:rsid w:val="009B4BF0"/>
    <w:rsid w:val="009B508F"/>
    <w:rsid w:val="009B50D6"/>
    <w:rsid w:val="009B50EE"/>
    <w:rsid w:val="009B541B"/>
    <w:rsid w:val="009B5D96"/>
    <w:rsid w:val="009B5DB9"/>
    <w:rsid w:val="009B6560"/>
    <w:rsid w:val="009B6C3F"/>
    <w:rsid w:val="009C00F0"/>
    <w:rsid w:val="009C01E2"/>
    <w:rsid w:val="009C098D"/>
    <w:rsid w:val="009C0FCA"/>
    <w:rsid w:val="009C1694"/>
    <w:rsid w:val="009C1E06"/>
    <w:rsid w:val="009C1E0C"/>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61"/>
    <w:rsid w:val="009D61F2"/>
    <w:rsid w:val="009D6655"/>
    <w:rsid w:val="009D6990"/>
    <w:rsid w:val="009D6AF9"/>
    <w:rsid w:val="009D6B5C"/>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283"/>
    <w:rsid w:val="009E24AD"/>
    <w:rsid w:val="009E29A7"/>
    <w:rsid w:val="009E35DE"/>
    <w:rsid w:val="009E3E1D"/>
    <w:rsid w:val="009E40ED"/>
    <w:rsid w:val="009E44E4"/>
    <w:rsid w:val="009E4C66"/>
    <w:rsid w:val="009E4D46"/>
    <w:rsid w:val="009E4D53"/>
    <w:rsid w:val="009E53DD"/>
    <w:rsid w:val="009E573B"/>
    <w:rsid w:val="009E5CA9"/>
    <w:rsid w:val="009E605B"/>
    <w:rsid w:val="009E638C"/>
    <w:rsid w:val="009E72F6"/>
    <w:rsid w:val="009E7554"/>
    <w:rsid w:val="009E78F3"/>
    <w:rsid w:val="009E7F41"/>
    <w:rsid w:val="009F004D"/>
    <w:rsid w:val="009F0AF5"/>
    <w:rsid w:val="009F0DFB"/>
    <w:rsid w:val="009F1103"/>
    <w:rsid w:val="009F1CAF"/>
    <w:rsid w:val="009F1FE3"/>
    <w:rsid w:val="009F2209"/>
    <w:rsid w:val="009F27B2"/>
    <w:rsid w:val="009F2A5D"/>
    <w:rsid w:val="009F2AB8"/>
    <w:rsid w:val="009F2B29"/>
    <w:rsid w:val="009F3160"/>
    <w:rsid w:val="009F41CD"/>
    <w:rsid w:val="009F45FC"/>
    <w:rsid w:val="009F4E76"/>
    <w:rsid w:val="009F5621"/>
    <w:rsid w:val="009F56B2"/>
    <w:rsid w:val="009F5935"/>
    <w:rsid w:val="009F5AC0"/>
    <w:rsid w:val="009F5D6D"/>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07F30"/>
    <w:rsid w:val="00A100C7"/>
    <w:rsid w:val="00A10A27"/>
    <w:rsid w:val="00A10B9A"/>
    <w:rsid w:val="00A10D2F"/>
    <w:rsid w:val="00A10EAC"/>
    <w:rsid w:val="00A11958"/>
    <w:rsid w:val="00A1217B"/>
    <w:rsid w:val="00A13412"/>
    <w:rsid w:val="00A138B4"/>
    <w:rsid w:val="00A13956"/>
    <w:rsid w:val="00A1493D"/>
    <w:rsid w:val="00A14AF0"/>
    <w:rsid w:val="00A1514D"/>
    <w:rsid w:val="00A162E5"/>
    <w:rsid w:val="00A16D1A"/>
    <w:rsid w:val="00A16D29"/>
    <w:rsid w:val="00A1784D"/>
    <w:rsid w:val="00A17A92"/>
    <w:rsid w:val="00A17CCD"/>
    <w:rsid w:val="00A20471"/>
    <w:rsid w:val="00A20F3F"/>
    <w:rsid w:val="00A2108F"/>
    <w:rsid w:val="00A210A0"/>
    <w:rsid w:val="00A21435"/>
    <w:rsid w:val="00A21445"/>
    <w:rsid w:val="00A21C7C"/>
    <w:rsid w:val="00A21FC3"/>
    <w:rsid w:val="00A22D1B"/>
    <w:rsid w:val="00A23691"/>
    <w:rsid w:val="00A238FA"/>
    <w:rsid w:val="00A23E11"/>
    <w:rsid w:val="00A244DD"/>
    <w:rsid w:val="00A24C54"/>
    <w:rsid w:val="00A24E9D"/>
    <w:rsid w:val="00A25059"/>
    <w:rsid w:val="00A25110"/>
    <w:rsid w:val="00A252AF"/>
    <w:rsid w:val="00A253A7"/>
    <w:rsid w:val="00A25CE2"/>
    <w:rsid w:val="00A25F9C"/>
    <w:rsid w:val="00A2667F"/>
    <w:rsid w:val="00A26B17"/>
    <w:rsid w:val="00A275D9"/>
    <w:rsid w:val="00A27794"/>
    <w:rsid w:val="00A27AEF"/>
    <w:rsid w:val="00A27B0F"/>
    <w:rsid w:val="00A27DE8"/>
    <w:rsid w:val="00A30FCE"/>
    <w:rsid w:val="00A313B4"/>
    <w:rsid w:val="00A32230"/>
    <w:rsid w:val="00A326EA"/>
    <w:rsid w:val="00A32DB7"/>
    <w:rsid w:val="00A32E49"/>
    <w:rsid w:val="00A335DF"/>
    <w:rsid w:val="00A34167"/>
    <w:rsid w:val="00A342F2"/>
    <w:rsid w:val="00A3464E"/>
    <w:rsid w:val="00A347A4"/>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6205"/>
    <w:rsid w:val="00A465AC"/>
    <w:rsid w:val="00A4660B"/>
    <w:rsid w:val="00A46D15"/>
    <w:rsid w:val="00A46E36"/>
    <w:rsid w:val="00A47169"/>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5FDC"/>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51D"/>
    <w:rsid w:val="00A6469C"/>
    <w:rsid w:val="00A656DD"/>
    <w:rsid w:val="00A65DE9"/>
    <w:rsid w:val="00A65EB6"/>
    <w:rsid w:val="00A65EBB"/>
    <w:rsid w:val="00A66012"/>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BF2"/>
    <w:rsid w:val="00A76D16"/>
    <w:rsid w:val="00A76F35"/>
    <w:rsid w:val="00A76FAD"/>
    <w:rsid w:val="00A771EF"/>
    <w:rsid w:val="00A7723A"/>
    <w:rsid w:val="00A778C9"/>
    <w:rsid w:val="00A77B6E"/>
    <w:rsid w:val="00A77F00"/>
    <w:rsid w:val="00A8094E"/>
    <w:rsid w:val="00A809DB"/>
    <w:rsid w:val="00A80B7B"/>
    <w:rsid w:val="00A80DD1"/>
    <w:rsid w:val="00A81280"/>
    <w:rsid w:val="00A82260"/>
    <w:rsid w:val="00A824D0"/>
    <w:rsid w:val="00A8293B"/>
    <w:rsid w:val="00A82B01"/>
    <w:rsid w:val="00A82E51"/>
    <w:rsid w:val="00A8326F"/>
    <w:rsid w:val="00A841CF"/>
    <w:rsid w:val="00A84268"/>
    <w:rsid w:val="00A84F7F"/>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4FC"/>
    <w:rsid w:val="00A9350E"/>
    <w:rsid w:val="00A9360D"/>
    <w:rsid w:val="00A9387B"/>
    <w:rsid w:val="00A938BF"/>
    <w:rsid w:val="00A93C75"/>
    <w:rsid w:val="00A94F52"/>
    <w:rsid w:val="00A9533C"/>
    <w:rsid w:val="00A95E50"/>
    <w:rsid w:val="00A96998"/>
    <w:rsid w:val="00A96A79"/>
    <w:rsid w:val="00A96FA6"/>
    <w:rsid w:val="00A9752E"/>
    <w:rsid w:val="00A9758E"/>
    <w:rsid w:val="00A9767E"/>
    <w:rsid w:val="00A978F3"/>
    <w:rsid w:val="00A97C01"/>
    <w:rsid w:val="00A97CEA"/>
    <w:rsid w:val="00AA024E"/>
    <w:rsid w:val="00AA07EB"/>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496"/>
    <w:rsid w:val="00AB4A60"/>
    <w:rsid w:val="00AB5125"/>
    <w:rsid w:val="00AB51EE"/>
    <w:rsid w:val="00AB574A"/>
    <w:rsid w:val="00AB5BCC"/>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3D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6030"/>
    <w:rsid w:val="00AC6840"/>
    <w:rsid w:val="00AC6B98"/>
    <w:rsid w:val="00AC6E12"/>
    <w:rsid w:val="00AC734B"/>
    <w:rsid w:val="00AC7391"/>
    <w:rsid w:val="00AC7945"/>
    <w:rsid w:val="00AC7BCD"/>
    <w:rsid w:val="00AD02FF"/>
    <w:rsid w:val="00AD03A2"/>
    <w:rsid w:val="00AD053B"/>
    <w:rsid w:val="00AD07EC"/>
    <w:rsid w:val="00AD0AAB"/>
    <w:rsid w:val="00AD0DF0"/>
    <w:rsid w:val="00AD1B6D"/>
    <w:rsid w:val="00AD2110"/>
    <w:rsid w:val="00AD2DF8"/>
    <w:rsid w:val="00AD325F"/>
    <w:rsid w:val="00AD5ACE"/>
    <w:rsid w:val="00AD6544"/>
    <w:rsid w:val="00AD6CE0"/>
    <w:rsid w:val="00AD7243"/>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0D8"/>
    <w:rsid w:val="00AE73CE"/>
    <w:rsid w:val="00AE768B"/>
    <w:rsid w:val="00AE7C3A"/>
    <w:rsid w:val="00AF07BF"/>
    <w:rsid w:val="00AF0B95"/>
    <w:rsid w:val="00AF12FF"/>
    <w:rsid w:val="00AF19CE"/>
    <w:rsid w:val="00AF1DF7"/>
    <w:rsid w:val="00AF22EC"/>
    <w:rsid w:val="00AF258A"/>
    <w:rsid w:val="00AF3083"/>
    <w:rsid w:val="00AF33CD"/>
    <w:rsid w:val="00AF33F1"/>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718E"/>
    <w:rsid w:val="00AF7896"/>
    <w:rsid w:val="00B002E8"/>
    <w:rsid w:val="00B00630"/>
    <w:rsid w:val="00B0100E"/>
    <w:rsid w:val="00B0169C"/>
    <w:rsid w:val="00B01A23"/>
    <w:rsid w:val="00B01B2D"/>
    <w:rsid w:val="00B01BAF"/>
    <w:rsid w:val="00B02001"/>
    <w:rsid w:val="00B0212D"/>
    <w:rsid w:val="00B02ACE"/>
    <w:rsid w:val="00B02F16"/>
    <w:rsid w:val="00B02FD7"/>
    <w:rsid w:val="00B03FC8"/>
    <w:rsid w:val="00B040E4"/>
    <w:rsid w:val="00B041DB"/>
    <w:rsid w:val="00B0434C"/>
    <w:rsid w:val="00B04A1A"/>
    <w:rsid w:val="00B04B96"/>
    <w:rsid w:val="00B04C8D"/>
    <w:rsid w:val="00B04E94"/>
    <w:rsid w:val="00B050D3"/>
    <w:rsid w:val="00B0531B"/>
    <w:rsid w:val="00B0599B"/>
    <w:rsid w:val="00B05C49"/>
    <w:rsid w:val="00B05D50"/>
    <w:rsid w:val="00B05E35"/>
    <w:rsid w:val="00B06651"/>
    <w:rsid w:val="00B06797"/>
    <w:rsid w:val="00B06FB2"/>
    <w:rsid w:val="00B070B6"/>
    <w:rsid w:val="00B070FF"/>
    <w:rsid w:val="00B075E2"/>
    <w:rsid w:val="00B07AD6"/>
    <w:rsid w:val="00B10093"/>
    <w:rsid w:val="00B11BDD"/>
    <w:rsid w:val="00B11C6A"/>
    <w:rsid w:val="00B11E1B"/>
    <w:rsid w:val="00B11E3C"/>
    <w:rsid w:val="00B11EF8"/>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20024"/>
    <w:rsid w:val="00B2025B"/>
    <w:rsid w:val="00B20DE9"/>
    <w:rsid w:val="00B2111B"/>
    <w:rsid w:val="00B2113C"/>
    <w:rsid w:val="00B21460"/>
    <w:rsid w:val="00B21774"/>
    <w:rsid w:val="00B2178F"/>
    <w:rsid w:val="00B2201B"/>
    <w:rsid w:val="00B228B8"/>
    <w:rsid w:val="00B22A82"/>
    <w:rsid w:val="00B22C71"/>
    <w:rsid w:val="00B2326E"/>
    <w:rsid w:val="00B23F88"/>
    <w:rsid w:val="00B24154"/>
    <w:rsid w:val="00B2427A"/>
    <w:rsid w:val="00B250EE"/>
    <w:rsid w:val="00B2593D"/>
    <w:rsid w:val="00B26854"/>
    <w:rsid w:val="00B26D8A"/>
    <w:rsid w:val="00B270ED"/>
    <w:rsid w:val="00B27153"/>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4060"/>
    <w:rsid w:val="00B34333"/>
    <w:rsid w:val="00B345DC"/>
    <w:rsid w:val="00B346BE"/>
    <w:rsid w:val="00B3482B"/>
    <w:rsid w:val="00B34C0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473"/>
    <w:rsid w:val="00B41707"/>
    <w:rsid w:val="00B41747"/>
    <w:rsid w:val="00B4216E"/>
    <w:rsid w:val="00B42408"/>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035"/>
    <w:rsid w:val="00B5027B"/>
    <w:rsid w:val="00B502B4"/>
    <w:rsid w:val="00B507E8"/>
    <w:rsid w:val="00B50803"/>
    <w:rsid w:val="00B50CC9"/>
    <w:rsid w:val="00B50DA5"/>
    <w:rsid w:val="00B50DDA"/>
    <w:rsid w:val="00B51090"/>
    <w:rsid w:val="00B51835"/>
    <w:rsid w:val="00B51C6C"/>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09D"/>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6E32"/>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EC2"/>
    <w:rsid w:val="00B72F12"/>
    <w:rsid w:val="00B73004"/>
    <w:rsid w:val="00B73391"/>
    <w:rsid w:val="00B736A4"/>
    <w:rsid w:val="00B73E56"/>
    <w:rsid w:val="00B7473B"/>
    <w:rsid w:val="00B74C99"/>
    <w:rsid w:val="00B752CF"/>
    <w:rsid w:val="00B75301"/>
    <w:rsid w:val="00B759EC"/>
    <w:rsid w:val="00B75C76"/>
    <w:rsid w:val="00B75E4B"/>
    <w:rsid w:val="00B760F0"/>
    <w:rsid w:val="00B760FB"/>
    <w:rsid w:val="00B76143"/>
    <w:rsid w:val="00B76A8D"/>
    <w:rsid w:val="00B77584"/>
    <w:rsid w:val="00B779B4"/>
    <w:rsid w:val="00B77C22"/>
    <w:rsid w:val="00B77CEC"/>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6C7"/>
    <w:rsid w:val="00B92A14"/>
    <w:rsid w:val="00B935B5"/>
    <w:rsid w:val="00B93991"/>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A93"/>
    <w:rsid w:val="00BA2B00"/>
    <w:rsid w:val="00BA3318"/>
    <w:rsid w:val="00BA3A37"/>
    <w:rsid w:val="00BA3A82"/>
    <w:rsid w:val="00BA4E7C"/>
    <w:rsid w:val="00BA52D8"/>
    <w:rsid w:val="00BA54F2"/>
    <w:rsid w:val="00BA5FBD"/>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0332"/>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6C2"/>
    <w:rsid w:val="00BD6962"/>
    <w:rsid w:val="00BD6B0F"/>
    <w:rsid w:val="00BD6F0D"/>
    <w:rsid w:val="00BD75ED"/>
    <w:rsid w:val="00BD7857"/>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7B"/>
    <w:rsid w:val="00BF0765"/>
    <w:rsid w:val="00BF094F"/>
    <w:rsid w:val="00BF0966"/>
    <w:rsid w:val="00BF0C42"/>
    <w:rsid w:val="00BF0F54"/>
    <w:rsid w:val="00BF11C5"/>
    <w:rsid w:val="00BF11EB"/>
    <w:rsid w:val="00BF1530"/>
    <w:rsid w:val="00BF18C1"/>
    <w:rsid w:val="00BF1EEB"/>
    <w:rsid w:val="00BF2246"/>
    <w:rsid w:val="00BF2354"/>
    <w:rsid w:val="00BF29DD"/>
    <w:rsid w:val="00BF2CCB"/>
    <w:rsid w:val="00BF352E"/>
    <w:rsid w:val="00BF36E7"/>
    <w:rsid w:val="00BF3749"/>
    <w:rsid w:val="00BF3FE9"/>
    <w:rsid w:val="00BF40A6"/>
    <w:rsid w:val="00BF412E"/>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BF7E3F"/>
    <w:rsid w:val="00C01193"/>
    <w:rsid w:val="00C011B2"/>
    <w:rsid w:val="00C01546"/>
    <w:rsid w:val="00C017DB"/>
    <w:rsid w:val="00C018DD"/>
    <w:rsid w:val="00C01F76"/>
    <w:rsid w:val="00C029D3"/>
    <w:rsid w:val="00C02C32"/>
    <w:rsid w:val="00C02F02"/>
    <w:rsid w:val="00C03006"/>
    <w:rsid w:val="00C03D4E"/>
    <w:rsid w:val="00C03DC3"/>
    <w:rsid w:val="00C04018"/>
    <w:rsid w:val="00C04477"/>
    <w:rsid w:val="00C051EB"/>
    <w:rsid w:val="00C0643C"/>
    <w:rsid w:val="00C07554"/>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0E3"/>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0F"/>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6EA"/>
    <w:rsid w:val="00C40DF6"/>
    <w:rsid w:val="00C40E04"/>
    <w:rsid w:val="00C40E1E"/>
    <w:rsid w:val="00C4116A"/>
    <w:rsid w:val="00C41500"/>
    <w:rsid w:val="00C41963"/>
    <w:rsid w:val="00C423B7"/>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828"/>
    <w:rsid w:val="00C50C6B"/>
    <w:rsid w:val="00C51203"/>
    <w:rsid w:val="00C5184C"/>
    <w:rsid w:val="00C518A1"/>
    <w:rsid w:val="00C51DC9"/>
    <w:rsid w:val="00C520F5"/>
    <w:rsid w:val="00C52292"/>
    <w:rsid w:val="00C525C9"/>
    <w:rsid w:val="00C52A25"/>
    <w:rsid w:val="00C52C57"/>
    <w:rsid w:val="00C5351C"/>
    <w:rsid w:val="00C53604"/>
    <w:rsid w:val="00C54871"/>
    <w:rsid w:val="00C54875"/>
    <w:rsid w:val="00C54FC4"/>
    <w:rsid w:val="00C552DA"/>
    <w:rsid w:val="00C55941"/>
    <w:rsid w:val="00C55C04"/>
    <w:rsid w:val="00C563B3"/>
    <w:rsid w:val="00C56429"/>
    <w:rsid w:val="00C568A4"/>
    <w:rsid w:val="00C56907"/>
    <w:rsid w:val="00C56D20"/>
    <w:rsid w:val="00C5733D"/>
    <w:rsid w:val="00C577FF"/>
    <w:rsid w:val="00C57B4A"/>
    <w:rsid w:val="00C60316"/>
    <w:rsid w:val="00C6040E"/>
    <w:rsid w:val="00C60457"/>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4ECA"/>
    <w:rsid w:val="00C65102"/>
    <w:rsid w:val="00C6526C"/>
    <w:rsid w:val="00C6585B"/>
    <w:rsid w:val="00C6606B"/>
    <w:rsid w:val="00C662E9"/>
    <w:rsid w:val="00C66578"/>
    <w:rsid w:val="00C66907"/>
    <w:rsid w:val="00C6695A"/>
    <w:rsid w:val="00C669E0"/>
    <w:rsid w:val="00C6747B"/>
    <w:rsid w:val="00C67575"/>
    <w:rsid w:val="00C702BE"/>
    <w:rsid w:val="00C729A8"/>
    <w:rsid w:val="00C72E92"/>
    <w:rsid w:val="00C7332F"/>
    <w:rsid w:val="00C736C3"/>
    <w:rsid w:val="00C73ED8"/>
    <w:rsid w:val="00C74577"/>
    <w:rsid w:val="00C7533B"/>
    <w:rsid w:val="00C7565F"/>
    <w:rsid w:val="00C758C8"/>
    <w:rsid w:val="00C765A2"/>
    <w:rsid w:val="00C76792"/>
    <w:rsid w:val="00C76835"/>
    <w:rsid w:val="00C76984"/>
    <w:rsid w:val="00C76C81"/>
    <w:rsid w:val="00C76D47"/>
    <w:rsid w:val="00C770D0"/>
    <w:rsid w:val="00C7724E"/>
    <w:rsid w:val="00C773F8"/>
    <w:rsid w:val="00C77D4E"/>
    <w:rsid w:val="00C805E5"/>
    <w:rsid w:val="00C8114E"/>
    <w:rsid w:val="00C81215"/>
    <w:rsid w:val="00C813BD"/>
    <w:rsid w:val="00C81525"/>
    <w:rsid w:val="00C8156A"/>
    <w:rsid w:val="00C81654"/>
    <w:rsid w:val="00C818D5"/>
    <w:rsid w:val="00C81B82"/>
    <w:rsid w:val="00C82067"/>
    <w:rsid w:val="00C820AF"/>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62F9"/>
    <w:rsid w:val="00C875F5"/>
    <w:rsid w:val="00C87EBE"/>
    <w:rsid w:val="00C900EE"/>
    <w:rsid w:val="00C90102"/>
    <w:rsid w:val="00C9010A"/>
    <w:rsid w:val="00C901E9"/>
    <w:rsid w:val="00C90798"/>
    <w:rsid w:val="00C9095B"/>
    <w:rsid w:val="00C90BCB"/>
    <w:rsid w:val="00C91253"/>
    <w:rsid w:val="00C9161A"/>
    <w:rsid w:val="00C91864"/>
    <w:rsid w:val="00C91933"/>
    <w:rsid w:val="00C91A76"/>
    <w:rsid w:val="00C91DB1"/>
    <w:rsid w:val="00C92130"/>
    <w:rsid w:val="00C9221A"/>
    <w:rsid w:val="00C927DE"/>
    <w:rsid w:val="00C92D8F"/>
    <w:rsid w:val="00C92F72"/>
    <w:rsid w:val="00C9314E"/>
    <w:rsid w:val="00C93A15"/>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18"/>
    <w:rsid w:val="00CA20D0"/>
    <w:rsid w:val="00CA2147"/>
    <w:rsid w:val="00CA2347"/>
    <w:rsid w:val="00CA2439"/>
    <w:rsid w:val="00CA2554"/>
    <w:rsid w:val="00CA2C4B"/>
    <w:rsid w:val="00CA2E43"/>
    <w:rsid w:val="00CA3205"/>
    <w:rsid w:val="00CA36CC"/>
    <w:rsid w:val="00CA39CE"/>
    <w:rsid w:val="00CA49CD"/>
    <w:rsid w:val="00CA4AF7"/>
    <w:rsid w:val="00CA4C21"/>
    <w:rsid w:val="00CA4E8B"/>
    <w:rsid w:val="00CA544E"/>
    <w:rsid w:val="00CA56E9"/>
    <w:rsid w:val="00CA5CB5"/>
    <w:rsid w:val="00CA5FF6"/>
    <w:rsid w:val="00CA68A8"/>
    <w:rsid w:val="00CA6B2C"/>
    <w:rsid w:val="00CA78BB"/>
    <w:rsid w:val="00CA7B40"/>
    <w:rsid w:val="00CA7C70"/>
    <w:rsid w:val="00CA7CF8"/>
    <w:rsid w:val="00CB002C"/>
    <w:rsid w:val="00CB057A"/>
    <w:rsid w:val="00CB06AD"/>
    <w:rsid w:val="00CB08D8"/>
    <w:rsid w:val="00CB0AA4"/>
    <w:rsid w:val="00CB112D"/>
    <w:rsid w:val="00CB17BC"/>
    <w:rsid w:val="00CB1F0C"/>
    <w:rsid w:val="00CB20EB"/>
    <w:rsid w:val="00CB3632"/>
    <w:rsid w:val="00CB3839"/>
    <w:rsid w:val="00CB3FCE"/>
    <w:rsid w:val="00CB42A4"/>
    <w:rsid w:val="00CB4690"/>
    <w:rsid w:val="00CB482B"/>
    <w:rsid w:val="00CB48DE"/>
    <w:rsid w:val="00CB53D9"/>
    <w:rsid w:val="00CB56C5"/>
    <w:rsid w:val="00CB678B"/>
    <w:rsid w:val="00CB6B88"/>
    <w:rsid w:val="00CB6FCC"/>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832"/>
    <w:rsid w:val="00CD1C10"/>
    <w:rsid w:val="00CD21D8"/>
    <w:rsid w:val="00CD228B"/>
    <w:rsid w:val="00CD2BA0"/>
    <w:rsid w:val="00CD2E32"/>
    <w:rsid w:val="00CD2E87"/>
    <w:rsid w:val="00CD37ED"/>
    <w:rsid w:val="00CD3F12"/>
    <w:rsid w:val="00CD41F0"/>
    <w:rsid w:val="00CD4B99"/>
    <w:rsid w:val="00CD4EC0"/>
    <w:rsid w:val="00CD5446"/>
    <w:rsid w:val="00CD5838"/>
    <w:rsid w:val="00CD58BF"/>
    <w:rsid w:val="00CD626D"/>
    <w:rsid w:val="00CD6590"/>
    <w:rsid w:val="00CD6792"/>
    <w:rsid w:val="00CD68AF"/>
    <w:rsid w:val="00CD68D0"/>
    <w:rsid w:val="00CE0240"/>
    <w:rsid w:val="00CE040C"/>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27"/>
    <w:rsid w:val="00CF0343"/>
    <w:rsid w:val="00CF0F7D"/>
    <w:rsid w:val="00CF1088"/>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6D12"/>
    <w:rsid w:val="00CF75EC"/>
    <w:rsid w:val="00CF7E83"/>
    <w:rsid w:val="00D00293"/>
    <w:rsid w:val="00D0054B"/>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77EB"/>
    <w:rsid w:val="00D07922"/>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17B8C"/>
    <w:rsid w:val="00D201E3"/>
    <w:rsid w:val="00D206DF"/>
    <w:rsid w:val="00D20B17"/>
    <w:rsid w:val="00D21402"/>
    <w:rsid w:val="00D21B6E"/>
    <w:rsid w:val="00D21D0D"/>
    <w:rsid w:val="00D21E01"/>
    <w:rsid w:val="00D224D9"/>
    <w:rsid w:val="00D2266B"/>
    <w:rsid w:val="00D22BF9"/>
    <w:rsid w:val="00D2355E"/>
    <w:rsid w:val="00D238F7"/>
    <w:rsid w:val="00D23F90"/>
    <w:rsid w:val="00D25402"/>
    <w:rsid w:val="00D25C99"/>
    <w:rsid w:val="00D25EE7"/>
    <w:rsid w:val="00D2626D"/>
    <w:rsid w:val="00D27634"/>
    <w:rsid w:val="00D27A94"/>
    <w:rsid w:val="00D27BD5"/>
    <w:rsid w:val="00D27DC0"/>
    <w:rsid w:val="00D300D5"/>
    <w:rsid w:val="00D309D9"/>
    <w:rsid w:val="00D30C41"/>
    <w:rsid w:val="00D314E7"/>
    <w:rsid w:val="00D3199C"/>
    <w:rsid w:val="00D3209B"/>
    <w:rsid w:val="00D32826"/>
    <w:rsid w:val="00D32999"/>
    <w:rsid w:val="00D32EE7"/>
    <w:rsid w:val="00D336A6"/>
    <w:rsid w:val="00D33A5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6DD0"/>
    <w:rsid w:val="00D57C4F"/>
    <w:rsid w:val="00D57FFD"/>
    <w:rsid w:val="00D6011C"/>
    <w:rsid w:val="00D60351"/>
    <w:rsid w:val="00D6052F"/>
    <w:rsid w:val="00D6071A"/>
    <w:rsid w:val="00D607C8"/>
    <w:rsid w:val="00D60EDC"/>
    <w:rsid w:val="00D60F31"/>
    <w:rsid w:val="00D6175E"/>
    <w:rsid w:val="00D61A41"/>
    <w:rsid w:val="00D61C08"/>
    <w:rsid w:val="00D62200"/>
    <w:rsid w:val="00D623C0"/>
    <w:rsid w:val="00D6299A"/>
    <w:rsid w:val="00D62CF1"/>
    <w:rsid w:val="00D62E5C"/>
    <w:rsid w:val="00D634A3"/>
    <w:rsid w:val="00D6370F"/>
    <w:rsid w:val="00D63CA2"/>
    <w:rsid w:val="00D63DC8"/>
    <w:rsid w:val="00D642BB"/>
    <w:rsid w:val="00D643B3"/>
    <w:rsid w:val="00D64E94"/>
    <w:rsid w:val="00D65C28"/>
    <w:rsid w:val="00D65FC3"/>
    <w:rsid w:val="00D66020"/>
    <w:rsid w:val="00D66761"/>
    <w:rsid w:val="00D66A81"/>
    <w:rsid w:val="00D66DF3"/>
    <w:rsid w:val="00D67630"/>
    <w:rsid w:val="00D6765A"/>
    <w:rsid w:val="00D67677"/>
    <w:rsid w:val="00D71C97"/>
    <w:rsid w:val="00D71EAA"/>
    <w:rsid w:val="00D728F8"/>
    <w:rsid w:val="00D7292F"/>
    <w:rsid w:val="00D72C08"/>
    <w:rsid w:val="00D74160"/>
    <w:rsid w:val="00D750F8"/>
    <w:rsid w:val="00D76612"/>
    <w:rsid w:val="00D76C2B"/>
    <w:rsid w:val="00D76D2A"/>
    <w:rsid w:val="00D77041"/>
    <w:rsid w:val="00D771A3"/>
    <w:rsid w:val="00D77EA5"/>
    <w:rsid w:val="00D8071E"/>
    <w:rsid w:val="00D80E84"/>
    <w:rsid w:val="00D80F51"/>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47E"/>
    <w:rsid w:val="00D85635"/>
    <w:rsid w:val="00D8581D"/>
    <w:rsid w:val="00D858E3"/>
    <w:rsid w:val="00D85A31"/>
    <w:rsid w:val="00D860B8"/>
    <w:rsid w:val="00D8642C"/>
    <w:rsid w:val="00D8672B"/>
    <w:rsid w:val="00D868B4"/>
    <w:rsid w:val="00D868BC"/>
    <w:rsid w:val="00D86F8C"/>
    <w:rsid w:val="00D87011"/>
    <w:rsid w:val="00D87452"/>
    <w:rsid w:val="00D87646"/>
    <w:rsid w:val="00D87B0A"/>
    <w:rsid w:val="00D87BA6"/>
    <w:rsid w:val="00D902FE"/>
    <w:rsid w:val="00D905D6"/>
    <w:rsid w:val="00D906C1"/>
    <w:rsid w:val="00D90A8F"/>
    <w:rsid w:val="00D90F1D"/>
    <w:rsid w:val="00D9145E"/>
    <w:rsid w:val="00D91477"/>
    <w:rsid w:val="00D9171C"/>
    <w:rsid w:val="00D91910"/>
    <w:rsid w:val="00D91B6B"/>
    <w:rsid w:val="00D91F45"/>
    <w:rsid w:val="00D920B1"/>
    <w:rsid w:val="00D9227D"/>
    <w:rsid w:val="00D922E1"/>
    <w:rsid w:val="00D93468"/>
    <w:rsid w:val="00D93A40"/>
    <w:rsid w:val="00D93C29"/>
    <w:rsid w:val="00D93C38"/>
    <w:rsid w:val="00D94021"/>
    <w:rsid w:val="00D945DA"/>
    <w:rsid w:val="00D9492C"/>
    <w:rsid w:val="00D959B3"/>
    <w:rsid w:val="00D959E7"/>
    <w:rsid w:val="00D9672B"/>
    <w:rsid w:val="00D967D8"/>
    <w:rsid w:val="00D96804"/>
    <w:rsid w:val="00D970DD"/>
    <w:rsid w:val="00D97576"/>
    <w:rsid w:val="00D97710"/>
    <w:rsid w:val="00D979A3"/>
    <w:rsid w:val="00D97A92"/>
    <w:rsid w:val="00D97A95"/>
    <w:rsid w:val="00D97E6D"/>
    <w:rsid w:val="00DA0040"/>
    <w:rsid w:val="00DA0C4A"/>
    <w:rsid w:val="00DA0D31"/>
    <w:rsid w:val="00DA1275"/>
    <w:rsid w:val="00DA1CA5"/>
    <w:rsid w:val="00DA2A60"/>
    <w:rsid w:val="00DA2AF3"/>
    <w:rsid w:val="00DA2CCD"/>
    <w:rsid w:val="00DA33A6"/>
    <w:rsid w:val="00DA4150"/>
    <w:rsid w:val="00DA4578"/>
    <w:rsid w:val="00DA4DAB"/>
    <w:rsid w:val="00DA5184"/>
    <w:rsid w:val="00DA53A7"/>
    <w:rsid w:val="00DA5508"/>
    <w:rsid w:val="00DA55E7"/>
    <w:rsid w:val="00DA58DF"/>
    <w:rsid w:val="00DA5B47"/>
    <w:rsid w:val="00DA5EB9"/>
    <w:rsid w:val="00DA5F51"/>
    <w:rsid w:val="00DA64DA"/>
    <w:rsid w:val="00DA65E5"/>
    <w:rsid w:val="00DA675D"/>
    <w:rsid w:val="00DA679F"/>
    <w:rsid w:val="00DA68C2"/>
    <w:rsid w:val="00DA6E01"/>
    <w:rsid w:val="00DA7367"/>
    <w:rsid w:val="00DA777A"/>
    <w:rsid w:val="00DA7833"/>
    <w:rsid w:val="00DB005D"/>
    <w:rsid w:val="00DB01FF"/>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5BDD"/>
    <w:rsid w:val="00DB5D77"/>
    <w:rsid w:val="00DB6021"/>
    <w:rsid w:val="00DB6CC0"/>
    <w:rsid w:val="00DB745E"/>
    <w:rsid w:val="00DB7571"/>
    <w:rsid w:val="00DB78DA"/>
    <w:rsid w:val="00DB7A81"/>
    <w:rsid w:val="00DB7DF8"/>
    <w:rsid w:val="00DB7ED8"/>
    <w:rsid w:val="00DC00B5"/>
    <w:rsid w:val="00DC021A"/>
    <w:rsid w:val="00DC05BB"/>
    <w:rsid w:val="00DC0834"/>
    <w:rsid w:val="00DC0C04"/>
    <w:rsid w:val="00DC10BE"/>
    <w:rsid w:val="00DC11BC"/>
    <w:rsid w:val="00DC162A"/>
    <w:rsid w:val="00DC1DA5"/>
    <w:rsid w:val="00DC1F9B"/>
    <w:rsid w:val="00DC28EE"/>
    <w:rsid w:val="00DC3424"/>
    <w:rsid w:val="00DC3F4A"/>
    <w:rsid w:val="00DC3F5B"/>
    <w:rsid w:val="00DC42FA"/>
    <w:rsid w:val="00DC4D8A"/>
    <w:rsid w:val="00DC4D98"/>
    <w:rsid w:val="00DC5985"/>
    <w:rsid w:val="00DC5B0F"/>
    <w:rsid w:val="00DC5C19"/>
    <w:rsid w:val="00DC5C33"/>
    <w:rsid w:val="00DC638D"/>
    <w:rsid w:val="00DC674D"/>
    <w:rsid w:val="00DC7136"/>
    <w:rsid w:val="00DC7304"/>
    <w:rsid w:val="00DC749B"/>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7FC"/>
    <w:rsid w:val="00DE27D3"/>
    <w:rsid w:val="00DE3073"/>
    <w:rsid w:val="00DE3254"/>
    <w:rsid w:val="00DE34D1"/>
    <w:rsid w:val="00DE4490"/>
    <w:rsid w:val="00DE4923"/>
    <w:rsid w:val="00DE4EE0"/>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A09"/>
    <w:rsid w:val="00DF2C9A"/>
    <w:rsid w:val="00DF2D3F"/>
    <w:rsid w:val="00DF3362"/>
    <w:rsid w:val="00DF382A"/>
    <w:rsid w:val="00DF3B9E"/>
    <w:rsid w:val="00DF3CAE"/>
    <w:rsid w:val="00DF4A10"/>
    <w:rsid w:val="00DF5DA5"/>
    <w:rsid w:val="00DF5F16"/>
    <w:rsid w:val="00DF61CB"/>
    <w:rsid w:val="00DF62CA"/>
    <w:rsid w:val="00DF67D4"/>
    <w:rsid w:val="00DF69EE"/>
    <w:rsid w:val="00DF6DB1"/>
    <w:rsid w:val="00DF6F3F"/>
    <w:rsid w:val="00DF7285"/>
    <w:rsid w:val="00DF7592"/>
    <w:rsid w:val="00DF78A2"/>
    <w:rsid w:val="00E001F5"/>
    <w:rsid w:val="00E008E0"/>
    <w:rsid w:val="00E01147"/>
    <w:rsid w:val="00E01739"/>
    <w:rsid w:val="00E017A6"/>
    <w:rsid w:val="00E01E04"/>
    <w:rsid w:val="00E021A6"/>
    <w:rsid w:val="00E024D2"/>
    <w:rsid w:val="00E0278A"/>
    <w:rsid w:val="00E0323E"/>
    <w:rsid w:val="00E03C64"/>
    <w:rsid w:val="00E03CA7"/>
    <w:rsid w:val="00E03EA3"/>
    <w:rsid w:val="00E03FCA"/>
    <w:rsid w:val="00E04253"/>
    <w:rsid w:val="00E04376"/>
    <w:rsid w:val="00E057A2"/>
    <w:rsid w:val="00E059DA"/>
    <w:rsid w:val="00E06841"/>
    <w:rsid w:val="00E06E68"/>
    <w:rsid w:val="00E07625"/>
    <w:rsid w:val="00E07E2F"/>
    <w:rsid w:val="00E07FE5"/>
    <w:rsid w:val="00E100DA"/>
    <w:rsid w:val="00E1056F"/>
    <w:rsid w:val="00E1064E"/>
    <w:rsid w:val="00E108F7"/>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73A9"/>
    <w:rsid w:val="00E17D35"/>
    <w:rsid w:val="00E17DA7"/>
    <w:rsid w:val="00E17F8C"/>
    <w:rsid w:val="00E200B0"/>
    <w:rsid w:val="00E2010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5F8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B37"/>
    <w:rsid w:val="00E32C5F"/>
    <w:rsid w:val="00E33095"/>
    <w:rsid w:val="00E3376C"/>
    <w:rsid w:val="00E33A3F"/>
    <w:rsid w:val="00E34882"/>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92C"/>
    <w:rsid w:val="00E419F4"/>
    <w:rsid w:val="00E41FE1"/>
    <w:rsid w:val="00E42796"/>
    <w:rsid w:val="00E429D0"/>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653"/>
    <w:rsid w:val="00E57BAD"/>
    <w:rsid w:val="00E57D6F"/>
    <w:rsid w:val="00E57FC9"/>
    <w:rsid w:val="00E60831"/>
    <w:rsid w:val="00E60A58"/>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17E"/>
    <w:rsid w:val="00E65590"/>
    <w:rsid w:val="00E65851"/>
    <w:rsid w:val="00E65CAD"/>
    <w:rsid w:val="00E65D68"/>
    <w:rsid w:val="00E65E86"/>
    <w:rsid w:val="00E66A31"/>
    <w:rsid w:val="00E66D1F"/>
    <w:rsid w:val="00E66D41"/>
    <w:rsid w:val="00E67177"/>
    <w:rsid w:val="00E673C5"/>
    <w:rsid w:val="00E7001B"/>
    <w:rsid w:val="00E70159"/>
    <w:rsid w:val="00E702A6"/>
    <w:rsid w:val="00E70A91"/>
    <w:rsid w:val="00E70FE9"/>
    <w:rsid w:val="00E71068"/>
    <w:rsid w:val="00E711A3"/>
    <w:rsid w:val="00E714BA"/>
    <w:rsid w:val="00E719DE"/>
    <w:rsid w:val="00E7220F"/>
    <w:rsid w:val="00E72420"/>
    <w:rsid w:val="00E72A4A"/>
    <w:rsid w:val="00E72E1D"/>
    <w:rsid w:val="00E72EAD"/>
    <w:rsid w:val="00E731D0"/>
    <w:rsid w:val="00E73536"/>
    <w:rsid w:val="00E73766"/>
    <w:rsid w:val="00E7386D"/>
    <w:rsid w:val="00E73A5C"/>
    <w:rsid w:val="00E73A66"/>
    <w:rsid w:val="00E73FFD"/>
    <w:rsid w:val="00E74295"/>
    <w:rsid w:val="00E744EC"/>
    <w:rsid w:val="00E7468B"/>
    <w:rsid w:val="00E75C3E"/>
    <w:rsid w:val="00E75F66"/>
    <w:rsid w:val="00E77036"/>
    <w:rsid w:val="00E77137"/>
    <w:rsid w:val="00E77305"/>
    <w:rsid w:val="00E77588"/>
    <w:rsid w:val="00E7769D"/>
    <w:rsid w:val="00E77739"/>
    <w:rsid w:val="00E77AAF"/>
    <w:rsid w:val="00E77ED2"/>
    <w:rsid w:val="00E8009A"/>
    <w:rsid w:val="00E8062D"/>
    <w:rsid w:val="00E8067D"/>
    <w:rsid w:val="00E81378"/>
    <w:rsid w:val="00E8161A"/>
    <w:rsid w:val="00E8194F"/>
    <w:rsid w:val="00E81954"/>
    <w:rsid w:val="00E81E01"/>
    <w:rsid w:val="00E81E9A"/>
    <w:rsid w:val="00E82130"/>
    <w:rsid w:val="00E82326"/>
    <w:rsid w:val="00E8251D"/>
    <w:rsid w:val="00E8312E"/>
    <w:rsid w:val="00E8454E"/>
    <w:rsid w:val="00E84B8B"/>
    <w:rsid w:val="00E84E6E"/>
    <w:rsid w:val="00E85E94"/>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4BD"/>
    <w:rsid w:val="00E967C1"/>
    <w:rsid w:val="00E969F2"/>
    <w:rsid w:val="00E96A59"/>
    <w:rsid w:val="00E96C13"/>
    <w:rsid w:val="00E96E52"/>
    <w:rsid w:val="00E97186"/>
    <w:rsid w:val="00E973A0"/>
    <w:rsid w:val="00E974F9"/>
    <w:rsid w:val="00E978CC"/>
    <w:rsid w:val="00E97F9C"/>
    <w:rsid w:val="00EA057F"/>
    <w:rsid w:val="00EA0B63"/>
    <w:rsid w:val="00EA0B6B"/>
    <w:rsid w:val="00EA118E"/>
    <w:rsid w:val="00EA131F"/>
    <w:rsid w:val="00EA2285"/>
    <w:rsid w:val="00EA2679"/>
    <w:rsid w:val="00EA311E"/>
    <w:rsid w:val="00EA376F"/>
    <w:rsid w:val="00EA388A"/>
    <w:rsid w:val="00EA40EE"/>
    <w:rsid w:val="00EA4164"/>
    <w:rsid w:val="00EA4616"/>
    <w:rsid w:val="00EA4729"/>
    <w:rsid w:val="00EA4905"/>
    <w:rsid w:val="00EA4B3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C7"/>
    <w:rsid w:val="00EB5DFD"/>
    <w:rsid w:val="00EB5E89"/>
    <w:rsid w:val="00EB607A"/>
    <w:rsid w:val="00EB66CC"/>
    <w:rsid w:val="00EB66F1"/>
    <w:rsid w:val="00EB69B5"/>
    <w:rsid w:val="00EB6DDC"/>
    <w:rsid w:val="00EB6EA8"/>
    <w:rsid w:val="00EB7351"/>
    <w:rsid w:val="00EB7529"/>
    <w:rsid w:val="00EB760E"/>
    <w:rsid w:val="00EB79F2"/>
    <w:rsid w:val="00EB79F6"/>
    <w:rsid w:val="00EB7BDA"/>
    <w:rsid w:val="00EC011D"/>
    <w:rsid w:val="00EC0675"/>
    <w:rsid w:val="00EC084E"/>
    <w:rsid w:val="00EC0897"/>
    <w:rsid w:val="00EC0A51"/>
    <w:rsid w:val="00EC0B1F"/>
    <w:rsid w:val="00EC144E"/>
    <w:rsid w:val="00EC1BFC"/>
    <w:rsid w:val="00EC2CAB"/>
    <w:rsid w:val="00EC2D7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0B05"/>
    <w:rsid w:val="00ED14CB"/>
    <w:rsid w:val="00ED2023"/>
    <w:rsid w:val="00ED2629"/>
    <w:rsid w:val="00ED26D6"/>
    <w:rsid w:val="00ED27FF"/>
    <w:rsid w:val="00ED29FD"/>
    <w:rsid w:val="00ED2C08"/>
    <w:rsid w:val="00ED35E4"/>
    <w:rsid w:val="00ED3CAD"/>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4CA"/>
    <w:rsid w:val="00ED767D"/>
    <w:rsid w:val="00ED7C22"/>
    <w:rsid w:val="00ED7DD8"/>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1781"/>
    <w:rsid w:val="00EF215D"/>
    <w:rsid w:val="00EF304B"/>
    <w:rsid w:val="00EF3365"/>
    <w:rsid w:val="00EF37D7"/>
    <w:rsid w:val="00EF37E5"/>
    <w:rsid w:val="00EF3822"/>
    <w:rsid w:val="00EF3BE3"/>
    <w:rsid w:val="00EF3E61"/>
    <w:rsid w:val="00EF4CAA"/>
    <w:rsid w:val="00EF4D02"/>
    <w:rsid w:val="00EF5115"/>
    <w:rsid w:val="00EF53F7"/>
    <w:rsid w:val="00EF57F1"/>
    <w:rsid w:val="00EF5C71"/>
    <w:rsid w:val="00EF617B"/>
    <w:rsid w:val="00EF62F0"/>
    <w:rsid w:val="00EF6AC9"/>
    <w:rsid w:val="00EF7020"/>
    <w:rsid w:val="00EF7303"/>
    <w:rsid w:val="00EF76B6"/>
    <w:rsid w:val="00EF7CF1"/>
    <w:rsid w:val="00F002F3"/>
    <w:rsid w:val="00F00329"/>
    <w:rsid w:val="00F00824"/>
    <w:rsid w:val="00F00E5C"/>
    <w:rsid w:val="00F016D1"/>
    <w:rsid w:val="00F0234D"/>
    <w:rsid w:val="00F02E91"/>
    <w:rsid w:val="00F030F2"/>
    <w:rsid w:val="00F03174"/>
    <w:rsid w:val="00F03B25"/>
    <w:rsid w:val="00F03F82"/>
    <w:rsid w:val="00F043FE"/>
    <w:rsid w:val="00F04417"/>
    <w:rsid w:val="00F04689"/>
    <w:rsid w:val="00F047D9"/>
    <w:rsid w:val="00F04828"/>
    <w:rsid w:val="00F04D2A"/>
    <w:rsid w:val="00F051C3"/>
    <w:rsid w:val="00F05341"/>
    <w:rsid w:val="00F05421"/>
    <w:rsid w:val="00F05FF5"/>
    <w:rsid w:val="00F061E3"/>
    <w:rsid w:val="00F069B0"/>
    <w:rsid w:val="00F07459"/>
    <w:rsid w:val="00F0785E"/>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98B"/>
    <w:rsid w:val="00F16B80"/>
    <w:rsid w:val="00F16BB3"/>
    <w:rsid w:val="00F16E91"/>
    <w:rsid w:val="00F17276"/>
    <w:rsid w:val="00F20AD7"/>
    <w:rsid w:val="00F20B4B"/>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4A5C"/>
    <w:rsid w:val="00F4568C"/>
    <w:rsid w:val="00F458DB"/>
    <w:rsid w:val="00F4598D"/>
    <w:rsid w:val="00F45B3D"/>
    <w:rsid w:val="00F46917"/>
    <w:rsid w:val="00F46918"/>
    <w:rsid w:val="00F46CA6"/>
    <w:rsid w:val="00F473EB"/>
    <w:rsid w:val="00F474A7"/>
    <w:rsid w:val="00F47722"/>
    <w:rsid w:val="00F47B04"/>
    <w:rsid w:val="00F47B1E"/>
    <w:rsid w:val="00F47E72"/>
    <w:rsid w:val="00F503EC"/>
    <w:rsid w:val="00F5076D"/>
    <w:rsid w:val="00F50D6A"/>
    <w:rsid w:val="00F518A0"/>
    <w:rsid w:val="00F51B6B"/>
    <w:rsid w:val="00F52365"/>
    <w:rsid w:val="00F523D0"/>
    <w:rsid w:val="00F52410"/>
    <w:rsid w:val="00F524B7"/>
    <w:rsid w:val="00F525BE"/>
    <w:rsid w:val="00F5264B"/>
    <w:rsid w:val="00F531DF"/>
    <w:rsid w:val="00F5370C"/>
    <w:rsid w:val="00F53773"/>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33F"/>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E4C"/>
    <w:rsid w:val="00F93E76"/>
    <w:rsid w:val="00F93F9E"/>
    <w:rsid w:val="00F96865"/>
    <w:rsid w:val="00F968AA"/>
    <w:rsid w:val="00F96B00"/>
    <w:rsid w:val="00F96CBB"/>
    <w:rsid w:val="00F96DAE"/>
    <w:rsid w:val="00F96E03"/>
    <w:rsid w:val="00F96F49"/>
    <w:rsid w:val="00F971ED"/>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955"/>
    <w:rsid w:val="00FC0BB0"/>
    <w:rsid w:val="00FC0F1A"/>
    <w:rsid w:val="00FC0F79"/>
    <w:rsid w:val="00FC15A9"/>
    <w:rsid w:val="00FC1D97"/>
    <w:rsid w:val="00FC2084"/>
    <w:rsid w:val="00FC2E0F"/>
    <w:rsid w:val="00FC307B"/>
    <w:rsid w:val="00FC4832"/>
    <w:rsid w:val="00FC4A95"/>
    <w:rsid w:val="00FC5C2B"/>
    <w:rsid w:val="00FC6BEF"/>
    <w:rsid w:val="00FC75AD"/>
    <w:rsid w:val="00FC780B"/>
    <w:rsid w:val="00FD04E2"/>
    <w:rsid w:val="00FD07BA"/>
    <w:rsid w:val="00FD0A80"/>
    <w:rsid w:val="00FD0AD7"/>
    <w:rsid w:val="00FD101F"/>
    <w:rsid w:val="00FD13F9"/>
    <w:rsid w:val="00FD1EFF"/>
    <w:rsid w:val="00FD2534"/>
    <w:rsid w:val="00FD277F"/>
    <w:rsid w:val="00FD2FAF"/>
    <w:rsid w:val="00FD3474"/>
    <w:rsid w:val="00FD3A8D"/>
    <w:rsid w:val="00FD3DA6"/>
    <w:rsid w:val="00FD42A1"/>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3C4E"/>
    <w:rsid w:val="00FE41C3"/>
    <w:rsid w:val="00FE4546"/>
    <w:rsid w:val="00FE5A4B"/>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FF5"/>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FA03FF"/>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99"/>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4"/>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4"/>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4"/>
      </w:numPr>
    </w:pPr>
    <w:rPr>
      <w:rFonts w:ascii="Arial" w:eastAsia="Times New Roman" w:hAnsi="Arial" w:cs="Arial"/>
      <w:b/>
      <w:noProof/>
      <w:kern w:val="28"/>
      <w:sz w:val="28"/>
      <w:szCs w:val="28"/>
    </w:rPr>
  </w:style>
  <w:style w:type="character" w:customStyle="1" w:styleId="OdstavekseznamaZnak">
    <w:name w:val="Odstavek seznama Znak"/>
    <w:link w:val="Odstavekseznama"/>
    <w:uiPriority w:val="34"/>
    <w:locked/>
    <w:rsid w:val="00F524B7"/>
    <w:rPr>
      <w:rFonts w:ascii="Times New Roman" w:eastAsia="Times New Roman" w:hAnsi="Times New Roman"/>
    </w:rPr>
  </w:style>
  <w:style w:type="paragraph" w:styleId="Brezrazmikov">
    <w:name w:val="No Spacing"/>
    <w:uiPriority w:val="1"/>
    <w:qFormat/>
    <w:rsid w:val="001508F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mailto:janez.pergar@energetika.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52A41-3670-4CFE-9D63-D80371634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10381</Words>
  <Characters>59172</Characters>
  <Application>Microsoft Office Word</Application>
  <DocSecurity>0</DocSecurity>
  <Lines>493</Lines>
  <Paragraphs>138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69415</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10</cp:revision>
  <cp:lastPrinted>2022-10-25T09:41:00Z</cp:lastPrinted>
  <dcterms:created xsi:type="dcterms:W3CDTF">2022-10-27T06:33:00Z</dcterms:created>
  <dcterms:modified xsi:type="dcterms:W3CDTF">2022-10-27T13:08:00Z</dcterms:modified>
</cp:coreProperties>
</file>