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C3FA1" w14:textId="2DE59164" w:rsidR="009714AE" w:rsidRPr="00664652" w:rsidRDefault="008333E8" w:rsidP="00664652">
      <w:pPr>
        <w:spacing w:after="120" w:line="300" w:lineRule="exact"/>
        <w:rPr>
          <w:rFonts w:ascii="Arial" w:hAnsi="Arial" w:cs="Arial"/>
          <w:noProof/>
          <w:sz w:val="24"/>
          <w:szCs w:val="24"/>
          <w:lang w:eastAsia="sl-SI"/>
        </w:rPr>
      </w:pPr>
      <w:r>
        <w:rPr>
          <w:noProof/>
        </w:rPr>
        <w:drawing>
          <wp:anchor distT="0" distB="0" distL="114300" distR="114300" simplePos="0" relativeHeight="251659264" behindDoc="0" locked="0" layoutInCell="1" allowOverlap="1" wp14:anchorId="6E7EFDA2" wp14:editId="17148024">
            <wp:simplePos x="0" y="0"/>
            <wp:positionH relativeFrom="margin">
              <wp:posOffset>3195320</wp:posOffset>
            </wp:positionH>
            <wp:positionV relativeFrom="margin">
              <wp:posOffset>-49530</wp:posOffset>
            </wp:positionV>
            <wp:extent cx="2396490" cy="252730"/>
            <wp:effectExtent l="0" t="0" r="3810" b="0"/>
            <wp:wrapSquare wrapText="bothSides"/>
            <wp:docPr id="1" name="Slika 1" descr="LOGOTIP PAN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LOGOTIP PANT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96490" cy="25273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amrea"/>
        <w:tblW w:w="0" w:type="auto"/>
        <w:tblInd w:w="5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8"/>
      </w:tblGrid>
      <w:tr w:rsidR="00664652" w14:paraId="5F304741" w14:textId="77777777" w:rsidTr="00664652">
        <w:tc>
          <w:tcPr>
            <w:tcW w:w="3538" w:type="dxa"/>
          </w:tcPr>
          <w:p w14:paraId="05992515" w14:textId="015EB802" w:rsidR="00664652" w:rsidRPr="00094EAA" w:rsidRDefault="00664652" w:rsidP="009714AE">
            <w:pPr>
              <w:spacing w:after="120" w:line="300" w:lineRule="exact"/>
              <w:rPr>
                <w:rFonts w:ascii="Arial" w:hAnsi="Arial" w:cs="Arial"/>
              </w:rPr>
            </w:pPr>
            <w:bookmarkStart w:id="0" w:name="_Hlk190951680"/>
            <w:r w:rsidRPr="00094EAA">
              <w:rPr>
                <w:rFonts w:ascii="Tahoma" w:hAnsi="Tahoma" w:cs="Tahoma"/>
              </w:rPr>
              <w:t>Sektor vzdrževanja</w:t>
            </w:r>
          </w:p>
        </w:tc>
      </w:tr>
      <w:tr w:rsidR="00664652" w14:paraId="2C25F33B" w14:textId="77777777" w:rsidTr="00664652">
        <w:tc>
          <w:tcPr>
            <w:tcW w:w="3538" w:type="dxa"/>
          </w:tcPr>
          <w:p w14:paraId="5A2A8465" w14:textId="65F0591C" w:rsidR="00664652" w:rsidRPr="00094EAA" w:rsidRDefault="00664652" w:rsidP="009714AE">
            <w:pPr>
              <w:spacing w:after="120" w:line="300" w:lineRule="exact"/>
              <w:rPr>
                <w:rFonts w:ascii="Arial" w:hAnsi="Arial" w:cs="Arial"/>
              </w:rPr>
            </w:pPr>
            <w:r w:rsidRPr="00094EAA">
              <w:rPr>
                <w:rFonts w:ascii="Tahoma" w:hAnsi="Tahoma" w:cs="Tahoma"/>
              </w:rPr>
              <w:t>Služba strojnega vzdrževanja</w:t>
            </w:r>
          </w:p>
        </w:tc>
      </w:tr>
      <w:tr w:rsidR="00664652" w14:paraId="293C5CA0" w14:textId="77777777" w:rsidTr="00664652">
        <w:tc>
          <w:tcPr>
            <w:tcW w:w="3538" w:type="dxa"/>
          </w:tcPr>
          <w:p w14:paraId="7D535489" w14:textId="77777777" w:rsidR="00664652" w:rsidRPr="00094EAA" w:rsidRDefault="00664652" w:rsidP="009714AE">
            <w:pPr>
              <w:spacing w:after="120" w:line="300" w:lineRule="exact"/>
              <w:rPr>
                <w:rFonts w:ascii="Arial" w:hAnsi="Arial" w:cs="Arial"/>
              </w:rPr>
            </w:pPr>
          </w:p>
          <w:p w14:paraId="287846AE" w14:textId="3E8E8A10" w:rsidR="00664652" w:rsidRPr="00094EAA" w:rsidRDefault="00664652" w:rsidP="009714AE">
            <w:pPr>
              <w:spacing w:after="120" w:line="300" w:lineRule="exact"/>
              <w:rPr>
                <w:rFonts w:ascii="Tahoma" w:hAnsi="Tahoma" w:cs="Tahoma"/>
              </w:rPr>
            </w:pPr>
            <w:r w:rsidRPr="00094EAA">
              <w:rPr>
                <w:rFonts w:ascii="Tahoma" w:hAnsi="Tahoma" w:cs="Tahoma"/>
              </w:rPr>
              <w:t>Ljubljana, 21. 2. 2025</w:t>
            </w:r>
          </w:p>
        </w:tc>
      </w:tr>
      <w:bookmarkEnd w:id="0"/>
    </w:tbl>
    <w:p w14:paraId="0D2B2B9D" w14:textId="00DF0BFA" w:rsidR="009714AE" w:rsidRDefault="009714AE" w:rsidP="009714AE">
      <w:pPr>
        <w:spacing w:after="120" w:line="300" w:lineRule="exact"/>
        <w:jc w:val="center"/>
        <w:rPr>
          <w:rFonts w:ascii="Arial" w:hAnsi="Arial" w:cs="Arial"/>
          <w:sz w:val="24"/>
          <w:szCs w:val="24"/>
        </w:rPr>
      </w:pPr>
    </w:p>
    <w:p w14:paraId="07DB2135" w14:textId="77777777" w:rsidR="00664652" w:rsidRPr="00AF2D7A" w:rsidRDefault="00664652" w:rsidP="00AF2D7A">
      <w:pPr>
        <w:rPr>
          <w:rFonts w:ascii="Tahoma" w:hAnsi="Tahoma" w:cs="Tahoma"/>
          <w:sz w:val="24"/>
          <w:szCs w:val="24"/>
        </w:rPr>
      </w:pPr>
    </w:p>
    <w:p w14:paraId="3FCD6013" w14:textId="0AE58B1B" w:rsidR="00664652" w:rsidRPr="00AF2D7A" w:rsidRDefault="009714AE" w:rsidP="00AF2D7A">
      <w:pPr>
        <w:pStyle w:val="Brezrazmikov"/>
        <w:jc w:val="center"/>
        <w:rPr>
          <w:rFonts w:ascii="Tahoma" w:hAnsi="Tahoma" w:cs="Tahoma"/>
          <w:b/>
          <w:bCs/>
          <w:sz w:val="24"/>
          <w:szCs w:val="24"/>
        </w:rPr>
      </w:pPr>
      <w:r w:rsidRPr="00AF2D7A">
        <w:rPr>
          <w:rFonts w:ascii="Tahoma" w:hAnsi="Tahoma" w:cs="Tahoma"/>
          <w:b/>
          <w:bCs/>
          <w:sz w:val="24"/>
          <w:szCs w:val="24"/>
        </w:rPr>
        <w:t>TEHNIČNE ZAHTEVE ZA RAZPIS</w:t>
      </w:r>
      <w:r w:rsidR="00664652" w:rsidRPr="00AF2D7A">
        <w:rPr>
          <w:rFonts w:ascii="Tahoma" w:hAnsi="Tahoma" w:cs="Tahoma"/>
          <w:b/>
          <w:bCs/>
          <w:sz w:val="24"/>
          <w:szCs w:val="24"/>
        </w:rPr>
        <w:t xml:space="preserve"> ENLJ-SPV-</w:t>
      </w:r>
      <w:r w:rsidR="00541E70">
        <w:rPr>
          <w:rFonts w:ascii="Tahoma" w:hAnsi="Tahoma" w:cs="Tahoma"/>
          <w:b/>
          <w:bCs/>
          <w:sz w:val="24"/>
          <w:szCs w:val="24"/>
        </w:rPr>
        <w:t>75</w:t>
      </w:r>
      <w:r w:rsidR="00664652" w:rsidRPr="00AF2D7A">
        <w:rPr>
          <w:rFonts w:ascii="Tahoma" w:hAnsi="Tahoma" w:cs="Tahoma"/>
          <w:b/>
          <w:bCs/>
          <w:sz w:val="24"/>
          <w:szCs w:val="24"/>
        </w:rPr>
        <w:t>/25</w:t>
      </w:r>
    </w:p>
    <w:p w14:paraId="7FDEBB64" w14:textId="77777777" w:rsidR="00541E70" w:rsidRDefault="00541E70" w:rsidP="00541E70">
      <w:pPr>
        <w:pStyle w:val="Brezrazmikov"/>
        <w:jc w:val="both"/>
        <w:rPr>
          <w:rFonts w:ascii="Tahoma" w:hAnsi="Tahoma" w:cs="Tahoma"/>
          <w:b/>
          <w:bCs/>
          <w:sz w:val="24"/>
          <w:szCs w:val="24"/>
        </w:rPr>
      </w:pPr>
    </w:p>
    <w:p w14:paraId="78517DBB" w14:textId="71E0A875" w:rsidR="00664652" w:rsidRPr="003C20BC" w:rsidRDefault="00541E70" w:rsidP="00541E70">
      <w:pPr>
        <w:pStyle w:val="Brezrazmikov"/>
        <w:jc w:val="center"/>
        <w:rPr>
          <w:rFonts w:ascii="Tahoma" w:hAnsi="Tahoma" w:cs="Tahoma"/>
          <w:b/>
          <w:bCs/>
          <w:color w:val="000000" w:themeColor="text1"/>
          <w:sz w:val="24"/>
          <w:szCs w:val="24"/>
        </w:rPr>
      </w:pPr>
      <w:bookmarkStart w:id="1" w:name="_Hlk192176777"/>
      <w:r w:rsidRPr="00541E70">
        <w:rPr>
          <w:rFonts w:ascii="Tahoma" w:hAnsi="Tahoma" w:cs="Tahoma"/>
          <w:b/>
          <w:bCs/>
          <w:sz w:val="24"/>
          <w:szCs w:val="24"/>
        </w:rPr>
        <w:t xml:space="preserve">Dobava zaporno protipovratne </w:t>
      </w:r>
      <w:r w:rsidRPr="00D42B82">
        <w:rPr>
          <w:rFonts w:ascii="Tahoma" w:hAnsi="Tahoma" w:cs="Tahoma"/>
          <w:b/>
          <w:bCs/>
          <w:sz w:val="24"/>
          <w:szCs w:val="24"/>
        </w:rPr>
        <w:t>lopute D</w:t>
      </w:r>
      <w:r w:rsidRPr="00D42B82">
        <w:rPr>
          <w:rFonts w:ascii="Tahoma" w:hAnsi="Tahoma" w:cs="Tahoma"/>
          <w:b/>
          <w:bCs/>
          <w:color w:val="000000" w:themeColor="text1"/>
          <w:sz w:val="24"/>
          <w:szCs w:val="24"/>
        </w:rPr>
        <w:t xml:space="preserve">N300 </w:t>
      </w:r>
      <w:r w:rsidRPr="00CA02FB">
        <w:rPr>
          <w:rFonts w:ascii="Tahoma" w:hAnsi="Tahoma" w:cs="Tahoma"/>
          <w:b/>
          <w:bCs/>
          <w:color w:val="000000" w:themeColor="text1"/>
          <w:sz w:val="24"/>
          <w:szCs w:val="24"/>
        </w:rPr>
        <w:t>NP25</w:t>
      </w:r>
      <w:r w:rsidRPr="003C20BC">
        <w:rPr>
          <w:rFonts w:ascii="Tahoma" w:hAnsi="Tahoma" w:cs="Tahoma"/>
          <w:b/>
          <w:bCs/>
          <w:color w:val="000000" w:themeColor="text1"/>
          <w:sz w:val="24"/>
          <w:szCs w:val="24"/>
        </w:rPr>
        <w:t xml:space="preserve"> za tlačno stran ČO črpalke 1/3 TP1, generalna obnova dveh </w:t>
      </w:r>
      <w:r w:rsidR="00F2359D" w:rsidRPr="003C20BC">
        <w:rPr>
          <w:rFonts w:ascii="Tahoma" w:hAnsi="Tahoma" w:cs="Tahoma"/>
          <w:b/>
          <w:bCs/>
          <w:color w:val="000000" w:themeColor="text1"/>
          <w:sz w:val="24"/>
          <w:szCs w:val="24"/>
        </w:rPr>
        <w:t>A</w:t>
      </w:r>
      <w:r w:rsidRPr="003C20BC">
        <w:rPr>
          <w:rFonts w:ascii="Tahoma" w:hAnsi="Tahoma" w:cs="Tahoma"/>
          <w:b/>
          <w:bCs/>
          <w:color w:val="000000" w:themeColor="text1"/>
          <w:sz w:val="24"/>
          <w:szCs w:val="24"/>
        </w:rPr>
        <w:t xml:space="preserve">damsovih loput DN800 NP10 4TO TA3 in dveh zaporno protipovratnih loput DN350 NP25 tlačne strani ČO </w:t>
      </w:r>
      <w:r w:rsidRPr="00D42B82">
        <w:rPr>
          <w:rFonts w:ascii="Tahoma" w:hAnsi="Tahoma" w:cs="Tahoma"/>
          <w:b/>
          <w:bCs/>
          <w:color w:val="000000" w:themeColor="text1"/>
          <w:sz w:val="24"/>
          <w:szCs w:val="24"/>
        </w:rPr>
        <w:t>črpalk TP2</w:t>
      </w:r>
      <w:r w:rsidR="00347BEA" w:rsidRPr="00D42B82">
        <w:rPr>
          <w:rFonts w:ascii="Tahoma" w:hAnsi="Tahoma" w:cs="Tahoma"/>
          <w:b/>
          <w:bCs/>
          <w:color w:val="000000" w:themeColor="text1"/>
          <w:sz w:val="24"/>
          <w:szCs w:val="24"/>
        </w:rPr>
        <w:t xml:space="preserve"> </w:t>
      </w:r>
      <w:r w:rsidR="00347BEA" w:rsidRPr="00C7403C">
        <w:rPr>
          <w:rFonts w:ascii="Tahoma" w:hAnsi="Tahoma" w:cs="Tahoma"/>
          <w:b/>
          <w:bCs/>
          <w:color w:val="000000" w:themeColor="text1"/>
          <w:sz w:val="24"/>
          <w:szCs w:val="24"/>
        </w:rPr>
        <w:t>ter GENERALNA OBNOVA OLJNEGA BLAŽILCA GBZ</w:t>
      </w:r>
    </w:p>
    <w:bookmarkEnd w:id="1"/>
    <w:p w14:paraId="345D1211" w14:textId="5AA663C0" w:rsidR="003C20BC" w:rsidRDefault="003C20BC" w:rsidP="00AF2D7A">
      <w:pPr>
        <w:pStyle w:val="Brezrazmikov"/>
        <w:rPr>
          <w:rFonts w:ascii="Tahoma" w:hAnsi="Tahoma" w:cs="Tahoma"/>
          <w:b/>
          <w:bCs/>
          <w:color w:val="000000" w:themeColor="text1"/>
          <w:sz w:val="24"/>
          <w:szCs w:val="24"/>
        </w:rPr>
      </w:pPr>
    </w:p>
    <w:p w14:paraId="3C4DB037" w14:textId="77777777" w:rsidR="00C7403C" w:rsidRPr="003C20BC" w:rsidRDefault="00C7403C" w:rsidP="00AF2D7A">
      <w:pPr>
        <w:pStyle w:val="Brezrazmikov"/>
        <w:rPr>
          <w:rFonts w:ascii="Tahoma" w:hAnsi="Tahoma" w:cs="Tahoma"/>
          <w:color w:val="000000" w:themeColor="text1"/>
          <w:sz w:val="24"/>
          <w:szCs w:val="24"/>
        </w:rPr>
      </w:pPr>
    </w:p>
    <w:p w14:paraId="31B9F168" w14:textId="7B47F210" w:rsidR="00541E70" w:rsidRPr="00F7212E" w:rsidRDefault="00541E70" w:rsidP="00541E70">
      <w:pPr>
        <w:pStyle w:val="Brezrazmikov"/>
        <w:numPr>
          <w:ilvl w:val="0"/>
          <w:numId w:val="7"/>
        </w:numPr>
        <w:rPr>
          <w:rFonts w:ascii="Tahoma" w:hAnsi="Tahoma" w:cs="Tahoma"/>
          <w:color w:val="000000" w:themeColor="text1"/>
          <w:sz w:val="24"/>
          <w:szCs w:val="24"/>
        </w:rPr>
      </w:pPr>
      <w:bookmarkStart w:id="2" w:name="_Hlk192174915"/>
      <w:r w:rsidRPr="00F7212E">
        <w:rPr>
          <w:rFonts w:ascii="Tahoma" w:hAnsi="Tahoma" w:cs="Tahoma"/>
          <w:b/>
          <w:bCs/>
          <w:color w:val="000000" w:themeColor="text1"/>
        </w:rPr>
        <w:t xml:space="preserve">ADAMS kombinirana zaporna nepovratna </w:t>
      </w:r>
      <w:r w:rsidRPr="00D42B82">
        <w:rPr>
          <w:rFonts w:ascii="Tahoma" w:hAnsi="Tahoma" w:cs="Tahoma"/>
          <w:b/>
          <w:bCs/>
          <w:color w:val="000000" w:themeColor="text1"/>
        </w:rPr>
        <w:t xml:space="preserve">loputa </w:t>
      </w:r>
      <w:r w:rsidRPr="00CA02FB">
        <w:rPr>
          <w:rFonts w:ascii="Tahoma" w:hAnsi="Tahoma" w:cs="Tahoma"/>
          <w:b/>
          <w:bCs/>
          <w:color w:val="000000" w:themeColor="text1"/>
        </w:rPr>
        <w:t>DN300 NP16</w:t>
      </w:r>
    </w:p>
    <w:bookmarkEnd w:id="2"/>
    <w:p w14:paraId="1C0B5EFE" w14:textId="77777777" w:rsidR="00541E70" w:rsidRPr="003C20BC" w:rsidRDefault="00541E70" w:rsidP="00541E70">
      <w:pPr>
        <w:pStyle w:val="Brezrazmikov"/>
        <w:rPr>
          <w:rFonts w:ascii="Tahoma" w:hAnsi="Tahoma" w:cs="Tahoma"/>
          <w:color w:val="000000" w:themeColor="text1"/>
          <w:sz w:val="24"/>
          <w:szCs w:val="24"/>
        </w:rPr>
      </w:pPr>
    </w:p>
    <w:p w14:paraId="6A9E0325" w14:textId="37641DC7" w:rsidR="00756C23" w:rsidRPr="003C20BC" w:rsidRDefault="00756C23" w:rsidP="00541E70">
      <w:pPr>
        <w:pStyle w:val="Brezrazmikov"/>
        <w:numPr>
          <w:ilvl w:val="0"/>
          <w:numId w:val="9"/>
        </w:numPr>
        <w:jc w:val="both"/>
        <w:rPr>
          <w:rFonts w:ascii="Tahoma" w:hAnsi="Tahoma" w:cs="Tahoma"/>
          <w:color w:val="000000" w:themeColor="text1"/>
        </w:rPr>
      </w:pPr>
      <w:r w:rsidRPr="003C20BC">
        <w:rPr>
          <w:rFonts w:ascii="Tahoma" w:hAnsi="Tahoma" w:cs="Tahoma"/>
          <w:color w:val="000000" w:themeColor="text1"/>
        </w:rPr>
        <w:t xml:space="preserve">KOLIČINA: 1 </w:t>
      </w:r>
      <w:r w:rsidR="00541E70" w:rsidRPr="003C20BC">
        <w:rPr>
          <w:rFonts w:ascii="Tahoma" w:hAnsi="Tahoma" w:cs="Tahoma"/>
          <w:color w:val="000000" w:themeColor="text1"/>
        </w:rPr>
        <w:t>kos</w:t>
      </w:r>
    </w:p>
    <w:p w14:paraId="3EC0EF1F" w14:textId="77777777" w:rsidR="009F6974" w:rsidRPr="003C20BC" w:rsidRDefault="009F6974" w:rsidP="00541E70">
      <w:pPr>
        <w:pStyle w:val="Brezrazmikov"/>
        <w:jc w:val="both"/>
        <w:rPr>
          <w:rFonts w:ascii="Tahoma" w:hAnsi="Tahoma" w:cs="Tahoma"/>
          <w:color w:val="000000" w:themeColor="text1"/>
        </w:rPr>
      </w:pPr>
    </w:p>
    <w:p w14:paraId="634F01BF" w14:textId="06EEF80D" w:rsidR="00094EAA" w:rsidRPr="003C20BC" w:rsidRDefault="00756C23" w:rsidP="00541E70">
      <w:pPr>
        <w:pStyle w:val="Brezrazmikov"/>
        <w:numPr>
          <w:ilvl w:val="0"/>
          <w:numId w:val="9"/>
        </w:numPr>
        <w:spacing w:line="360" w:lineRule="auto"/>
        <w:jc w:val="both"/>
        <w:rPr>
          <w:rFonts w:ascii="Tahoma" w:hAnsi="Tahoma" w:cs="Tahoma"/>
          <w:color w:val="000000" w:themeColor="text1"/>
        </w:rPr>
      </w:pPr>
      <w:r w:rsidRPr="003C20BC">
        <w:rPr>
          <w:rFonts w:ascii="Tahoma" w:hAnsi="Tahoma" w:cs="Tahoma"/>
          <w:color w:val="000000" w:themeColor="text1"/>
        </w:rPr>
        <w:t xml:space="preserve">TEHNIČNE </w:t>
      </w:r>
      <w:r w:rsidR="00094EAA" w:rsidRPr="003C20BC">
        <w:rPr>
          <w:rFonts w:ascii="Tahoma" w:hAnsi="Tahoma" w:cs="Tahoma"/>
          <w:color w:val="000000" w:themeColor="text1"/>
        </w:rPr>
        <w:t>ZAHTEVE:</w:t>
      </w:r>
    </w:p>
    <w:p w14:paraId="716F2E2A" w14:textId="00A0B758" w:rsidR="00541E70" w:rsidRPr="003C20BC" w:rsidRDefault="00541E70" w:rsidP="00541E70">
      <w:pPr>
        <w:pStyle w:val="Brezrazmikov"/>
        <w:numPr>
          <w:ilvl w:val="0"/>
          <w:numId w:val="26"/>
        </w:numPr>
        <w:jc w:val="both"/>
        <w:rPr>
          <w:rFonts w:ascii="Tahoma" w:hAnsi="Tahoma" w:cs="Tahoma"/>
          <w:color w:val="000000" w:themeColor="text1"/>
        </w:rPr>
      </w:pPr>
      <w:r w:rsidRPr="003C20BC">
        <w:rPr>
          <w:rFonts w:ascii="Tahoma" w:hAnsi="Tahoma" w:cs="Tahoma"/>
          <w:color w:val="000000" w:themeColor="text1"/>
        </w:rPr>
        <w:t>tip: GBZ;</w:t>
      </w:r>
    </w:p>
    <w:p w14:paraId="514AF03A" w14:textId="01571D14" w:rsidR="00541E70" w:rsidRPr="003C20BC" w:rsidRDefault="00541E70" w:rsidP="00541E70">
      <w:pPr>
        <w:pStyle w:val="Brezrazmikov"/>
        <w:numPr>
          <w:ilvl w:val="0"/>
          <w:numId w:val="26"/>
        </w:numPr>
        <w:jc w:val="both"/>
        <w:rPr>
          <w:rFonts w:ascii="Tahoma" w:hAnsi="Tahoma" w:cs="Tahoma"/>
          <w:color w:val="000000" w:themeColor="text1"/>
        </w:rPr>
      </w:pPr>
      <w:r w:rsidRPr="003C20BC">
        <w:rPr>
          <w:rFonts w:ascii="Tahoma" w:hAnsi="Tahoma" w:cs="Tahoma"/>
          <w:color w:val="000000" w:themeColor="text1"/>
        </w:rPr>
        <w:t>proizvajalec: Adams Armaturen GMBH;</w:t>
      </w:r>
    </w:p>
    <w:p w14:paraId="42EEBB5C" w14:textId="09785DE3" w:rsidR="00541E70" w:rsidRPr="003C20BC" w:rsidRDefault="00541E70" w:rsidP="00541E70">
      <w:pPr>
        <w:pStyle w:val="Brezrazmikov"/>
        <w:numPr>
          <w:ilvl w:val="0"/>
          <w:numId w:val="26"/>
        </w:numPr>
        <w:jc w:val="both"/>
        <w:rPr>
          <w:rFonts w:ascii="Tahoma" w:hAnsi="Tahoma" w:cs="Tahoma"/>
          <w:color w:val="000000" w:themeColor="text1"/>
        </w:rPr>
      </w:pPr>
      <w:r w:rsidRPr="003C20BC">
        <w:rPr>
          <w:rFonts w:ascii="Tahoma" w:hAnsi="Tahoma" w:cs="Tahoma"/>
          <w:color w:val="000000" w:themeColor="text1"/>
        </w:rPr>
        <w:t>upravljanje: elektromotorno;</w:t>
      </w:r>
    </w:p>
    <w:p w14:paraId="5B968D8A" w14:textId="6803C87E" w:rsidR="00541E70" w:rsidRPr="003C20BC" w:rsidRDefault="00541E70" w:rsidP="00541E70">
      <w:pPr>
        <w:pStyle w:val="Brezrazmikov"/>
        <w:numPr>
          <w:ilvl w:val="0"/>
          <w:numId w:val="26"/>
        </w:numPr>
        <w:jc w:val="both"/>
        <w:rPr>
          <w:rFonts w:ascii="Tahoma" w:hAnsi="Tahoma" w:cs="Tahoma"/>
          <w:color w:val="000000" w:themeColor="text1"/>
        </w:rPr>
      </w:pPr>
      <w:r w:rsidRPr="003C20BC">
        <w:rPr>
          <w:rFonts w:ascii="Tahoma" w:hAnsi="Tahoma" w:cs="Tahoma"/>
          <w:color w:val="000000" w:themeColor="text1"/>
        </w:rPr>
        <w:t>razred tesnjenja: 100% dvostransko po ISO 5208-1993 - razred A;</w:t>
      </w:r>
    </w:p>
    <w:p w14:paraId="34B1CB5E" w14:textId="6FD5E735" w:rsidR="00541E70" w:rsidRPr="003C20BC" w:rsidRDefault="00541E70" w:rsidP="00541E70">
      <w:pPr>
        <w:pStyle w:val="Brezrazmikov"/>
        <w:numPr>
          <w:ilvl w:val="0"/>
          <w:numId w:val="26"/>
        </w:numPr>
        <w:jc w:val="both"/>
        <w:rPr>
          <w:rFonts w:ascii="Tahoma" w:hAnsi="Tahoma" w:cs="Tahoma"/>
          <w:color w:val="000000" w:themeColor="text1"/>
        </w:rPr>
      </w:pPr>
      <w:r w:rsidRPr="003C20BC">
        <w:rPr>
          <w:rFonts w:ascii="Tahoma" w:hAnsi="Tahoma" w:cs="Tahoma"/>
          <w:color w:val="000000" w:themeColor="text1"/>
        </w:rPr>
        <w:t>nazivni tlak: PN16 (testiranje ohišja pri 24 bar, sedeža pri 17,6 bar);</w:t>
      </w:r>
    </w:p>
    <w:p w14:paraId="23D3B223" w14:textId="1EF7F476" w:rsidR="00541E70" w:rsidRPr="00541E70" w:rsidRDefault="00541E70" w:rsidP="00541E70">
      <w:pPr>
        <w:pStyle w:val="Brezrazmikov"/>
        <w:numPr>
          <w:ilvl w:val="0"/>
          <w:numId w:val="26"/>
        </w:numPr>
        <w:jc w:val="both"/>
        <w:rPr>
          <w:rFonts w:ascii="Tahoma" w:hAnsi="Tahoma" w:cs="Tahoma"/>
        </w:rPr>
      </w:pPr>
      <w:r>
        <w:rPr>
          <w:rFonts w:ascii="Tahoma" w:hAnsi="Tahoma" w:cs="Tahoma"/>
        </w:rPr>
        <w:t>i</w:t>
      </w:r>
      <w:r w:rsidRPr="00541E70">
        <w:rPr>
          <w:rFonts w:ascii="Tahoma" w:hAnsi="Tahoma" w:cs="Tahoma"/>
        </w:rPr>
        <w:t>zvedba</w:t>
      </w:r>
      <w:r>
        <w:rPr>
          <w:rFonts w:ascii="Tahoma" w:hAnsi="Tahoma" w:cs="Tahoma"/>
        </w:rPr>
        <w:t xml:space="preserve"> konstrukcije ventila</w:t>
      </w:r>
      <w:r w:rsidRPr="00541E70">
        <w:rPr>
          <w:rFonts w:ascii="Tahoma" w:hAnsi="Tahoma" w:cs="Tahoma"/>
        </w:rPr>
        <w:t xml:space="preserve">: </w:t>
      </w:r>
      <w:r>
        <w:rPr>
          <w:rFonts w:ascii="Tahoma" w:hAnsi="Tahoma" w:cs="Tahoma"/>
        </w:rPr>
        <w:t>t</w:t>
      </w:r>
      <w:r w:rsidRPr="00541E70">
        <w:rPr>
          <w:rFonts w:ascii="Tahoma" w:hAnsi="Tahoma" w:cs="Tahoma"/>
        </w:rPr>
        <w:t>ristransko ekscentrični zaporno nepovratni ventil</w:t>
      </w:r>
      <w:r>
        <w:rPr>
          <w:rFonts w:ascii="Tahoma" w:hAnsi="Tahoma" w:cs="Tahoma"/>
        </w:rPr>
        <w:t>;</w:t>
      </w:r>
    </w:p>
    <w:p w14:paraId="0B65AC27" w14:textId="6C54147B" w:rsidR="00541E70" w:rsidRPr="00541E70" w:rsidRDefault="00541E70" w:rsidP="00541E70">
      <w:pPr>
        <w:pStyle w:val="Brezrazmikov"/>
        <w:numPr>
          <w:ilvl w:val="0"/>
          <w:numId w:val="26"/>
        </w:numPr>
        <w:jc w:val="both"/>
        <w:rPr>
          <w:rFonts w:ascii="Tahoma" w:hAnsi="Tahoma" w:cs="Tahoma"/>
        </w:rPr>
      </w:pPr>
      <w:r>
        <w:rPr>
          <w:rFonts w:ascii="Tahoma" w:hAnsi="Tahoma" w:cs="Tahoma"/>
        </w:rPr>
        <w:t>s</w:t>
      </w:r>
      <w:r w:rsidRPr="00541E70">
        <w:rPr>
          <w:rFonts w:ascii="Tahoma" w:hAnsi="Tahoma" w:cs="Tahoma"/>
        </w:rPr>
        <w:t xml:space="preserve">poj: </w:t>
      </w:r>
      <w:proofErr w:type="spellStart"/>
      <w:r>
        <w:rPr>
          <w:rFonts w:ascii="Tahoma" w:hAnsi="Tahoma" w:cs="Tahoma"/>
        </w:rPr>
        <w:t>p</w:t>
      </w:r>
      <w:r w:rsidRPr="00541E70">
        <w:rPr>
          <w:rFonts w:ascii="Tahoma" w:hAnsi="Tahoma" w:cs="Tahoma"/>
        </w:rPr>
        <w:t>rirobnični</w:t>
      </w:r>
      <w:proofErr w:type="spellEnd"/>
      <w:r w:rsidRPr="00541E70">
        <w:rPr>
          <w:rFonts w:ascii="Tahoma" w:hAnsi="Tahoma" w:cs="Tahoma"/>
        </w:rPr>
        <w:t xml:space="preserve"> EN</w:t>
      </w:r>
      <w:r>
        <w:rPr>
          <w:rFonts w:ascii="Tahoma" w:hAnsi="Tahoma" w:cs="Tahoma"/>
        </w:rPr>
        <w:t xml:space="preserve"> </w:t>
      </w:r>
      <w:r w:rsidRPr="00541E70">
        <w:rPr>
          <w:rFonts w:ascii="Tahoma" w:hAnsi="Tahoma" w:cs="Tahoma"/>
        </w:rPr>
        <w:t>1092</w:t>
      </w:r>
      <w:r w:rsidR="003E7C61">
        <w:rPr>
          <w:rFonts w:ascii="Tahoma" w:hAnsi="Tahoma" w:cs="Tahoma"/>
        </w:rPr>
        <w:t>,</w:t>
      </w:r>
      <w:r w:rsidRPr="00541E70">
        <w:rPr>
          <w:rFonts w:ascii="Tahoma" w:hAnsi="Tahoma" w:cs="Tahoma"/>
        </w:rPr>
        <w:t xml:space="preserve"> PN 16</w:t>
      </w:r>
      <w:r>
        <w:rPr>
          <w:rFonts w:ascii="Tahoma" w:hAnsi="Tahoma" w:cs="Tahoma"/>
        </w:rPr>
        <w:t>;</w:t>
      </w:r>
    </w:p>
    <w:p w14:paraId="568A19ED" w14:textId="569729AA" w:rsidR="00541E70" w:rsidRPr="00541E70" w:rsidRDefault="00541E70" w:rsidP="00541E70">
      <w:pPr>
        <w:pStyle w:val="Brezrazmikov"/>
        <w:numPr>
          <w:ilvl w:val="0"/>
          <w:numId w:val="26"/>
        </w:numPr>
        <w:jc w:val="both"/>
        <w:rPr>
          <w:rFonts w:ascii="Tahoma" w:hAnsi="Tahoma" w:cs="Tahoma"/>
        </w:rPr>
      </w:pPr>
      <w:r>
        <w:rPr>
          <w:rFonts w:ascii="Tahoma" w:hAnsi="Tahoma" w:cs="Tahoma"/>
        </w:rPr>
        <w:t>v</w:t>
      </w:r>
      <w:r w:rsidRPr="00541E70">
        <w:rPr>
          <w:rFonts w:ascii="Tahoma" w:hAnsi="Tahoma" w:cs="Tahoma"/>
        </w:rPr>
        <w:t>gradne mere: EN 558-1 serija 14 (DIN - F4) - 290 mm</w:t>
      </w:r>
      <w:r>
        <w:rPr>
          <w:rFonts w:ascii="Tahoma" w:hAnsi="Tahoma" w:cs="Tahoma"/>
        </w:rPr>
        <w:t>;</w:t>
      </w:r>
    </w:p>
    <w:p w14:paraId="0B117710" w14:textId="332FBEC3" w:rsidR="00541E70" w:rsidRPr="00541E70" w:rsidRDefault="00541E70" w:rsidP="00541E70">
      <w:pPr>
        <w:pStyle w:val="Brezrazmikov"/>
        <w:numPr>
          <w:ilvl w:val="0"/>
          <w:numId w:val="26"/>
        </w:numPr>
        <w:jc w:val="both"/>
        <w:rPr>
          <w:rFonts w:ascii="Tahoma" w:hAnsi="Tahoma" w:cs="Tahoma"/>
        </w:rPr>
      </w:pPr>
      <w:r>
        <w:rPr>
          <w:rFonts w:ascii="Tahoma" w:hAnsi="Tahoma" w:cs="Tahoma"/>
        </w:rPr>
        <w:t>o</w:t>
      </w:r>
      <w:r w:rsidRPr="00541E70">
        <w:rPr>
          <w:rFonts w:ascii="Tahoma" w:hAnsi="Tahoma" w:cs="Tahoma"/>
        </w:rPr>
        <w:t>hišje: ogljikovo jeklo (DIN mat. no. 1.0570)</w:t>
      </w:r>
      <w:r>
        <w:rPr>
          <w:rFonts w:ascii="Tahoma" w:hAnsi="Tahoma" w:cs="Tahoma"/>
        </w:rPr>
        <w:t>;</w:t>
      </w:r>
    </w:p>
    <w:p w14:paraId="38114BBF" w14:textId="5E6A2130" w:rsidR="00541E70" w:rsidRPr="00541E70" w:rsidRDefault="00541E70" w:rsidP="00541E70">
      <w:pPr>
        <w:pStyle w:val="Brezrazmikov"/>
        <w:numPr>
          <w:ilvl w:val="0"/>
          <w:numId w:val="26"/>
        </w:numPr>
        <w:jc w:val="both"/>
        <w:rPr>
          <w:rFonts w:ascii="Tahoma" w:hAnsi="Tahoma" w:cs="Tahoma"/>
        </w:rPr>
      </w:pPr>
      <w:r>
        <w:rPr>
          <w:rFonts w:ascii="Tahoma" w:hAnsi="Tahoma" w:cs="Tahoma"/>
        </w:rPr>
        <w:t>d</w:t>
      </w:r>
      <w:r w:rsidRPr="00541E70">
        <w:rPr>
          <w:rFonts w:ascii="Tahoma" w:hAnsi="Tahoma" w:cs="Tahoma"/>
        </w:rPr>
        <w:t>isk: ogljikovo jeklo (DIN mat. no. 1.0570)</w:t>
      </w:r>
      <w:r>
        <w:rPr>
          <w:rFonts w:ascii="Tahoma" w:hAnsi="Tahoma" w:cs="Tahoma"/>
        </w:rPr>
        <w:t>;</w:t>
      </w:r>
    </w:p>
    <w:p w14:paraId="0A93BB4D" w14:textId="06969F1B" w:rsidR="00541E70" w:rsidRPr="00541E70" w:rsidRDefault="00541E70" w:rsidP="00541E70">
      <w:pPr>
        <w:pStyle w:val="Brezrazmikov"/>
        <w:numPr>
          <w:ilvl w:val="0"/>
          <w:numId w:val="26"/>
        </w:numPr>
        <w:jc w:val="both"/>
        <w:rPr>
          <w:rFonts w:ascii="Tahoma" w:hAnsi="Tahoma" w:cs="Tahoma"/>
        </w:rPr>
      </w:pPr>
      <w:r>
        <w:rPr>
          <w:rFonts w:ascii="Tahoma" w:hAnsi="Tahoma" w:cs="Tahoma"/>
        </w:rPr>
        <w:t>t</w:t>
      </w:r>
      <w:r w:rsidRPr="00541E70">
        <w:rPr>
          <w:rFonts w:ascii="Tahoma" w:hAnsi="Tahoma" w:cs="Tahoma"/>
        </w:rPr>
        <w:t>esnjenje: metal/metal</w:t>
      </w:r>
      <w:r>
        <w:rPr>
          <w:rFonts w:ascii="Tahoma" w:hAnsi="Tahoma" w:cs="Tahoma"/>
        </w:rPr>
        <w:t>;</w:t>
      </w:r>
    </w:p>
    <w:p w14:paraId="60853570" w14:textId="660D0D7C" w:rsidR="00541E70" w:rsidRPr="00541E70" w:rsidRDefault="00541E70" w:rsidP="00541E70">
      <w:pPr>
        <w:pStyle w:val="Brezrazmikov"/>
        <w:numPr>
          <w:ilvl w:val="0"/>
          <w:numId w:val="26"/>
        </w:numPr>
        <w:jc w:val="both"/>
        <w:rPr>
          <w:rFonts w:ascii="Tahoma" w:hAnsi="Tahoma" w:cs="Tahoma"/>
        </w:rPr>
      </w:pPr>
      <w:r>
        <w:rPr>
          <w:rFonts w:ascii="Tahoma" w:hAnsi="Tahoma" w:cs="Tahoma"/>
        </w:rPr>
        <w:t>t</w:t>
      </w:r>
      <w:r w:rsidRPr="00541E70">
        <w:rPr>
          <w:rFonts w:ascii="Tahoma" w:hAnsi="Tahoma" w:cs="Tahoma"/>
        </w:rPr>
        <w:t>esnilo diska: sendvič nerjavno jeklo/grafit</w:t>
      </w:r>
      <w:r>
        <w:rPr>
          <w:rFonts w:ascii="Tahoma" w:hAnsi="Tahoma" w:cs="Tahoma"/>
        </w:rPr>
        <w:t>;</w:t>
      </w:r>
    </w:p>
    <w:p w14:paraId="715FF9ED" w14:textId="7576B18C" w:rsidR="00541E70" w:rsidRPr="00541E70" w:rsidRDefault="00541E70" w:rsidP="00541E70">
      <w:pPr>
        <w:pStyle w:val="Brezrazmikov"/>
        <w:numPr>
          <w:ilvl w:val="0"/>
          <w:numId w:val="26"/>
        </w:numPr>
        <w:jc w:val="both"/>
        <w:rPr>
          <w:rFonts w:ascii="Tahoma" w:hAnsi="Tahoma" w:cs="Tahoma"/>
        </w:rPr>
      </w:pPr>
      <w:proofErr w:type="spellStart"/>
      <w:r>
        <w:rPr>
          <w:rFonts w:ascii="Tahoma" w:hAnsi="Tahoma" w:cs="Tahoma"/>
        </w:rPr>
        <w:t>o</w:t>
      </w:r>
      <w:r w:rsidRPr="00541E70">
        <w:rPr>
          <w:rFonts w:ascii="Tahoma" w:hAnsi="Tahoma" w:cs="Tahoma"/>
        </w:rPr>
        <w:t>sovina</w:t>
      </w:r>
      <w:proofErr w:type="spellEnd"/>
      <w:r w:rsidRPr="00541E70">
        <w:rPr>
          <w:rFonts w:ascii="Tahoma" w:hAnsi="Tahoma" w:cs="Tahoma"/>
        </w:rPr>
        <w:t>: nerjavno jeklo (DIN mat. no. 1.4057 + QT800)</w:t>
      </w:r>
      <w:r>
        <w:rPr>
          <w:rFonts w:ascii="Tahoma" w:hAnsi="Tahoma" w:cs="Tahoma"/>
        </w:rPr>
        <w:t>;</w:t>
      </w:r>
      <w:r w:rsidRPr="00541E70">
        <w:rPr>
          <w:rFonts w:ascii="Tahoma" w:hAnsi="Tahoma" w:cs="Tahoma"/>
        </w:rPr>
        <w:tab/>
      </w:r>
    </w:p>
    <w:p w14:paraId="560F8A41" w14:textId="70A2AD57" w:rsidR="00541E70" w:rsidRPr="00541E70" w:rsidRDefault="00541E70" w:rsidP="00541E70">
      <w:pPr>
        <w:pStyle w:val="Brezrazmikov"/>
        <w:numPr>
          <w:ilvl w:val="0"/>
          <w:numId w:val="26"/>
        </w:numPr>
        <w:jc w:val="both"/>
        <w:rPr>
          <w:rFonts w:ascii="Tahoma" w:hAnsi="Tahoma" w:cs="Tahoma"/>
        </w:rPr>
      </w:pPr>
      <w:r>
        <w:rPr>
          <w:rFonts w:ascii="Tahoma" w:hAnsi="Tahoma" w:cs="Tahoma"/>
        </w:rPr>
        <w:t>a</w:t>
      </w:r>
      <w:r w:rsidRPr="00541E70">
        <w:rPr>
          <w:rFonts w:ascii="Tahoma" w:hAnsi="Tahoma" w:cs="Tahoma"/>
        </w:rPr>
        <w:t>mortizer hidravličnega udara s tristopenjsko zaslonko in možnostjo reguliranja hitrosti</w:t>
      </w:r>
      <w:r>
        <w:rPr>
          <w:rFonts w:ascii="Tahoma" w:hAnsi="Tahoma" w:cs="Tahoma"/>
        </w:rPr>
        <w:t xml:space="preserve"> </w:t>
      </w:r>
      <w:r w:rsidRPr="00541E70">
        <w:rPr>
          <w:rFonts w:ascii="Tahoma" w:hAnsi="Tahoma" w:cs="Tahoma"/>
        </w:rPr>
        <w:t>zapiranja</w:t>
      </w:r>
      <w:r w:rsidR="003E7C61">
        <w:rPr>
          <w:rFonts w:ascii="Tahoma" w:hAnsi="Tahoma" w:cs="Tahoma"/>
        </w:rPr>
        <w:t>,</w:t>
      </w:r>
      <w:r w:rsidRPr="00541E70">
        <w:rPr>
          <w:rFonts w:ascii="Tahoma" w:hAnsi="Tahoma" w:cs="Tahoma"/>
        </w:rPr>
        <w:t xml:space="preserve"> vgrajen v mehanski reduktor pogonskega sklopa lopute</w:t>
      </w:r>
      <w:r>
        <w:rPr>
          <w:rFonts w:ascii="Tahoma" w:hAnsi="Tahoma" w:cs="Tahoma"/>
        </w:rPr>
        <w:t>;</w:t>
      </w:r>
    </w:p>
    <w:p w14:paraId="2D37B1BC" w14:textId="01646C7C" w:rsidR="00541E70" w:rsidRPr="00541E70" w:rsidRDefault="00541E70" w:rsidP="00541E70">
      <w:pPr>
        <w:pStyle w:val="Brezrazmikov"/>
        <w:numPr>
          <w:ilvl w:val="0"/>
          <w:numId w:val="26"/>
        </w:numPr>
        <w:jc w:val="both"/>
        <w:rPr>
          <w:rFonts w:ascii="Tahoma" w:hAnsi="Tahoma" w:cs="Tahoma"/>
        </w:rPr>
      </w:pPr>
      <w:r>
        <w:rPr>
          <w:rFonts w:ascii="Tahoma" w:hAnsi="Tahoma" w:cs="Tahoma"/>
        </w:rPr>
        <w:t>e</w:t>
      </w:r>
      <w:r w:rsidRPr="00541E70">
        <w:rPr>
          <w:rFonts w:ascii="Tahoma" w:hAnsi="Tahoma" w:cs="Tahoma"/>
        </w:rPr>
        <w:t>lektromotorni pogon</w:t>
      </w:r>
      <w:r>
        <w:rPr>
          <w:rFonts w:ascii="Tahoma" w:hAnsi="Tahoma" w:cs="Tahoma"/>
        </w:rPr>
        <w:t xml:space="preserve"> </w:t>
      </w:r>
      <w:r w:rsidRPr="00541E70">
        <w:rPr>
          <w:rFonts w:ascii="Tahoma" w:hAnsi="Tahoma" w:cs="Tahoma"/>
        </w:rPr>
        <w:t>AUMA NORM SAR 07.6</w:t>
      </w:r>
      <w:r w:rsidR="00863D43">
        <w:rPr>
          <w:rFonts w:ascii="Tahoma" w:hAnsi="Tahoma" w:cs="Tahoma"/>
        </w:rPr>
        <w:t>:</w:t>
      </w:r>
    </w:p>
    <w:p w14:paraId="4CAA5622" w14:textId="46CBD0A7" w:rsidR="00541E70" w:rsidRPr="00541E70" w:rsidRDefault="00541E70" w:rsidP="00541E70">
      <w:pPr>
        <w:pStyle w:val="Brezrazmikov"/>
        <w:numPr>
          <w:ilvl w:val="0"/>
          <w:numId w:val="27"/>
        </w:numPr>
        <w:jc w:val="both"/>
        <w:rPr>
          <w:rFonts w:ascii="Tahoma" w:hAnsi="Tahoma" w:cs="Tahoma"/>
        </w:rPr>
      </w:pPr>
      <w:r w:rsidRPr="00541E70">
        <w:rPr>
          <w:rFonts w:ascii="Tahoma" w:hAnsi="Tahoma" w:cs="Tahoma"/>
        </w:rPr>
        <w:t>400/230VAC, 50 Hz, 3-Ph AC</w:t>
      </w:r>
      <w:r>
        <w:rPr>
          <w:rFonts w:ascii="Tahoma" w:hAnsi="Tahoma" w:cs="Tahoma"/>
        </w:rPr>
        <w:t>;</w:t>
      </w:r>
    </w:p>
    <w:p w14:paraId="3DB73237" w14:textId="2BE0C9C9" w:rsidR="00541E70" w:rsidRPr="00541E70" w:rsidRDefault="00541E70" w:rsidP="00541E70">
      <w:pPr>
        <w:pStyle w:val="Brezrazmikov"/>
        <w:numPr>
          <w:ilvl w:val="0"/>
          <w:numId w:val="27"/>
        </w:numPr>
        <w:jc w:val="both"/>
        <w:rPr>
          <w:rFonts w:ascii="Tahoma" w:hAnsi="Tahoma" w:cs="Tahoma"/>
        </w:rPr>
      </w:pPr>
      <w:r w:rsidRPr="00541E70">
        <w:rPr>
          <w:rFonts w:ascii="Tahoma" w:hAnsi="Tahoma" w:cs="Tahoma"/>
        </w:rPr>
        <w:t>S2</w:t>
      </w:r>
      <w:r w:rsidR="003E7C61">
        <w:rPr>
          <w:rFonts w:ascii="Tahoma" w:hAnsi="Tahoma" w:cs="Tahoma"/>
        </w:rPr>
        <w:t xml:space="preserve"> </w:t>
      </w:r>
      <w:r w:rsidRPr="00541E70">
        <w:rPr>
          <w:rFonts w:ascii="Tahoma" w:hAnsi="Tahoma" w:cs="Tahoma"/>
        </w:rPr>
        <w:t>-15 min</w:t>
      </w:r>
      <w:r>
        <w:rPr>
          <w:rFonts w:ascii="Tahoma" w:hAnsi="Tahoma" w:cs="Tahoma"/>
        </w:rPr>
        <w:t>;</w:t>
      </w:r>
    </w:p>
    <w:p w14:paraId="380E35FB" w14:textId="346F2CCB" w:rsidR="00541E70" w:rsidRPr="00541E70" w:rsidRDefault="00541E70" w:rsidP="00541E70">
      <w:pPr>
        <w:pStyle w:val="Brezrazmikov"/>
        <w:numPr>
          <w:ilvl w:val="0"/>
          <w:numId w:val="27"/>
        </w:numPr>
        <w:jc w:val="both"/>
        <w:rPr>
          <w:rFonts w:ascii="Tahoma" w:hAnsi="Tahoma" w:cs="Tahoma"/>
        </w:rPr>
      </w:pPr>
      <w:r>
        <w:rPr>
          <w:rFonts w:ascii="Tahoma" w:hAnsi="Tahoma" w:cs="Tahoma"/>
        </w:rPr>
        <w:t>2</w:t>
      </w:r>
      <w:r w:rsidR="003E7C61">
        <w:rPr>
          <w:rFonts w:ascii="Tahoma" w:hAnsi="Tahoma" w:cs="Tahoma"/>
        </w:rPr>
        <w:t>x</w:t>
      </w:r>
      <w:r w:rsidRPr="00541E70">
        <w:rPr>
          <w:rFonts w:ascii="Tahoma" w:hAnsi="Tahoma" w:cs="Tahoma"/>
        </w:rPr>
        <w:t xml:space="preserve"> končno stikalo</w:t>
      </w:r>
      <w:r>
        <w:rPr>
          <w:rFonts w:ascii="Tahoma" w:hAnsi="Tahoma" w:cs="Tahoma"/>
        </w:rPr>
        <w:t>;</w:t>
      </w:r>
    </w:p>
    <w:p w14:paraId="1439BB66" w14:textId="750215A6" w:rsidR="00541E70" w:rsidRPr="00541E70" w:rsidRDefault="00541E70" w:rsidP="00541E70">
      <w:pPr>
        <w:pStyle w:val="Brezrazmikov"/>
        <w:numPr>
          <w:ilvl w:val="0"/>
          <w:numId w:val="27"/>
        </w:numPr>
        <w:jc w:val="both"/>
        <w:rPr>
          <w:rFonts w:ascii="Tahoma" w:hAnsi="Tahoma" w:cs="Tahoma"/>
        </w:rPr>
      </w:pPr>
      <w:r w:rsidRPr="00541E70">
        <w:rPr>
          <w:rFonts w:ascii="Tahoma" w:hAnsi="Tahoma" w:cs="Tahoma"/>
        </w:rPr>
        <w:t>2</w:t>
      </w:r>
      <w:r w:rsidR="003E7C61">
        <w:rPr>
          <w:rFonts w:ascii="Tahoma" w:hAnsi="Tahoma" w:cs="Tahoma"/>
        </w:rPr>
        <w:t>x</w:t>
      </w:r>
      <w:r w:rsidRPr="00541E70">
        <w:rPr>
          <w:rFonts w:ascii="Tahoma" w:hAnsi="Tahoma" w:cs="Tahoma"/>
        </w:rPr>
        <w:t xml:space="preserve"> momentno stikalo</w:t>
      </w:r>
      <w:r>
        <w:rPr>
          <w:rFonts w:ascii="Tahoma" w:hAnsi="Tahoma" w:cs="Tahoma"/>
        </w:rPr>
        <w:t>;</w:t>
      </w:r>
    </w:p>
    <w:p w14:paraId="05D6EA09" w14:textId="29EFEDDB" w:rsidR="00541E70" w:rsidRPr="00541E70" w:rsidRDefault="00541E70" w:rsidP="00541E70">
      <w:pPr>
        <w:pStyle w:val="Brezrazmikov"/>
        <w:numPr>
          <w:ilvl w:val="0"/>
          <w:numId w:val="27"/>
        </w:numPr>
        <w:jc w:val="both"/>
        <w:rPr>
          <w:rFonts w:ascii="Tahoma" w:hAnsi="Tahoma" w:cs="Tahoma"/>
        </w:rPr>
      </w:pPr>
      <w:r w:rsidRPr="00541E70">
        <w:rPr>
          <w:rFonts w:ascii="Tahoma" w:hAnsi="Tahoma" w:cs="Tahoma"/>
        </w:rPr>
        <w:t>dajalnik položaja RWG</w:t>
      </w:r>
      <w:r w:rsidR="003E7C61">
        <w:rPr>
          <w:rFonts w:ascii="Tahoma" w:hAnsi="Tahoma" w:cs="Tahoma"/>
        </w:rPr>
        <w:t xml:space="preserve"> </w:t>
      </w:r>
      <w:r w:rsidRPr="00541E70">
        <w:rPr>
          <w:rFonts w:ascii="Tahoma" w:hAnsi="Tahoma" w:cs="Tahoma"/>
        </w:rPr>
        <w:t>-</w:t>
      </w:r>
      <w:r w:rsidR="003E7C61">
        <w:rPr>
          <w:rFonts w:ascii="Tahoma" w:hAnsi="Tahoma" w:cs="Tahoma"/>
        </w:rPr>
        <w:t xml:space="preserve"> </w:t>
      </w:r>
      <w:r w:rsidRPr="00541E70">
        <w:rPr>
          <w:rFonts w:ascii="Tahoma" w:hAnsi="Tahoma" w:cs="Tahoma"/>
        </w:rPr>
        <w:t>4 žični priklop</w:t>
      </w:r>
      <w:r>
        <w:rPr>
          <w:rFonts w:ascii="Tahoma" w:hAnsi="Tahoma" w:cs="Tahoma"/>
        </w:rPr>
        <w:t>;</w:t>
      </w:r>
    </w:p>
    <w:p w14:paraId="20DD14AB" w14:textId="3CA116CD" w:rsidR="00541E70" w:rsidRPr="00541E70" w:rsidRDefault="00541E70" w:rsidP="00541E70">
      <w:pPr>
        <w:pStyle w:val="Brezrazmikov"/>
        <w:numPr>
          <w:ilvl w:val="0"/>
          <w:numId w:val="27"/>
        </w:numPr>
        <w:jc w:val="both"/>
        <w:rPr>
          <w:rFonts w:ascii="Tahoma" w:hAnsi="Tahoma" w:cs="Tahoma"/>
        </w:rPr>
      </w:pPr>
      <w:r>
        <w:rPr>
          <w:rFonts w:ascii="Tahoma" w:hAnsi="Tahoma" w:cs="Tahoma"/>
        </w:rPr>
        <w:t>r</w:t>
      </w:r>
      <w:r w:rsidRPr="00541E70">
        <w:rPr>
          <w:rFonts w:ascii="Tahoma" w:hAnsi="Tahoma" w:cs="Tahoma"/>
        </w:rPr>
        <w:t>očno odpiranje, avtomatsko se izključi v primeru starta motorja</w:t>
      </w:r>
      <w:r>
        <w:rPr>
          <w:rFonts w:ascii="Tahoma" w:hAnsi="Tahoma" w:cs="Tahoma"/>
        </w:rPr>
        <w:t>;</w:t>
      </w:r>
    </w:p>
    <w:p w14:paraId="27903B85" w14:textId="57A35310" w:rsidR="00405F80" w:rsidRDefault="00541E70" w:rsidP="00541E70">
      <w:pPr>
        <w:pStyle w:val="Brezrazmikov"/>
        <w:numPr>
          <w:ilvl w:val="0"/>
          <w:numId w:val="27"/>
        </w:numPr>
        <w:jc w:val="both"/>
        <w:rPr>
          <w:rFonts w:ascii="Tahoma" w:hAnsi="Tahoma" w:cs="Tahoma"/>
        </w:rPr>
      </w:pPr>
      <w:r>
        <w:rPr>
          <w:rFonts w:ascii="Tahoma" w:hAnsi="Tahoma" w:cs="Tahoma"/>
        </w:rPr>
        <w:t>z</w:t>
      </w:r>
      <w:r w:rsidRPr="00541E70">
        <w:rPr>
          <w:rFonts w:ascii="Tahoma" w:hAnsi="Tahoma" w:cs="Tahoma"/>
        </w:rPr>
        <w:t>aščita: IP 68</w:t>
      </w:r>
      <w:r w:rsidR="00863D43">
        <w:rPr>
          <w:rFonts w:ascii="Tahoma" w:hAnsi="Tahoma" w:cs="Tahoma"/>
        </w:rPr>
        <w:t>.</w:t>
      </w:r>
    </w:p>
    <w:p w14:paraId="2F65CB5E" w14:textId="77777777" w:rsidR="008D046B" w:rsidRDefault="008D046B" w:rsidP="001043B5">
      <w:pPr>
        <w:pStyle w:val="Brezrazmikov"/>
        <w:jc w:val="both"/>
        <w:rPr>
          <w:rFonts w:ascii="Tahoma" w:hAnsi="Tahoma" w:cs="Tahoma"/>
        </w:rPr>
      </w:pPr>
    </w:p>
    <w:p w14:paraId="2FB6630E" w14:textId="44B358E3" w:rsidR="001043B5" w:rsidRPr="001043B5" w:rsidRDefault="001043B5" w:rsidP="001043B5">
      <w:pPr>
        <w:pStyle w:val="Brezrazmikov"/>
        <w:jc w:val="both"/>
        <w:rPr>
          <w:rFonts w:ascii="Tahoma" w:hAnsi="Tahoma" w:cs="Tahoma"/>
          <w:color w:val="FF0000"/>
        </w:rPr>
      </w:pPr>
      <w:r w:rsidRPr="008D046B">
        <w:rPr>
          <w:rFonts w:ascii="Tahoma" w:hAnsi="Tahoma" w:cs="Tahoma"/>
        </w:rPr>
        <w:t xml:space="preserve">Ob prevzemu predložiti </w:t>
      </w:r>
      <w:proofErr w:type="spellStart"/>
      <w:r w:rsidRPr="008D046B">
        <w:rPr>
          <w:rFonts w:ascii="Tahoma" w:hAnsi="Tahoma" w:cs="Tahoma"/>
        </w:rPr>
        <w:t>atestno</w:t>
      </w:r>
      <w:proofErr w:type="spellEnd"/>
      <w:r w:rsidRPr="008D046B">
        <w:rPr>
          <w:rFonts w:ascii="Tahoma" w:hAnsi="Tahoma" w:cs="Tahoma"/>
        </w:rPr>
        <w:t xml:space="preserve"> dokumentacijo </w:t>
      </w:r>
      <w:bookmarkStart w:id="3" w:name="_Hlk192174864"/>
      <w:r w:rsidRPr="008D046B">
        <w:rPr>
          <w:rFonts w:ascii="Tahoma" w:hAnsi="Tahoma" w:cs="Tahoma"/>
        </w:rPr>
        <w:t>EN10204/3.1.</w:t>
      </w:r>
      <w:bookmarkEnd w:id="3"/>
    </w:p>
    <w:p w14:paraId="47D9FF01" w14:textId="4466CF49" w:rsidR="00AF2D7A" w:rsidRPr="009F6974" w:rsidRDefault="00264978" w:rsidP="00264978">
      <w:pPr>
        <w:pStyle w:val="Brezrazmikov"/>
        <w:numPr>
          <w:ilvl w:val="0"/>
          <w:numId w:val="9"/>
        </w:numPr>
        <w:spacing w:line="360" w:lineRule="auto"/>
        <w:jc w:val="both"/>
        <w:rPr>
          <w:rFonts w:ascii="Tahoma" w:hAnsi="Tahoma" w:cs="Tahoma"/>
          <w:color w:val="000000" w:themeColor="text1"/>
        </w:rPr>
      </w:pPr>
      <w:r w:rsidRPr="009F6974">
        <w:rPr>
          <w:rFonts w:ascii="Tahoma" w:hAnsi="Tahoma" w:cs="Tahoma"/>
          <w:color w:val="000000" w:themeColor="text1"/>
        </w:rPr>
        <w:t>OBRAZLOŽITEV ZA DOBAVO:</w:t>
      </w:r>
    </w:p>
    <w:p w14:paraId="372B0CA5" w14:textId="6FB3FA98" w:rsidR="009F6974" w:rsidRPr="009F6974" w:rsidRDefault="009F6974" w:rsidP="009F6974">
      <w:pPr>
        <w:pStyle w:val="Brezrazmikov"/>
        <w:ind w:left="360"/>
        <w:jc w:val="both"/>
        <w:rPr>
          <w:rFonts w:ascii="Tahoma" w:hAnsi="Tahoma" w:cs="Tahoma"/>
        </w:rPr>
      </w:pPr>
      <w:r w:rsidRPr="009F6974">
        <w:rPr>
          <w:rFonts w:ascii="Tahoma" w:hAnsi="Tahoma" w:cs="Tahoma"/>
        </w:rPr>
        <w:lastRenderedPageBreak/>
        <w:t xml:space="preserve">Ob </w:t>
      </w:r>
      <w:proofErr w:type="spellStart"/>
      <w:r w:rsidRPr="009F6974">
        <w:rPr>
          <w:rFonts w:ascii="Tahoma" w:hAnsi="Tahoma" w:cs="Tahoma"/>
        </w:rPr>
        <w:t>defektaži</w:t>
      </w:r>
      <w:proofErr w:type="spellEnd"/>
      <w:r w:rsidRPr="009F6974">
        <w:rPr>
          <w:rFonts w:ascii="Tahoma" w:hAnsi="Tahoma" w:cs="Tahoma"/>
        </w:rPr>
        <w:t xml:space="preserve"> </w:t>
      </w:r>
      <w:r>
        <w:rPr>
          <w:rFonts w:ascii="Tahoma" w:hAnsi="Tahoma" w:cs="Tahoma"/>
        </w:rPr>
        <w:t>A</w:t>
      </w:r>
      <w:r w:rsidRPr="009F6974">
        <w:rPr>
          <w:rFonts w:ascii="Tahoma" w:hAnsi="Tahoma" w:cs="Tahoma"/>
        </w:rPr>
        <w:t xml:space="preserve">damsove lopute na obtočni črpalki </w:t>
      </w:r>
      <w:r w:rsidR="00F7212E" w:rsidRPr="00F7212E">
        <w:rPr>
          <w:rFonts w:ascii="Tahoma" w:hAnsi="Tahoma" w:cs="Tahoma"/>
          <w:color w:val="000000" w:themeColor="text1"/>
        </w:rPr>
        <w:t>1</w:t>
      </w:r>
      <w:r w:rsidRPr="00F7212E">
        <w:rPr>
          <w:rFonts w:ascii="Tahoma" w:hAnsi="Tahoma" w:cs="Tahoma"/>
          <w:color w:val="000000" w:themeColor="text1"/>
        </w:rPr>
        <w:t xml:space="preserve">/3 </w:t>
      </w:r>
      <w:r w:rsidRPr="009F6974">
        <w:rPr>
          <w:rFonts w:ascii="Tahoma" w:hAnsi="Tahoma" w:cs="Tahoma"/>
        </w:rPr>
        <w:t>toplotne postaje 1 je bilo ugotovljeno, da zaradi dušenja tlačne strani prihaja do abrazije zapornega diska na loputi. Zaradi nezmožnosti popravila in ker v skladišču nimamo rezervne Adams lopute tega tipa, je potrebno naročiti novo Adamsovo loputo DN300 NP16, tipa GBZ. V primeru potrebne zamenjave ali nezmožnosti popravila obstoječe, lahko pride do izpada 20 MW toplotne energije na TP1.</w:t>
      </w:r>
    </w:p>
    <w:p w14:paraId="39E54118" w14:textId="7C9A9AC7" w:rsidR="00BB1C85" w:rsidRDefault="00BB1C85" w:rsidP="00AF2D7A">
      <w:pPr>
        <w:pStyle w:val="Brezrazmikov"/>
        <w:rPr>
          <w:rFonts w:ascii="Tahoma" w:hAnsi="Tahoma" w:cs="Tahoma"/>
        </w:rPr>
      </w:pPr>
    </w:p>
    <w:p w14:paraId="5230C7DE" w14:textId="49E26C1C" w:rsidR="009F6974" w:rsidRDefault="009F6974" w:rsidP="00AF2D7A">
      <w:pPr>
        <w:pStyle w:val="Brezrazmikov"/>
        <w:rPr>
          <w:rFonts w:ascii="Tahoma" w:hAnsi="Tahoma" w:cs="Tahoma"/>
        </w:rPr>
      </w:pPr>
    </w:p>
    <w:p w14:paraId="0E5A58A6" w14:textId="77777777" w:rsidR="003C20BC" w:rsidRPr="00BB1C85" w:rsidRDefault="003C20BC" w:rsidP="00AF2D7A">
      <w:pPr>
        <w:pStyle w:val="Brezrazmikov"/>
        <w:rPr>
          <w:rFonts w:ascii="Tahoma" w:hAnsi="Tahoma" w:cs="Tahoma"/>
        </w:rPr>
      </w:pPr>
    </w:p>
    <w:p w14:paraId="7EC612F9" w14:textId="7CCA27EA" w:rsidR="000D5DEE" w:rsidRPr="00863D43" w:rsidRDefault="00863D43" w:rsidP="00863D43">
      <w:pPr>
        <w:pStyle w:val="Brezrazmikov"/>
        <w:numPr>
          <w:ilvl w:val="0"/>
          <w:numId w:val="7"/>
        </w:numPr>
        <w:jc w:val="both"/>
        <w:rPr>
          <w:rFonts w:ascii="Tahoma" w:hAnsi="Tahoma" w:cs="Tahoma"/>
        </w:rPr>
      </w:pPr>
      <w:r w:rsidRPr="00863D43">
        <w:rPr>
          <w:rFonts w:ascii="Tahoma" w:hAnsi="Tahoma" w:cs="Tahoma"/>
          <w:b/>
          <w:bCs/>
        </w:rPr>
        <w:t>Generalna obnova ADAMS kombinirane zaporne lopute DN800 NP10</w:t>
      </w:r>
    </w:p>
    <w:p w14:paraId="726A298D" w14:textId="77777777" w:rsidR="00863D43" w:rsidRDefault="00863D43" w:rsidP="00863D43">
      <w:pPr>
        <w:pStyle w:val="Brezrazmikov"/>
        <w:jc w:val="both"/>
        <w:rPr>
          <w:rFonts w:ascii="Tahoma" w:hAnsi="Tahoma" w:cs="Tahoma"/>
        </w:rPr>
      </w:pPr>
    </w:p>
    <w:p w14:paraId="74477F50" w14:textId="5A48C234" w:rsidR="00863D43" w:rsidRDefault="00863D43" w:rsidP="00863D43">
      <w:pPr>
        <w:pStyle w:val="Brezrazmikov"/>
        <w:numPr>
          <w:ilvl w:val="0"/>
          <w:numId w:val="28"/>
        </w:numPr>
        <w:jc w:val="both"/>
        <w:rPr>
          <w:rFonts w:ascii="Tahoma" w:hAnsi="Tahoma" w:cs="Tahoma"/>
        </w:rPr>
      </w:pPr>
      <w:r w:rsidRPr="00863D43">
        <w:rPr>
          <w:rFonts w:ascii="Tahoma" w:hAnsi="Tahoma" w:cs="Tahoma"/>
        </w:rPr>
        <w:t>KOLIČINA: 2 kos</w:t>
      </w:r>
    </w:p>
    <w:p w14:paraId="7AE26006" w14:textId="56A36270" w:rsidR="00863D43" w:rsidRDefault="00863D43" w:rsidP="00863D43">
      <w:pPr>
        <w:pStyle w:val="Brezrazmikov"/>
        <w:jc w:val="both"/>
        <w:rPr>
          <w:rFonts w:ascii="Tahoma" w:hAnsi="Tahoma" w:cs="Tahoma"/>
        </w:rPr>
      </w:pPr>
    </w:p>
    <w:p w14:paraId="642AE8BE" w14:textId="5CB79084" w:rsidR="00251897" w:rsidRPr="00863D43" w:rsidRDefault="00863D43" w:rsidP="00863D43">
      <w:pPr>
        <w:pStyle w:val="Brezrazmikov"/>
        <w:numPr>
          <w:ilvl w:val="0"/>
          <w:numId w:val="28"/>
        </w:numPr>
        <w:spacing w:line="360" w:lineRule="auto"/>
        <w:jc w:val="both"/>
        <w:rPr>
          <w:rFonts w:ascii="Tahoma" w:hAnsi="Tahoma" w:cs="Tahoma"/>
        </w:rPr>
      </w:pPr>
      <w:r>
        <w:rPr>
          <w:rFonts w:ascii="Tahoma" w:hAnsi="Tahoma" w:cs="Tahoma"/>
        </w:rPr>
        <w:t>TEHNIČNE ZAHTEVE:</w:t>
      </w:r>
    </w:p>
    <w:p w14:paraId="5B30AB18" w14:textId="0BD56EB2" w:rsidR="00863D43" w:rsidRPr="00863D43" w:rsidRDefault="00863D43" w:rsidP="00863D43">
      <w:pPr>
        <w:pStyle w:val="Brezrazmikov"/>
        <w:numPr>
          <w:ilvl w:val="0"/>
          <w:numId w:val="32"/>
        </w:numPr>
        <w:jc w:val="both"/>
        <w:rPr>
          <w:rFonts w:ascii="Tahoma" w:hAnsi="Tahoma" w:cs="Tahoma"/>
        </w:rPr>
      </w:pPr>
      <w:r w:rsidRPr="00863D43">
        <w:rPr>
          <w:rFonts w:ascii="Tahoma" w:hAnsi="Tahoma" w:cs="Tahoma"/>
        </w:rPr>
        <w:t>zamenjava tesnila diska</w:t>
      </w:r>
      <w:r>
        <w:rPr>
          <w:rFonts w:ascii="Tahoma" w:hAnsi="Tahoma" w:cs="Tahoma"/>
        </w:rPr>
        <w:t>;</w:t>
      </w:r>
    </w:p>
    <w:p w14:paraId="75209E5E" w14:textId="16044AC1" w:rsidR="00863D43" w:rsidRPr="00863D43" w:rsidRDefault="00863D43" w:rsidP="00863D43">
      <w:pPr>
        <w:pStyle w:val="Brezrazmikov"/>
        <w:numPr>
          <w:ilvl w:val="0"/>
          <w:numId w:val="32"/>
        </w:numPr>
        <w:jc w:val="both"/>
        <w:rPr>
          <w:rFonts w:ascii="Tahoma" w:hAnsi="Tahoma" w:cs="Tahoma"/>
        </w:rPr>
      </w:pPr>
      <w:r w:rsidRPr="00863D43">
        <w:rPr>
          <w:rFonts w:ascii="Tahoma" w:hAnsi="Tahoma" w:cs="Tahoma"/>
        </w:rPr>
        <w:t xml:space="preserve">zamenjava tesnila </w:t>
      </w:r>
      <w:proofErr w:type="spellStart"/>
      <w:r w:rsidRPr="00863D43">
        <w:rPr>
          <w:rFonts w:ascii="Tahoma" w:hAnsi="Tahoma" w:cs="Tahoma"/>
        </w:rPr>
        <w:t>osovine</w:t>
      </w:r>
      <w:proofErr w:type="spellEnd"/>
      <w:r>
        <w:rPr>
          <w:rFonts w:ascii="Tahoma" w:hAnsi="Tahoma" w:cs="Tahoma"/>
        </w:rPr>
        <w:t>;</w:t>
      </w:r>
    </w:p>
    <w:p w14:paraId="7F687681" w14:textId="51E1E3C2" w:rsidR="00863D43" w:rsidRPr="00863D43" w:rsidRDefault="00863D43" w:rsidP="00863D43">
      <w:pPr>
        <w:pStyle w:val="Brezrazmikov"/>
        <w:numPr>
          <w:ilvl w:val="0"/>
          <w:numId w:val="32"/>
        </w:numPr>
        <w:jc w:val="both"/>
        <w:rPr>
          <w:rFonts w:ascii="Tahoma" w:hAnsi="Tahoma" w:cs="Tahoma"/>
        </w:rPr>
      </w:pPr>
      <w:r w:rsidRPr="00863D43">
        <w:rPr>
          <w:rFonts w:ascii="Tahoma" w:hAnsi="Tahoma" w:cs="Tahoma"/>
        </w:rPr>
        <w:t>strojna obdelava in zamenjava ležaja</w:t>
      </w:r>
      <w:r>
        <w:rPr>
          <w:rFonts w:ascii="Tahoma" w:hAnsi="Tahoma" w:cs="Tahoma"/>
        </w:rPr>
        <w:t>;</w:t>
      </w:r>
    </w:p>
    <w:p w14:paraId="65972487" w14:textId="1DA26397" w:rsidR="00863D43" w:rsidRPr="00863D43" w:rsidRDefault="00863D43" w:rsidP="00863D43">
      <w:pPr>
        <w:pStyle w:val="Brezrazmikov"/>
        <w:numPr>
          <w:ilvl w:val="0"/>
          <w:numId w:val="31"/>
        </w:numPr>
        <w:jc w:val="both"/>
        <w:rPr>
          <w:rFonts w:ascii="Tahoma" w:hAnsi="Tahoma" w:cs="Tahoma"/>
        </w:rPr>
      </w:pPr>
      <w:r w:rsidRPr="00863D43">
        <w:rPr>
          <w:rFonts w:ascii="Tahoma" w:hAnsi="Tahoma" w:cs="Tahoma"/>
        </w:rPr>
        <w:t xml:space="preserve">pregled reduktorja (demontaža in čiščenje polža in </w:t>
      </w:r>
      <w:proofErr w:type="spellStart"/>
      <w:r w:rsidRPr="00863D43">
        <w:rPr>
          <w:rFonts w:ascii="Tahoma" w:hAnsi="Tahoma" w:cs="Tahoma"/>
        </w:rPr>
        <w:t>polžnega</w:t>
      </w:r>
      <w:proofErr w:type="spellEnd"/>
      <w:r w:rsidRPr="00863D43">
        <w:rPr>
          <w:rFonts w:ascii="Tahoma" w:hAnsi="Tahoma" w:cs="Tahoma"/>
        </w:rPr>
        <w:t xml:space="preserve"> segmenta, zamenjava </w:t>
      </w:r>
    </w:p>
    <w:p w14:paraId="72613E02" w14:textId="61EB6B7B" w:rsidR="00863D43" w:rsidRPr="00863D43" w:rsidRDefault="00863D43" w:rsidP="00863D43">
      <w:pPr>
        <w:pStyle w:val="Brezrazmikov"/>
        <w:jc w:val="both"/>
        <w:rPr>
          <w:rFonts w:ascii="Tahoma" w:hAnsi="Tahoma" w:cs="Tahoma"/>
        </w:rPr>
      </w:pPr>
      <w:r w:rsidRPr="00863D43">
        <w:rPr>
          <w:rFonts w:ascii="Tahoma" w:hAnsi="Tahoma" w:cs="Tahoma"/>
        </w:rPr>
        <w:t xml:space="preserve"> </w:t>
      </w:r>
      <w:r>
        <w:rPr>
          <w:rFonts w:ascii="Tahoma" w:hAnsi="Tahoma" w:cs="Tahoma"/>
        </w:rPr>
        <w:tab/>
      </w:r>
      <w:r w:rsidRPr="00863D43">
        <w:rPr>
          <w:rFonts w:ascii="Tahoma" w:hAnsi="Tahoma" w:cs="Tahoma"/>
        </w:rPr>
        <w:t>ležajev na polžu in mazanje vrtljivih delov)</w:t>
      </w:r>
      <w:r>
        <w:rPr>
          <w:rFonts w:ascii="Tahoma" w:hAnsi="Tahoma" w:cs="Tahoma"/>
        </w:rPr>
        <w:t>;</w:t>
      </w:r>
    </w:p>
    <w:p w14:paraId="1794D34E" w14:textId="1F873E01" w:rsidR="00863D43" w:rsidRPr="00863D43" w:rsidRDefault="00863D43" w:rsidP="00863D43">
      <w:pPr>
        <w:pStyle w:val="Brezrazmikov"/>
        <w:numPr>
          <w:ilvl w:val="0"/>
          <w:numId w:val="30"/>
        </w:numPr>
        <w:jc w:val="both"/>
        <w:rPr>
          <w:rFonts w:ascii="Tahoma" w:hAnsi="Tahoma" w:cs="Tahoma"/>
        </w:rPr>
      </w:pPr>
      <w:r w:rsidRPr="00863D43">
        <w:rPr>
          <w:rFonts w:ascii="Tahoma" w:hAnsi="Tahoma" w:cs="Tahoma"/>
        </w:rPr>
        <w:t>pregled hidravličnega blažilca (demontaža cilindra in čiščenje delov, meritve posameznih delov, strojna obdelava bata in stene cilindra, vgradnja novih delov tesnilnega seta, povezovalnega dela bata, vodila in čistilnega dela)</w:t>
      </w:r>
      <w:r>
        <w:rPr>
          <w:rFonts w:ascii="Tahoma" w:hAnsi="Tahoma" w:cs="Tahoma"/>
        </w:rPr>
        <w:t>;</w:t>
      </w:r>
    </w:p>
    <w:p w14:paraId="437B257C" w14:textId="22626A8E" w:rsidR="00863D43" w:rsidRPr="00863D43" w:rsidRDefault="00863D43" w:rsidP="00863D43">
      <w:pPr>
        <w:pStyle w:val="Brezrazmikov"/>
        <w:numPr>
          <w:ilvl w:val="0"/>
          <w:numId w:val="30"/>
        </w:numPr>
        <w:jc w:val="both"/>
        <w:rPr>
          <w:rFonts w:ascii="Tahoma" w:hAnsi="Tahoma" w:cs="Tahoma"/>
        </w:rPr>
      </w:pPr>
      <w:r w:rsidRPr="00863D43">
        <w:rPr>
          <w:rFonts w:ascii="Tahoma" w:hAnsi="Tahoma" w:cs="Tahoma"/>
        </w:rPr>
        <w:t>polnjenje sistema z oljem</w:t>
      </w:r>
      <w:r>
        <w:rPr>
          <w:rFonts w:ascii="Tahoma" w:hAnsi="Tahoma" w:cs="Tahoma"/>
        </w:rPr>
        <w:t>;</w:t>
      </w:r>
    </w:p>
    <w:p w14:paraId="6659F131" w14:textId="349E9A49" w:rsidR="00863D43" w:rsidRPr="00863D43" w:rsidRDefault="00863D43" w:rsidP="00863D43">
      <w:pPr>
        <w:pStyle w:val="Brezrazmikov"/>
        <w:numPr>
          <w:ilvl w:val="0"/>
          <w:numId w:val="30"/>
        </w:numPr>
        <w:jc w:val="both"/>
        <w:rPr>
          <w:rFonts w:ascii="Tahoma" w:hAnsi="Tahoma" w:cs="Tahoma"/>
        </w:rPr>
      </w:pPr>
      <w:r w:rsidRPr="00863D43">
        <w:rPr>
          <w:rFonts w:ascii="Tahoma" w:hAnsi="Tahoma" w:cs="Tahoma"/>
        </w:rPr>
        <w:t>odzračevanje cilindra</w:t>
      </w:r>
      <w:r>
        <w:rPr>
          <w:rFonts w:ascii="Tahoma" w:hAnsi="Tahoma" w:cs="Tahoma"/>
        </w:rPr>
        <w:t>;</w:t>
      </w:r>
    </w:p>
    <w:p w14:paraId="2386DB44" w14:textId="4391AE0C" w:rsidR="00863D43" w:rsidRPr="00863D43" w:rsidRDefault="00863D43" w:rsidP="00863D43">
      <w:pPr>
        <w:pStyle w:val="Brezrazmikov"/>
        <w:numPr>
          <w:ilvl w:val="0"/>
          <w:numId w:val="30"/>
        </w:numPr>
        <w:jc w:val="both"/>
        <w:rPr>
          <w:rFonts w:ascii="Tahoma" w:hAnsi="Tahoma" w:cs="Tahoma"/>
        </w:rPr>
      </w:pPr>
      <w:r w:rsidRPr="00863D43">
        <w:rPr>
          <w:rFonts w:ascii="Tahoma" w:hAnsi="Tahoma" w:cs="Tahoma"/>
        </w:rPr>
        <w:t>vgradnja hidravličnega blažilca na zaporno loputo</w:t>
      </w:r>
      <w:r>
        <w:rPr>
          <w:rFonts w:ascii="Tahoma" w:hAnsi="Tahoma" w:cs="Tahoma"/>
        </w:rPr>
        <w:t>;</w:t>
      </w:r>
    </w:p>
    <w:p w14:paraId="079679DA" w14:textId="46CEDFCB" w:rsidR="00863D43" w:rsidRPr="00863D43" w:rsidRDefault="00863D43" w:rsidP="00863D43">
      <w:pPr>
        <w:pStyle w:val="Brezrazmikov"/>
        <w:numPr>
          <w:ilvl w:val="0"/>
          <w:numId w:val="30"/>
        </w:numPr>
        <w:jc w:val="both"/>
        <w:rPr>
          <w:rFonts w:ascii="Tahoma" w:hAnsi="Tahoma" w:cs="Tahoma"/>
        </w:rPr>
      </w:pPr>
      <w:r w:rsidRPr="00863D43">
        <w:rPr>
          <w:rFonts w:ascii="Tahoma" w:hAnsi="Tahoma" w:cs="Tahoma"/>
        </w:rPr>
        <w:t>nastavitev hitrosti zapiranja</w:t>
      </w:r>
      <w:r>
        <w:rPr>
          <w:rFonts w:ascii="Tahoma" w:hAnsi="Tahoma" w:cs="Tahoma"/>
        </w:rPr>
        <w:t>;</w:t>
      </w:r>
    </w:p>
    <w:p w14:paraId="1B4A5A4F" w14:textId="564C66E6" w:rsidR="000D5DEE" w:rsidRDefault="00863D43" w:rsidP="00863D43">
      <w:pPr>
        <w:pStyle w:val="Brezrazmikov"/>
        <w:numPr>
          <w:ilvl w:val="0"/>
          <w:numId w:val="30"/>
        </w:numPr>
        <w:jc w:val="both"/>
        <w:rPr>
          <w:rFonts w:ascii="Tahoma" w:hAnsi="Tahoma" w:cs="Tahoma"/>
        </w:rPr>
      </w:pPr>
      <w:r w:rsidRPr="00863D43">
        <w:rPr>
          <w:rFonts w:ascii="Tahoma" w:hAnsi="Tahoma" w:cs="Tahoma"/>
        </w:rPr>
        <w:t>kontrola tesnjenja medija in oljnega sistema</w:t>
      </w:r>
      <w:r>
        <w:rPr>
          <w:rFonts w:ascii="Tahoma" w:hAnsi="Tahoma" w:cs="Tahoma"/>
        </w:rPr>
        <w:t>.</w:t>
      </w:r>
      <w:r w:rsidRPr="00863D43">
        <w:rPr>
          <w:rFonts w:ascii="Tahoma" w:hAnsi="Tahoma" w:cs="Tahoma"/>
        </w:rPr>
        <w:t xml:space="preserve">  </w:t>
      </w:r>
    </w:p>
    <w:p w14:paraId="0C6386EF" w14:textId="77777777" w:rsidR="00F70F43" w:rsidRPr="000D5DEE" w:rsidRDefault="00F70F43" w:rsidP="00251897">
      <w:pPr>
        <w:pStyle w:val="Brezrazmikov"/>
        <w:jc w:val="both"/>
        <w:rPr>
          <w:rFonts w:ascii="Tahoma" w:hAnsi="Tahoma" w:cs="Tahoma"/>
        </w:rPr>
      </w:pPr>
    </w:p>
    <w:p w14:paraId="1769F89F" w14:textId="1AB22363" w:rsidR="00863D43" w:rsidRPr="003C20BC" w:rsidRDefault="0020225C" w:rsidP="00863D43">
      <w:pPr>
        <w:pStyle w:val="Brezrazmikov"/>
        <w:numPr>
          <w:ilvl w:val="0"/>
          <w:numId w:val="28"/>
        </w:numPr>
        <w:spacing w:line="360" w:lineRule="auto"/>
        <w:jc w:val="both"/>
        <w:rPr>
          <w:rFonts w:ascii="Tahoma" w:hAnsi="Tahoma" w:cs="Tahoma"/>
          <w:color w:val="000000" w:themeColor="text1"/>
        </w:rPr>
      </w:pPr>
      <w:r w:rsidRPr="003C20BC">
        <w:rPr>
          <w:rFonts w:ascii="Tahoma" w:hAnsi="Tahoma" w:cs="Tahoma"/>
          <w:color w:val="000000" w:themeColor="text1"/>
        </w:rPr>
        <w:t>OBRAZLOŽITEV:</w:t>
      </w:r>
    </w:p>
    <w:p w14:paraId="198BEC59" w14:textId="7A36999C" w:rsidR="00F70F43" w:rsidRDefault="009F6974" w:rsidP="009F6974">
      <w:pPr>
        <w:pStyle w:val="Brezrazmikov"/>
        <w:ind w:left="360"/>
        <w:jc w:val="both"/>
        <w:rPr>
          <w:rFonts w:ascii="Tahoma" w:hAnsi="Tahoma" w:cs="Tahoma"/>
        </w:rPr>
      </w:pPr>
      <w:r>
        <w:rPr>
          <w:rFonts w:ascii="Tahoma" w:hAnsi="Tahoma" w:cs="Tahoma"/>
        </w:rPr>
        <w:t>Ker š</w:t>
      </w:r>
      <w:r w:rsidRPr="009F6974">
        <w:rPr>
          <w:rFonts w:ascii="Tahoma" w:hAnsi="Tahoma" w:cs="Tahoma"/>
        </w:rPr>
        <w:t>tevilne Adams lopute prepuščajo</w:t>
      </w:r>
      <w:r>
        <w:rPr>
          <w:rFonts w:ascii="Tahoma" w:hAnsi="Tahoma" w:cs="Tahoma"/>
        </w:rPr>
        <w:t>,</w:t>
      </w:r>
      <w:r w:rsidRPr="009F6974">
        <w:rPr>
          <w:rFonts w:ascii="Tahoma" w:hAnsi="Tahoma" w:cs="Tahoma"/>
        </w:rPr>
        <w:t xml:space="preserve"> </w:t>
      </w:r>
      <w:r>
        <w:rPr>
          <w:rFonts w:ascii="Tahoma" w:hAnsi="Tahoma" w:cs="Tahoma"/>
        </w:rPr>
        <w:t>imamo</w:t>
      </w:r>
      <w:r w:rsidRPr="009F6974">
        <w:rPr>
          <w:rFonts w:ascii="Tahoma" w:hAnsi="Tahoma" w:cs="Tahoma"/>
        </w:rPr>
        <w:t xml:space="preserve"> pri vzdrževalnih posegih</w:t>
      </w:r>
      <w:r>
        <w:rPr>
          <w:rFonts w:ascii="Tahoma" w:hAnsi="Tahoma" w:cs="Tahoma"/>
        </w:rPr>
        <w:t xml:space="preserve"> zaradi nezmožnosti izločitve in zagotovitve </w:t>
      </w:r>
      <w:proofErr w:type="spellStart"/>
      <w:r>
        <w:rPr>
          <w:rFonts w:ascii="Tahoma" w:hAnsi="Tahoma" w:cs="Tahoma"/>
        </w:rPr>
        <w:t>breztlačnega</w:t>
      </w:r>
      <w:proofErr w:type="spellEnd"/>
      <w:r>
        <w:rPr>
          <w:rFonts w:ascii="Tahoma" w:hAnsi="Tahoma" w:cs="Tahoma"/>
        </w:rPr>
        <w:t xml:space="preserve"> stanja večkrat težave. V primeru večjih okvar, je potrebno za izvedbo popravil izločiti celotno toplotno postajo, kar pa ni vedno mogoče. </w:t>
      </w:r>
      <w:r w:rsidRPr="009F6974">
        <w:rPr>
          <w:rFonts w:ascii="Tahoma" w:hAnsi="Tahoma" w:cs="Tahoma"/>
        </w:rPr>
        <w:t>Med generalno obnovo bodo zamenjani zaporni diski, sendvič tesnila, temeljne puše, ležaji reduktorjev, tesnilni material ter servisirani amortizerji.</w:t>
      </w:r>
    </w:p>
    <w:p w14:paraId="1BAFE9D0" w14:textId="46A99905" w:rsidR="003C20BC" w:rsidRDefault="003C20BC" w:rsidP="009F6974">
      <w:pPr>
        <w:pStyle w:val="Brezrazmikov"/>
        <w:ind w:left="360"/>
        <w:jc w:val="both"/>
        <w:rPr>
          <w:rFonts w:ascii="Tahoma" w:hAnsi="Tahoma" w:cs="Tahoma"/>
        </w:rPr>
      </w:pPr>
    </w:p>
    <w:p w14:paraId="73602117" w14:textId="77777777" w:rsidR="003C20BC" w:rsidRPr="009F6974" w:rsidRDefault="003C20BC" w:rsidP="009F6974">
      <w:pPr>
        <w:pStyle w:val="Brezrazmikov"/>
        <w:ind w:left="360"/>
        <w:jc w:val="both"/>
        <w:rPr>
          <w:rFonts w:ascii="Tahoma" w:hAnsi="Tahoma" w:cs="Tahoma"/>
        </w:rPr>
      </w:pPr>
    </w:p>
    <w:p w14:paraId="416883DD" w14:textId="77777777" w:rsidR="00F70F43" w:rsidRPr="000D5DEE" w:rsidRDefault="00F70F43" w:rsidP="000D5DEE">
      <w:pPr>
        <w:pStyle w:val="Brezrazmikov"/>
        <w:rPr>
          <w:rFonts w:ascii="Tahoma" w:hAnsi="Tahoma" w:cs="Tahoma"/>
          <w:b/>
          <w:bCs/>
          <w:sz w:val="24"/>
          <w:szCs w:val="24"/>
        </w:rPr>
      </w:pPr>
    </w:p>
    <w:p w14:paraId="757EDC8F" w14:textId="13331DFC" w:rsidR="00EB4C71" w:rsidRPr="00F7212E" w:rsidRDefault="00863D43" w:rsidP="00863D43">
      <w:pPr>
        <w:pStyle w:val="Brezrazmikov"/>
        <w:numPr>
          <w:ilvl w:val="0"/>
          <w:numId w:val="7"/>
        </w:numPr>
        <w:jc w:val="both"/>
        <w:rPr>
          <w:rFonts w:ascii="Tahoma" w:hAnsi="Tahoma" w:cs="Tahoma"/>
          <w:b/>
          <w:bCs/>
          <w:color w:val="000000" w:themeColor="text1"/>
        </w:rPr>
      </w:pPr>
      <w:r w:rsidRPr="00863D43">
        <w:rPr>
          <w:rFonts w:ascii="Tahoma" w:hAnsi="Tahoma" w:cs="Tahoma"/>
          <w:b/>
          <w:bCs/>
        </w:rPr>
        <w:t xml:space="preserve">Generalna obnova ADAMS kombinirane zaporne lopute DN350 </w:t>
      </w:r>
      <w:r w:rsidRPr="00F7212E">
        <w:rPr>
          <w:rFonts w:ascii="Tahoma" w:hAnsi="Tahoma" w:cs="Tahoma"/>
          <w:b/>
          <w:bCs/>
          <w:color w:val="000000" w:themeColor="text1"/>
        </w:rPr>
        <w:t>NP16</w:t>
      </w:r>
    </w:p>
    <w:p w14:paraId="76D7BF8A" w14:textId="77777777" w:rsidR="00863D43" w:rsidRDefault="00863D43" w:rsidP="00863D43">
      <w:pPr>
        <w:pStyle w:val="Brezrazmikov"/>
        <w:ind w:left="720"/>
        <w:jc w:val="both"/>
        <w:rPr>
          <w:rFonts w:ascii="Tahoma" w:hAnsi="Tahoma" w:cs="Tahoma"/>
          <w:b/>
          <w:bCs/>
        </w:rPr>
      </w:pPr>
    </w:p>
    <w:p w14:paraId="4FA84149" w14:textId="1E172689" w:rsidR="00EB4C71" w:rsidRPr="00D6771E" w:rsidRDefault="00EB4C71" w:rsidP="00BC4CC6">
      <w:pPr>
        <w:pStyle w:val="Brezrazmikov"/>
        <w:numPr>
          <w:ilvl w:val="0"/>
          <w:numId w:val="16"/>
        </w:numPr>
        <w:jc w:val="both"/>
        <w:rPr>
          <w:rFonts w:ascii="Tahoma" w:hAnsi="Tahoma" w:cs="Tahoma"/>
          <w:color w:val="000000" w:themeColor="text1"/>
        </w:rPr>
      </w:pPr>
      <w:r w:rsidRPr="00EB4C71">
        <w:rPr>
          <w:rFonts w:ascii="Tahoma" w:hAnsi="Tahoma" w:cs="Tahoma"/>
        </w:rPr>
        <w:t>KOLIČINA</w:t>
      </w:r>
      <w:r w:rsidRPr="00D6771E">
        <w:rPr>
          <w:rFonts w:ascii="Tahoma" w:hAnsi="Tahoma" w:cs="Tahoma"/>
          <w:color w:val="000000" w:themeColor="text1"/>
        </w:rPr>
        <w:t xml:space="preserve">: </w:t>
      </w:r>
      <w:r w:rsidR="00863D43">
        <w:rPr>
          <w:rFonts w:ascii="Tahoma" w:hAnsi="Tahoma" w:cs="Tahoma"/>
          <w:color w:val="000000" w:themeColor="text1"/>
        </w:rPr>
        <w:t>2 kos</w:t>
      </w:r>
    </w:p>
    <w:p w14:paraId="63190A52" w14:textId="77777777" w:rsidR="00EB4C71" w:rsidRPr="00EB4C71" w:rsidRDefault="00EB4C71" w:rsidP="00BC4CC6">
      <w:pPr>
        <w:pStyle w:val="Brezrazmikov"/>
        <w:jc w:val="both"/>
        <w:rPr>
          <w:rFonts w:ascii="Tahoma" w:hAnsi="Tahoma" w:cs="Tahoma"/>
        </w:rPr>
      </w:pPr>
    </w:p>
    <w:p w14:paraId="42C7C969" w14:textId="2B28B8F1" w:rsidR="00EB4C71" w:rsidRPr="00EB4C71" w:rsidRDefault="00EB4C71" w:rsidP="00BC4CC6">
      <w:pPr>
        <w:pStyle w:val="Brezrazmikov"/>
        <w:numPr>
          <w:ilvl w:val="0"/>
          <w:numId w:val="16"/>
        </w:numPr>
        <w:spacing w:line="360" w:lineRule="auto"/>
        <w:jc w:val="both"/>
        <w:rPr>
          <w:rFonts w:ascii="Tahoma" w:hAnsi="Tahoma" w:cs="Tahoma"/>
        </w:rPr>
      </w:pPr>
      <w:r w:rsidRPr="00EB4C71">
        <w:rPr>
          <w:rFonts w:ascii="Tahoma" w:hAnsi="Tahoma" w:cs="Tahoma"/>
        </w:rPr>
        <w:t>TEHNIČNE ZAHTEVE</w:t>
      </w:r>
    </w:p>
    <w:p w14:paraId="54586CC5" w14:textId="4A14E07B" w:rsidR="00863D43" w:rsidRPr="00863D43" w:rsidRDefault="00863D43" w:rsidP="00863D43">
      <w:pPr>
        <w:pStyle w:val="Brezrazmikov"/>
        <w:numPr>
          <w:ilvl w:val="0"/>
          <w:numId w:val="34"/>
        </w:numPr>
        <w:jc w:val="both"/>
        <w:rPr>
          <w:rFonts w:ascii="Tahoma" w:hAnsi="Tahoma" w:cs="Tahoma"/>
        </w:rPr>
      </w:pPr>
      <w:r w:rsidRPr="00863D43">
        <w:rPr>
          <w:rFonts w:ascii="Tahoma" w:hAnsi="Tahoma" w:cs="Tahoma"/>
        </w:rPr>
        <w:t>zamenjava tesnila diska</w:t>
      </w:r>
      <w:r>
        <w:rPr>
          <w:rFonts w:ascii="Tahoma" w:hAnsi="Tahoma" w:cs="Tahoma"/>
        </w:rPr>
        <w:t>;</w:t>
      </w:r>
    </w:p>
    <w:p w14:paraId="5F51B661" w14:textId="1DF4B351" w:rsidR="00863D43" w:rsidRPr="00863D43" w:rsidRDefault="00863D43" w:rsidP="00863D43">
      <w:pPr>
        <w:pStyle w:val="Brezrazmikov"/>
        <w:numPr>
          <w:ilvl w:val="0"/>
          <w:numId w:val="34"/>
        </w:numPr>
        <w:jc w:val="both"/>
        <w:rPr>
          <w:rFonts w:ascii="Tahoma" w:hAnsi="Tahoma" w:cs="Tahoma"/>
        </w:rPr>
      </w:pPr>
      <w:r>
        <w:rPr>
          <w:rFonts w:ascii="Tahoma" w:hAnsi="Tahoma" w:cs="Tahoma"/>
        </w:rPr>
        <w:t>z</w:t>
      </w:r>
      <w:r w:rsidRPr="00863D43">
        <w:rPr>
          <w:rFonts w:ascii="Tahoma" w:hAnsi="Tahoma" w:cs="Tahoma"/>
        </w:rPr>
        <w:t xml:space="preserve">amenjava tesnila </w:t>
      </w:r>
      <w:proofErr w:type="spellStart"/>
      <w:r w:rsidRPr="00863D43">
        <w:rPr>
          <w:rFonts w:ascii="Tahoma" w:hAnsi="Tahoma" w:cs="Tahoma"/>
        </w:rPr>
        <w:t>osovine</w:t>
      </w:r>
      <w:proofErr w:type="spellEnd"/>
      <w:r>
        <w:rPr>
          <w:rFonts w:ascii="Tahoma" w:hAnsi="Tahoma" w:cs="Tahoma"/>
        </w:rPr>
        <w:t>;</w:t>
      </w:r>
    </w:p>
    <w:p w14:paraId="5CCE87E5" w14:textId="4F8FDBBA" w:rsidR="00863D43" w:rsidRPr="00863D43" w:rsidRDefault="00863D43" w:rsidP="00863D43">
      <w:pPr>
        <w:pStyle w:val="Brezrazmikov"/>
        <w:numPr>
          <w:ilvl w:val="0"/>
          <w:numId w:val="34"/>
        </w:numPr>
        <w:jc w:val="both"/>
        <w:rPr>
          <w:rFonts w:ascii="Tahoma" w:hAnsi="Tahoma" w:cs="Tahoma"/>
        </w:rPr>
      </w:pPr>
      <w:r w:rsidRPr="00863D43">
        <w:rPr>
          <w:rFonts w:ascii="Tahoma" w:hAnsi="Tahoma" w:cs="Tahoma"/>
        </w:rPr>
        <w:t>strojna obdelava in zamenjava ležaja</w:t>
      </w:r>
      <w:r>
        <w:rPr>
          <w:rFonts w:ascii="Tahoma" w:hAnsi="Tahoma" w:cs="Tahoma"/>
        </w:rPr>
        <w:t>;</w:t>
      </w:r>
      <w:r w:rsidRPr="00863D43">
        <w:rPr>
          <w:rFonts w:ascii="Tahoma" w:hAnsi="Tahoma" w:cs="Tahoma"/>
        </w:rPr>
        <w:t xml:space="preserve"> </w:t>
      </w:r>
    </w:p>
    <w:p w14:paraId="7A40422A" w14:textId="0FAC1CE7" w:rsidR="00863D43" w:rsidRPr="00863D43" w:rsidRDefault="00863D43" w:rsidP="00863D43">
      <w:pPr>
        <w:pStyle w:val="Brezrazmikov"/>
        <w:numPr>
          <w:ilvl w:val="0"/>
          <w:numId w:val="33"/>
        </w:numPr>
        <w:jc w:val="both"/>
        <w:rPr>
          <w:rFonts w:ascii="Tahoma" w:hAnsi="Tahoma" w:cs="Tahoma"/>
        </w:rPr>
      </w:pPr>
      <w:r w:rsidRPr="00863D43">
        <w:rPr>
          <w:rFonts w:ascii="Tahoma" w:hAnsi="Tahoma" w:cs="Tahoma"/>
        </w:rPr>
        <w:t xml:space="preserve">pregled reduktorja (demontaža in čiščenje polža in </w:t>
      </w:r>
      <w:proofErr w:type="spellStart"/>
      <w:r w:rsidRPr="00863D43">
        <w:rPr>
          <w:rFonts w:ascii="Tahoma" w:hAnsi="Tahoma" w:cs="Tahoma"/>
        </w:rPr>
        <w:t>polžnega</w:t>
      </w:r>
      <w:proofErr w:type="spellEnd"/>
      <w:r w:rsidRPr="00863D43">
        <w:rPr>
          <w:rFonts w:ascii="Tahoma" w:hAnsi="Tahoma" w:cs="Tahoma"/>
        </w:rPr>
        <w:t xml:space="preserve"> segmenta, zamenjava </w:t>
      </w:r>
    </w:p>
    <w:p w14:paraId="0E374DA1" w14:textId="5CED5C57" w:rsidR="00863D43" w:rsidRPr="00863D43" w:rsidRDefault="00863D43" w:rsidP="00863D43">
      <w:pPr>
        <w:pStyle w:val="Brezrazmikov"/>
        <w:jc w:val="both"/>
        <w:rPr>
          <w:rFonts w:ascii="Tahoma" w:hAnsi="Tahoma" w:cs="Tahoma"/>
        </w:rPr>
      </w:pPr>
      <w:r w:rsidRPr="00863D43">
        <w:rPr>
          <w:rFonts w:ascii="Tahoma" w:hAnsi="Tahoma" w:cs="Tahoma"/>
        </w:rPr>
        <w:t xml:space="preserve"> </w:t>
      </w:r>
      <w:r>
        <w:rPr>
          <w:rFonts w:ascii="Tahoma" w:hAnsi="Tahoma" w:cs="Tahoma"/>
        </w:rPr>
        <w:tab/>
      </w:r>
      <w:r w:rsidRPr="00863D43">
        <w:rPr>
          <w:rFonts w:ascii="Tahoma" w:hAnsi="Tahoma" w:cs="Tahoma"/>
        </w:rPr>
        <w:t>ležajev na polžu in mazanje vrtljivih delov)</w:t>
      </w:r>
      <w:r>
        <w:rPr>
          <w:rFonts w:ascii="Tahoma" w:hAnsi="Tahoma" w:cs="Tahoma"/>
        </w:rPr>
        <w:t>;</w:t>
      </w:r>
    </w:p>
    <w:p w14:paraId="7AA9E370" w14:textId="18FC536B" w:rsidR="00863D43" w:rsidRPr="00863D43" w:rsidRDefault="00863D43" w:rsidP="00863D43">
      <w:pPr>
        <w:pStyle w:val="Brezrazmikov"/>
        <w:numPr>
          <w:ilvl w:val="0"/>
          <w:numId w:val="33"/>
        </w:numPr>
        <w:jc w:val="both"/>
        <w:rPr>
          <w:rFonts w:ascii="Tahoma" w:hAnsi="Tahoma" w:cs="Tahoma"/>
        </w:rPr>
      </w:pPr>
      <w:r w:rsidRPr="00863D43">
        <w:rPr>
          <w:rFonts w:ascii="Tahoma" w:hAnsi="Tahoma" w:cs="Tahoma"/>
        </w:rPr>
        <w:t>pregled hidravličnega blažilca (demontaža cilindra in čiščenje delov, meritve posameznih delov, strojna obdelava bata in stene cilindra, vgradnja novih delov tesnilnega seta, povezovalnega dela bata, vodila in čistilnega dela)</w:t>
      </w:r>
      <w:r>
        <w:rPr>
          <w:rFonts w:ascii="Tahoma" w:hAnsi="Tahoma" w:cs="Tahoma"/>
        </w:rPr>
        <w:t>;</w:t>
      </w:r>
    </w:p>
    <w:p w14:paraId="62874A9A" w14:textId="2318F33C" w:rsidR="00863D43" w:rsidRPr="00863D43" w:rsidRDefault="00863D43" w:rsidP="00863D43">
      <w:pPr>
        <w:pStyle w:val="Brezrazmikov"/>
        <w:numPr>
          <w:ilvl w:val="0"/>
          <w:numId w:val="33"/>
        </w:numPr>
        <w:jc w:val="both"/>
        <w:rPr>
          <w:rFonts w:ascii="Tahoma" w:hAnsi="Tahoma" w:cs="Tahoma"/>
        </w:rPr>
      </w:pPr>
      <w:r w:rsidRPr="00863D43">
        <w:rPr>
          <w:rFonts w:ascii="Tahoma" w:hAnsi="Tahoma" w:cs="Tahoma"/>
        </w:rPr>
        <w:t>polnjenje sistema z oljem</w:t>
      </w:r>
      <w:r>
        <w:rPr>
          <w:rFonts w:ascii="Tahoma" w:hAnsi="Tahoma" w:cs="Tahoma"/>
        </w:rPr>
        <w:t>;</w:t>
      </w:r>
    </w:p>
    <w:p w14:paraId="7B45ED27" w14:textId="0F380397" w:rsidR="00863D43" w:rsidRPr="00863D43" w:rsidRDefault="00863D43" w:rsidP="00863D43">
      <w:pPr>
        <w:pStyle w:val="Brezrazmikov"/>
        <w:numPr>
          <w:ilvl w:val="0"/>
          <w:numId w:val="33"/>
        </w:numPr>
        <w:jc w:val="both"/>
        <w:rPr>
          <w:rFonts w:ascii="Tahoma" w:hAnsi="Tahoma" w:cs="Tahoma"/>
        </w:rPr>
      </w:pPr>
      <w:r w:rsidRPr="00863D43">
        <w:rPr>
          <w:rFonts w:ascii="Tahoma" w:hAnsi="Tahoma" w:cs="Tahoma"/>
        </w:rPr>
        <w:lastRenderedPageBreak/>
        <w:t>odzračevanje cilindra</w:t>
      </w:r>
      <w:r>
        <w:rPr>
          <w:rFonts w:ascii="Tahoma" w:hAnsi="Tahoma" w:cs="Tahoma"/>
        </w:rPr>
        <w:t>;</w:t>
      </w:r>
    </w:p>
    <w:p w14:paraId="44A7F0FF" w14:textId="72EE7392" w:rsidR="00863D43" w:rsidRPr="00863D43" w:rsidRDefault="00863D43" w:rsidP="00863D43">
      <w:pPr>
        <w:pStyle w:val="Brezrazmikov"/>
        <w:numPr>
          <w:ilvl w:val="0"/>
          <w:numId w:val="33"/>
        </w:numPr>
        <w:jc w:val="both"/>
        <w:rPr>
          <w:rFonts w:ascii="Tahoma" w:hAnsi="Tahoma" w:cs="Tahoma"/>
        </w:rPr>
      </w:pPr>
      <w:r w:rsidRPr="00863D43">
        <w:rPr>
          <w:rFonts w:ascii="Tahoma" w:hAnsi="Tahoma" w:cs="Tahoma"/>
        </w:rPr>
        <w:t>vgradnja hidravličnega blažilca na zaporno loputo</w:t>
      </w:r>
      <w:r>
        <w:rPr>
          <w:rFonts w:ascii="Tahoma" w:hAnsi="Tahoma" w:cs="Tahoma"/>
        </w:rPr>
        <w:t>;</w:t>
      </w:r>
    </w:p>
    <w:p w14:paraId="79D53BFA" w14:textId="40D49F53" w:rsidR="00863D43" w:rsidRPr="00863D43" w:rsidRDefault="00863D43" w:rsidP="00863D43">
      <w:pPr>
        <w:pStyle w:val="Brezrazmikov"/>
        <w:numPr>
          <w:ilvl w:val="0"/>
          <w:numId w:val="33"/>
        </w:numPr>
        <w:jc w:val="both"/>
        <w:rPr>
          <w:rFonts w:ascii="Tahoma" w:hAnsi="Tahoma" w:cs="Tahoma"/>
        </w:rPr>
      </w:pPr>
      <w:r w:rsidRPr="00863D43">
        <w:rPr>
          <w:rFonts w:ascii="Tahoma" w:hAnsi="Tahoma" w:cs="Tahoma"/>
        </w:rPr>
        <w:t>nastavitev hitrosti zapiranja</w:t>
      </w:r>
      <w:r>
        <w:rPr>
          <w:rFonts w:ascii="Tahoma" w:hAnsi="Tahoma" w:cs="Tahoma"/>
        </w:rPr>
        <w:t>;</w:t>
      </w:r>
    </w:p>
    <w:p w14:paraId="7E1F7A55" w14:textId="37F11396" w:rsidR="00EB4C71" w:rsidRDefault="00863D43" w:rsidP="00863D43">
      <w:pPr>
        <w:pStyle w:val="Brezrazmikov"/>
        <w:numPr>
          <w:ilvl w:val="0"/>
          <w:numId w:val="33"/>
        </w:numPr>
        <w:jc w:val="both"/>
        <w:rPr>
          <w:rFonts w:ascii="Tahoma" w:hAnsi="Tahoma" w:cs="Tahoma"/>
        </w:rPr>
      </w:pPr>
      <w:r w:rsidRPr="00863D43">
        <w:rPr>
          <w:rFonts w:ascii="Tahoma" w:hAnsi="Tahoma" w:cs="Tahoma"/>
        </w:rPr>
        <w:t>kontrola tesnjenja oljnega sistema</w:t>
      </w:r>
      <w:r>
        <w:rPr>
          <w:rFonts w:ascii="Tahoma" w:hAnsi="Tahoma" w:cs="Tahoma"/>
        </w:rPr>
        <w:t>.</w:t>
      </w:r>
      <w:r w:rsidRPr="00863D43">
        <w:rPr>
          <w:rFonts w:ascii="Tahoma" w:hAnsi="Tahoma" w:cs="Tahoma"/>
        </w:rPr>
        <w:t xml:space="preserve">    </w:t>
      </w:r>
    </w:p>
    <w:p w14:paraId="5F0FD78C" w14:textId="77777777" w:rsidR="00863D43" w:rsidRPr="00EB4C71" w:rsidRDefault="00863D43" w:rsidP="00BC4CC6">
      <w:pPr>
        <w:pStyle w:val="Brezrazmikov"/>
        <w:jc w:val="both"/>
        <w:rPr>
          <w:rFonts w:ascii="Tahoma" w:hAnsi="Tahoma" w:cs="Tahoma"/>
        </w:rPr>
      </w:pPr>
    </w:p>
    <w:p w14:paraId="0F1230F3" w14:textId="3767BF58" w:rsidR="00EB4C71" w:rsidRPr="003C20BC" w:rsidRDefault="00EB4C71" w:rsidP="00EB4C71">
      <w:pPr>
        <w:pStyle w:val="Brezrazmikov"/>
        <w:numPr>
          <w:ilvl w:val="0"/>
          <w:numId w:val="16"/>
        </w:numPr>
        <w:spacing w:line="360" w:lineRule="auto"/>
        <w:jc w:val="both"/>
        <w:rPr>
          <w:rFonts w:ascii="Tahoma" w:hAnsi="Tahoma" w:cs="Tahoma"/>
          <w:color w:val="000000" w:themeColor="text1"/>
        </w:rPr>
      </w:pPr>
      <w:r w:rsidRPr="003C20BC">
        <w:rPr>
          <w:rFonts w:ascii="Tahoma" w:hAnsi="Tahoma" w:cs="Tahoma"/>
          <w:color w:val="000000" w:themeColor="text1"/>
        </w:rPr>
        <w:t>OBRAZLOŽITEV</w:t>
      </w:r>
      <w:r w:rsidR="00863D43" w:rsidRPr="003C20BC">
        <w:rPr>
          <w:rFonts w:ascii="Tahoma" w:hAnsi="Tahoma" w:cs="Tahoma"/>
          <w:color w:val="000000" w:themeColor="text1"/>
        </w:rPr>
        <w:t>:</w:t>
      </w:r>
    </w:p>
    <w:p w14:paraId="49C643E3" w14:textId="747B7B7B" w:rsidR="00F70F43" w:rsidRPr="003C20BC" w:rsidRDefault="003C20BC" w:rsidP="004C6B83">
      <w:pPr>
        <w:pStyle w:val="Brezrazmikov"/>
        <w:ind w:left="360"/>
        <w:jc w:val="both"/>
        <w:rPr>
          <w:rFonts w:ascii="Tahoma" w:hAnsi="Tahoma" w:cs="Tahoma"/>
        </w:rPr>
      </w:pPr>
      <w:r w:rsidRPr="003C20BC">
        <w:rPr>
          <w:rFonts w:ascii="Tahoma" w:hAnsi="Tahoma" w:cs="Tahoma"/>
        </w:rPr>
        <w:t xml:space="preserve">Ker številne Adams lopute prepuščajo, imamo pri vzdrževalnih posegih zaradi nezmožnosti izločitve in zagotovitve </w:t>
      </w:r>
      <w:proofErr w:type="spellStart"/>
      <w:r w:rsidRPr="003C20BC">
        <w:rPr>
          <w:rFonts w:ascii="Tahoma" w:hAnsi="Tahoma" w:cs="Tahoma"/>
        </w:rPr>
        <w:t>breztlačnega</w:t>
      </w:r>
      <w:proofErr w:type="spellEnd"/>
      <w:r w:rsidRPr="003C20BC">
        <w:rPr>
          <w:rFonts w:ascii="Tahoma" w:hAnsi="Tahoma" w:cs="Tahoma"/>
        </w:rPr>
        <w:t xml:space="preserve"> stanja večkrat težave. V primeru večjih okvar, je potrebno za izvedbo popravil izločiti celotno toplotno postajo, kar pa ni vedno mogoče. Med generalno obnovo bodo zamenjani zaporni diski, sendvič tesnila, temeljne puše, ležaji reduktorjev, tesnilni material ter servisirani amortizerji.</w:t>
      </w:r>
    </w:p>
    <w:p w14:paraId="237AF81E" w14:textId="3F8D50BE" w:rsidR="00863D43" w:rsidRDefault="00863D43" w:rsidP="00EB4C71">
      <w:pPr>
        <w:pStyle w:val="Brezrazmikov"/>
        <w:rPr>
          <w:rFonts w:ascii="Tahoma" w:hAnsi="Tahoma" w:cs="Tahoma"/>
          <w:b/>
          <w:bCs/>
          <w:sz w:val="24"/>
          <w:szCs w:val="24"/>
        </w:rPr>
      </w:pPr>
    </w:p>
    <w:p w14:paraId="2B5F6B8E" w14:textId="77777777" w:rsidR="00863D43" w:rsidRPr="000D5DEE" w:rsidRDefault="00863D43" w:rsidP="00EB4C71">
      <w:pPr>
        <w:pStyle w:val="Brezrazmikov"/>
        <w:rPr>
          <w:rFonts w:ascii="Tahoma" w:hAnsi="Tahoma" w:cs="Tahoma"/>
          <w:b/>
          <w:bCs/>
          <w:sz w:val="24"/>
          <w:szCs w:val="24"/>
        </w:rPr>
      </w:pPr>
    </w:p>
    <w:p w14:paraId="0A58C1D3" w14:textId="2997FDA4" w:rsidR="00863D43" w:rsidRPr="00863D43" w:rsidRDefault="00863D43" w:rsidP="00863D43">
      <w:pPr>
        <w:pStyle w:val="Brezrazmikov"/>
        <w:numPr>
          <w:ilvl w:val="0"/>
          <w:numId w:val="7"/>
        </w:numPr>
        <w:rPr>
          <w:rFonts w:ascii="Tahoma" w:hAnsi="Tahoma" w:cs="Tahoma"/>
          <w:b/>
          <w:bCs/>
        </w:rPr>
      </w:pPr>
      <w:r w:rsidRPr="00863D43">
        <w:rPr>
          <w:rFonts w:ascii="Tahoma" w:hAnsi="Tahoma" w:cs="Tahoma"/>
          <w:b/>
          <w:bCs/>
        </w:rPr>
        <w:t xml:space="preserve">Generalna obnova blažilca hidravličnega udara na zapornih loputah GBZ </w:t>
      </w:r>
    </w:p>
    <w:p w14:paraId="5D3A744E" w14:textId="1F7397CE" w:rsidR="00094EAA" w:rsidRDefault="00F7212E" w:rsidP="00F7212E">
      <w:pPr>
        <w:pStyle w:val="Brezrazmikov"/>
        <w:ind w:left="720"/>
        <w:rPr>
          <w:rFonts w:ascii="Tahoma" w:hAnsi="Tahoma" w:cs="Tahoma"/>
          <w:b/>
          <w:bCs/>
        </w:rPr>
      </w:pPr>
      <w:r>
        <w:rPr>
          <w:rFonts w:ascii="Tahoma" w:hAnsi="Tahoma" w:cs="Tahoma"/>
          <w:b/>
          <w:bCs/>
        </w:rPr>
        <w:t>obtočne črpalke</w:t>
      </w:r>
      <w:r w:rsidR="00863D43" w:rsidRPr="00863D43">
        <w:rPr>
          <w:rFonts w:ascii="Tahoma" w:hAnsi="Tahoma" w:cs="Tahoma"/>
          <w:b/>
          <w:bCs/>
        </w:rPr>
        <w:t xml:space="preserve"> toplotne postaje 2</w:t>
      </w:r>
    </w:p>
    <w:p w14:paraId="75C1A3FB" w14:textId="20BCD2E4" w:rsidR="00863D43" w:rsidRDefault="00863D43" w:rsidP="00863D43">
      <w:pPr>
        <w:pStyle w:val="Brezrazmikov"/>
        <w:rPr>
          <w:rFonts w:ascii="Tahoma" w:hAnsi="Tahoma" w:cs="Tahoma"/>
          <w:b/>
          <w:bCs/>
        </w:rPr>
      </w:pPr>
    </w:p>
    <w:p w14:paraId="3A43FFAA" w14:textId="310A75BB" w:rsidR="00863D43" w:rsidRPr="00D6771E" w:rsidRDefault="00863D43" w:rsidP="00044885">
      <w:pPr>
        <w:pStyle w:val="Brezrazmikov"/>
        <w:numPr>
          <w:ilvl w:val="0"/>
          <w:numId w:val="35"/>
        </w:numPr>
        <w:jc w:val="both"/>
        <w:rPr>
          <w:rFonts w:ascii="Tahoma" w:hAnsi="Tahoma" w:cs="Tahoma"/>
          <w:color w:val="000000" w:themeColor="text1"/>
        </w:rPr>
      </w:pPr>
      <w:r w:rsidRPr="00EB4C71">
        <w:rPr>
          <w:rFonts w:ascii="Tahoma" w:hAnsi="Tahoma" w:cs="Tahoma"/>
        </w:rPr>
        <w:t>KOLIČINA</w:t>
      </w:r>
      <w:r w:rsidRPr="00D6771E">
        <w:rPr>
          <w:rFonts w:ascii="Tahoma" w:hAnsi="Tahoma" w:cs="Tahoma"/>
          <w:color w:val="000000" w:themeColor="text1"/>
        </w:rPr>
        <w:t xml:space="preserve">: </w:t>
      </w:r>
      <w:r w:rsidRPr="003C20BC">
        <w:rPr>
          <w:rFonts w:ascii="Tahoma" w:hAnsi="Tahoma" w:cs="Tahoma"/>
          <w:color w:val="000000" w:themeColor="text1"/>
        </w:rPr>
        <w:t>1 kos</w:t>
      </w:r>
    </w:p>
    <w:p w14:paraId="06F32E4D" w14:textId="77777777" w:rsidR="00863D43" w:rsidRPr="00BC4CC6" w:rsidRDefault="00863D43" w:rsidP="00044885">
      <w:pPr>
        <w:pStyle w:val="Brezrazmikov"/>
        <w:jc w:val="both"/>
        <w:rPr>
          <w:rFonts w:ascii="Tahoma" w:hAnsi="Tahoma" w:cs="Tahoma"/>
        </w:rPr>
      </w:pPr>
    </w:p>
    <w:p w14:paraId="7F9AF3A7" w14:textId="315676F2" w:rsidR="00094EAA" w:rsidRDefault="00BC4CC6" w:rsidP="00F7212E">
      <w:pPr>
        <w:pStyle w:val="Brezrazmikov"/>
        <w:numPr>
          <w:ilvl w:val="0"/>
          <w:numId w:val="35"/>
        </w:numPr>
        <w:spacing w:line="360" w:lineRule="auto"/>
        <w:jc w:val="both"/>
        <w:rPr>
          <w:rFonts w:ascii="Tahoma" w:hAnsi="Tahoma" w:cs="Tahoma"/>
        </w:rPr>
      </w:pPr>
      <w:r w:rsidRPr="00BC4CC6">
        <w:rPr>
          <w:rFonts w:ascii="Tahoma" w:hAnsi="Tahoma" w:cs="Tahoma"/>
        </w:rPr>
        <w:t>TEHNIČNE ZAHTEVE</w:t>
      </w:r>
      <w:r w:rsidR="00863D43">
        <w:rPr>
          <w:rFonts w:ascii="Tahoma" w:hAnsi="Tahoma" w:cs="Tahoma"/>
        </w:rPr>
        <w:t>:</w:t>
      </w:r>
    </w:p>
    <w:p w14:paraId="6B5684CC" w14:textId="67488521" w:rsidR="00863D43" w:rsidRPr="00863D43" w:rsidRDefault="00863D43" w:rsidP="00044885">
      <w:pPr>
        <w:pStyle w:val="Brezrazmikov"/>
        <w:numPr>
          <w:ilvl w:val="0"/>
          <w:numId w:val="37"/>
        </w:numPr>
        <w:jc w:val="both"/>
        <w:rPr>
          <w:rFonts w:ascii="Tahoma" w:hAnsi="Tahoma" w:cs="Tahoma"/>
        </w:rPr>
      </w:pPr>
      <w:r w:rsidRPr="00863D43">
        <w:rPr>
          <w:rFonts w:ascii="Tahoma" w:hAnsi="Tahoma" w:cs="Tahoma"/>
        </w:rPr>
        <w:t>pregled hidravličnega blažilca (demontaža cilindra in čiščenje delov, meritve posameznih delov, strojna obdelava bata in stene cilindra, vgradnja novih delov tesnilnega seta, povezovalnega dela bata, vodila in čistilnega dela)</w:t>
      </w:r>
      <w:r w:rsidR="00044885">
        <w:rPr>
          <w:rFonts w:ascii="Tahoma" w:hAnsi="Tahoma" w:cs="Tahoma"/>
        </w:rPr>
        <w:t>;</w:t>
      </w:r>
    </w:p>
    <w:p w14:paraId="713183E9" w14:textId="64282EE2" w:rsidR="00863D43" w:rsidRPr="00863D43" w:rsidRDefault="00863D43" w:rsidP="00044885">
      <w:pPr>
        <w:pStyle w:val="Brezrazmikov"/>
        <w:numPr>
          <w:ilvl w:val="0"/>
          <w:numId w:val="37"/>
        </w:numPr>
        <w:jc w:val="both"/>
        <w:rPr>
          <w:rFonts w:ascii="Tahoma" w:hAnsi="Tahoma" w:cs="Tahoma"/>
        </w:rPr>
      </w:pPr>
      <w:r w:rsidRPr="00863D43">
        <w:rPr>
          <w:rFonts w:ascii="Tahoma" w:hAnsi="Tahoma" w:cs="Tahoma"/>
        </w:rPr>
        <w:t>polnjenje sistema z oljem</w:t>
      </w:r>
      <w:r w:rsidR="00044885">
        <w:rPr>
          <w:rFonts w:ascii="Tahoma" w:hAnsi="Tahoma" w:cs="Tahoma"/>
        </w:rPr>
        <w:t>;</w:t>
      </w:r>
    </w:p>
    <w:p w14:paraId="139E80F3" w14:textId="749B8384" w:rsidR="00863D43" w:rsidRPr="00863D43" w:rsidRDefault="00863D43" w:rsidP="00044885">
      <w:pPr>
        <w:pStyle w:val="Brezrazmikov"/>
        <w:numPr>
          <w:ilvl w:val="0"/>
          <w:numId w:val="37"/>
        </w:numPr>
        <w:jc w:val="both"/>
        <w:rPr>
          <w:rFonts w:ascii="Tahoma" w:hAnsi="Tahoma" w:cs="Tahoma"/>
        </w:rPr>
      </w:pPr>
      <w:r w:rsidRPr="00863D43">
        <w:rPr>
          <w:rFonts w:ascii="Tahoma" w:hAnsi="Tahoma" w:cs="Tahoma"/>
        </w:rPr>
        <w:t>odzračevanje cilindra</w:t>
      </w:r>
      <w:r w:rsidR="00044885">
        <w:rPr>
          <w:rFonts w:ascii="Tahoma" w:hAnsi="Tahoma" w:cs="Tahoma"/>
        </w:rPr>
        <w:t>;</w:t>
      </w:r>
    </w:p>
    <w:p w14:paraId="42C5B522" w14:textId="0D1162FB" w:rsidR="00863D43" w:rsidRPr="00863D43" w:rsidRDefault="00863D43" w:rsidP="00044885">
      <w:pPr>
        <w:pStyle w:val="Brezrazmikov"/>
        <w:numPr>
          <w:ilvl w:val="0"/>
          <w:numId w:val="37"/>
        </w:numPr>
        <w:jc w:val="both"/>
        <w:rPr>
          <w:rFonts w:ascii="Tahoma" w:hAnsi="Tahoma" w:cs="Tahoma"/>
        </w:rPr>
      </w:pPr>
      <w:r w:rsidRPr="00863D43">
        <w:rPr>
          <w:rFonts w:ascii="Tahoma" w:hAnsi="Tahoma" w:cs="Tahoma"/>
        </w:rPr>
        <w:t>vgradnja hidravličnega blažilca na zaporno loputo</w:t>
      </w:r>
      <w:r w:rsidR="00044885">
        <w:rPr>
          <w:rFonts w:ascii="Tahoma" w:hAnsi="Tahoma" w:cs="Tahoma"/>
        </w:rPr>
        <w:t>;</w:t>
      </w:r>
    </w:p>
    <w:p w14:paraId="35C29E70" w14:textId="6F0EECC1" w:rsidR="00863D43" w:rsidRPr="00863D43" w:rsidRDefault="00863D43" w:rsidP="00044885">
      <w:pPr>
        <w:pStyle w:val="Brezrazmikov"/>
        <w:numPr>
          <w:ilvl w:val="0"/>
          <w:numId w:val="37"/>
        </w:numPr>
        <w:jc w:val="both"/>
        <w:rPr>
          <w:rFonts w:ascii="Tahoma" w:hAnsi="Tahoma" w:cs="Tahoma"/>
        </w:rPr>
      </w:pPr>
      <w:r w:rsidRPr="00863D43">
        <w:rPr>
          <w:rFonts w:ascii="Tahoma" w:hAnsi="Tahoma" w:cs="Tahoma"/>
        </w:rPr>
        <w:t>nastavitev hitrosti zapiranja</w:t>
      </w:r>
      <w:r w:rsidR="00044885">
        <w:rPr>
          <w:rFonts w:ascii="Tahoma" w:hAnsi="Tahoma" w:cs="Tahoma"/>
        </w:rPr>
        <w:t>;</w:t>
      </w:r>
    </w:p>
    <w:p w14:paraId="5B8150B5" w14:textId="155B368D" w:rsidR="00863D43" w:rsidRPr="00863D43" w:rsidRDefault="00863D43" w:rsidP="00044885">
      <w:pPr>
        <w:pStyle w:val="Brezrazmikov"/>
        <w:numPr>
          <w:ilvl w:val="0"/>
          <w:numId w:val="37"/>
        </w:numPr>
        <w:jc w:val="both"/>
        <w:rPr>
          <w:rFonts w:ascii="Tahoma" w:hAnsi="Tahoma" w:cs="Tahoma"/>
        </w:rPr>
      </w:pPr>
      <w:r w:rsidRPr="00863D43">
        <w:rPr>
          <w:rFonts w:ascii="Tahoma" w:hAnsi="Tahoma" w:cs="Tahoma"/>
        </w:rPr>
        <w:t>kontrola tesnjenja oljnega sistema</w:t>
      </w:r>
      <w:r w:rsidR="00044885">
        <w:rPr>
          <w:rFonts w:ascii="Tahoma" w:hAnsi="Tahoma" w:cs="Tahoma"/>
        </w:rPr>
        <w:t>.</w:t>
      </w:r>
    </w:p>
    <w:p w14:paraId="38D4774E" w14:textId="77777777" w:rsidR="00F70F43" w:rsidRPr="00BC4CC6" w:rsidRDefault="00F70F43" w:rsidP="002B2ECB">
      <w:pPr>
        <w:pStyle w:val="Brezrazmikov"/>
        <w:jc w:val="both"/>
        <w:rPr>
          <w:rFonts w:ascii="Tahoma" w:hAnsi="Tahoma" w:cs="Tahoma"/>
        </w:rPr>
      </w:pPr>
    </w:p>
    <w:p w14:paraId="0E0D6AA4" w14:textId="432FA469" w:rsidR="001A0FDC" w:rsidRPr="00F7212E" w:rsidRDefault="002B2ECB" w:rsidP="00F7212E">
      <w:pPr>
        <w:pStyle w:val="Brezrazmikov"/>
        <w:numPr>
          <w:ilvl w:val="0"/>
          <w:numId w:val="35"/>
        </w:numPr>
        <w:spacing w:line="360" w:lineRule="auto"/>
        <w:jc w:val="both"/>
        <w:rPr>
          <w:rFonts w:ascii="Tahoma" w:hAnsi="Tahoma" w:cs="Tahoma"/>
          <w:color w:val="000000" w:themeColor="text1"/>
        </w:rPr>
      </w:pPr>
      <w:r w:rsidRPr="00F7212E">
        <w:rPr>
          <w:rFonts w:ascii="Tahoma" w:hAnsi="Tahoma" w:cs="Tahoma"/>
          <w:color w:val="000000" w:themeColor="text1"/>
        </w:rPr>
        <w:t>OBRAZLOŽITEV</w:t>
      </w:r>
      <w:r w:rsidR="00044885" w:rsidRPr="00F7212E">
        <w:rPr>
          <w:rFonts w:ascii="Tahoma" w:hAnsi="Tahoma" w:cs="Tahoma"/>
          <w:color w:val="000000" w:themeColor="text1"/>
        </w:rPr>
        <w:t>:</w:t>
      </w:r>
    </w:p>
    <w:p w14:paraId="31F47895" w14:textId="2C61F380" w:rsidR="0088704C" w:rsidRDefault="00F7212E" w:rsidP="00F7212E">
      <w:pPr>
        <w:pStyle w:val="Brezrazmikov"/>
        <w:ind w:left="360"/>
        <w:rPr>
          <w:rFonts w:ascii="Tahoma" w:hAnsi="Tahoma" w:cs="Tahoma"/>
          <w:color w:val="000000"/>
        </w:rPr>
      </w:pPr>
      <w:r>
        <w:rPr>
          <w:rFonts w:ascii="Tahoma" w:hAnsi="Tahoma" w:cs="Tahoma"/>
          <w:color w:val="000000"/>
        </w:rPr>
        <w:t>Zaradi prepuščanja olja, je potrebno obnoviti blažilec hidravličnih udarov zaporne lopute GBZ obtočne črpalke na TP2.</w:t>
      </w:r>
    </w:p>
    <w:p w14:paraId="44C7497F" w14:textId="6C1C888F" w:rsidR="00F7212E" w:rsidRDefault="00F7212E" w:rsidP="00F7212E">
      <w:pPr>
        <w:pStyle w:val="Brezrazmikov"/>
        <w:ind w:left="360"/>
        <w:rPr>
          <w:rFonts w:ascii="Tahoma" w:hAnsi="Tahoma" w:cs="Tahoma"/>
          <w:color w:val="000000"/>
        </w:rPr>
      </w:pPr>
    </w:p>
    <w:p w14:paraId="0EDA3DEF" w14:textId="77777777" w:rsidR="00044885" w:rsidRPr="00BC4CC6" w:rsidRDefault="00044885" w:rsidP="00BC4CC6">
      <w:pPr>
        <w:pStyle w:val="Brezrazmikov"/>
        <w:rPr>
          <w:rFonts w:ascii="Tahoma" w:hAnsi="Tahoma" w:cs="Tahoma"/>
          <w:color w:val="000000"/>
        </w:rPr>
      </w:pPr>
    </w:p>
    <w:p w14:paraId="6B9D3362" w14:textId="14774E5C" w:rsidR="0088704C" w:rsidRPr="0088704C" w:rsidRDefault="0099222B" w:rsidP="0088704C">
      <w:pPr>
        <w:pStyle w:val="Brezrazmikov"/>
        <w:numPr>
          <w:ilvl w:val="0"/>
          <w:numId w:val="7"/>
        </w:numPr>
        <w:spacing w:line="360" w:lineRule="auto"/>
        <w:rPr>
          <w:rFonts w:ascii="Tahoma" w:hAnsi="Tahoma" w:cs="Tahoma"/>
          <w:b/>
          <w:bCs/>
        </w:rPr>
      </w:pPr>
      <w:r w:rsidRPr="0099222B">
        <w:rPr>
          <w:rFonts w:ascii="Tahoma" w:hAnsi="Tahoma" w:cs="Tahoma"/>
          <w:b/>
          <w:bCs/>
        </w:rPr>
        <w:t>DOBAVNI ROKI</w:t>
      </w:r>
    </w:p>
    <w:p w14:paraId="61070512" w14:textId="1CEE3028" w:rsidR="00044885" w:rsidRPr="00044885" w:rsidRDefault="00044885" w:rsidP="00044885">
      <w:pPr>
        <w:pStyle w:val="Brezrazmikov"/>
        <w:numPr>
          <w:ilvl w:val="0"/>
          <w:numId w:val="39"/>
        </w:numPr>
        <w:rPr>
          <w:rFonts w:ascii="Tahoma" w:hAnsi="Tahoma" w:cs="Tahoma"/>
        </w:rPr>
      </w:pPr>
      <w:bookmarkStart w:id="4" w:name="_Hlk192175290"/>
      <w:r>
        <w:rPr>
          <w:rFonts w:ascii="Tahoma" w:hAnsi="Tahoma" w:cs="Tahoma"/>
        </w:rPr>
        <w:t>d</w:t>
      </w:r>
      <w:r w:rsidRPr="00044885">
        <w:rPr>
          <w:rFonts w:ascii="Tahoma" w:hAnsi="Tahoma" w:cs="Tahoma"/>
        </w:rPr>
        <w:t xml:space="preserve">obavni rok za </w:t>
      </w:r>
      <w:bookmarkStart w:id="5" w:name="_Hlk192175709"/>
      <w:r w:rsidRPr="00044885">
        <w:rPr>
          <w:rFonts w:ascii="Tahoma" w:hAnsi="Tahoma" w:cs="Tahoma"/>
        </w:rPr>
        <w:t>nov</w:t>
      </w:r>
      <w:r w:rsidR="00EC0EAE">
        <w:rPr>
          <w:rFonts w:ascii="Tahoma" w:hAnsi="Tahoma" w:cs="Tahoma"/>
        </w:rPr>
        <w:t>o</w:t>
      </w:r>
      <w:r>
        <w:rPr>
          <w:rFonts w:ascii="Tahoma" w:hAnsi="Tahoma" w:cs="Tahoma"/>
        </w:rPr>
        <w:t xml:space="preserve"> ADAMS</w:t>
      </w:r>
      <w:r w:rsidRPr="00044885">
        <w:rPr>
          <w:rFonts w:ascii="Tahoma" w:hAnsi="Tahoma" w:cs="Tahoma"/>
        </w:rPr>
        <w:t xml:space="preserve"> loput</w:t>
      </w:r>
      <w:r w:rsidR="00EC0EAE">
        <w:rPr>
          <w:rFonts w:ascii="Tahoma" w:hAnsi="Tahoma" w:cs="Tahoma"/>
        </w:rPr>
        <w:t>o</w:t>
      </w:r>
      <w:r>
        <w:rPr>
          <w:rFonts w:ascii="Tahoma" w:hAnsi="Tahoma" w:cs="Tahoma"/>
        </w:rPr>
        <w:t xml:space="preserve"> (točka 1</w:t>
      </w:r>
      <w:bookmarkEnd w:id="5"/>
      <w:r>
        <w:rPr>
          <w:rFonts w:ascii="Tahoma" w:hAnsi="Tahoma" w:cs="Tahoma"/>
        </w:rPr>
        <w:t>),</w:t>
      </w:r>
      <w:r w:rsidRPr="00044885">
        <w:rPr>
          <w:rFonts w:ascii="Tahoma" w:hAnsi="Tahoma" w:cs="Tahoma"/>
        </w:rPr>
        <w:t xml:space="preserve"> je 10 mesecev od podpisa pogodbe</w:t>
      </w:r>
      <w:r>
        <w:rPr>
          <w:rFonts w:ascii="Tahoma" w:hAnsi="Tahoma" w:cs="Tahoma"/>
        </w:rPr>
        <w:t>;</w:t>
      </w:r>
    </w:p>
    <w:p w14:paraId="2543D91A" w14:textId="239C323F" w:rsidR="0099222B" w:rsidRDefault="00044885" w:rsidP="00044885">
      <w:pPr>
        <w:pStyle w:val="Brezrazmikov"/>
        <w:numPr>
          <w:ilvl w:val="0"/>
          <w:numId w:val="39"/>
        </w:numPr>
        <w:rPr>
          <w:rFonts w:ascii="Tahoma" w:hAnsi="Tahoma" w:cs="Tahoma"/>
        </w:rPr>
      </w:pPr>
      <w:bookmarkStart w:id="6" w:name="_Hlk192674769"/>
      <w:r>
        <w:rPr>
          <w:rFonts w:ascii="Tahoma" w:hAnsi="Tahoma" w:cs="Tahoma"/>
        </w:rPr>
        <w:t>d</w:t>
      </w:r>
      <w:r w:rsidRPr="00044885">
        <w:rPr>
          <w:rFonts w:ascii="Tahoma" w:hAnsi="Tahoma" w:cs="Tahoma"/>
        </w:rPr>
        <w:t>obavni rok za generalno obnovo</w:t>
      </w:r>
      <w:r>
        <w:rPr>
          <w:rFonts w:ascii="Tahoma" w:hAnsi="Tahoma" w:cs="Tahoma"/>
        </w:rPr>
        <w:t xml:space="preserve"> ADAMS loput in blažilca</w:t>
      </w:r>
      <w:r w:rsidRPr="00044885">
        <w:rPr>
          <w:rFonts w:ascii="Tahoma" w:hAnsi="Tahoma" w:cs="Tahoma"/>
        </w:rPr>
        <w:t xml:space="preserve"> </w:t>
      </w:r>
      <w:r>
        <w:rPr>
          <w:rFonts w:ascii="Tahoma" w:hAnsi="Tahoma" w:cs="Tahoma"/>
        </w:rPr>
        <w:t xml:space="preserve">(točka </w:t>
      </w:r>
      <w:r w:rsidRPr="00044885">
        <w:rPr>
          <w:rFonts w:ascii="Tahoma" w:hAnsi="Tahoma" w:cs="Tahoma"/>
        </w:rPr>
        <w:t>2,</w:t>
      </w:r>
      <w:r>
        <w:rPr>
          <w:rFonts w:ascii="Tahoma" w:hAnsi="Tahoma" w:cs="Tahoma"/>
        </w:rPr>
        <w:t xml:space="preserve"> </w:t>
      </w:r>
      <w:r w:rsidRPr="00044885">
        <w:rPr>
          <w:rFonts w:ascii="Tahoma" w:hAnsi="Tahoma" w:cs="Tahoma"/>
        </w:rPr>
        <w:t>3 in 4</w:t>
      </w:r>
      <w:r>
        <w:rPr>
          <w:rFonts w:ascii="Tahoma" w:hAnsi="Tahoma" w:cs="Tahoma"/>
        </w:rPr>
        <w:t>),</w:t>
      </w:r>
      <w:r w:rsidRPr="00044885">
        <w:rPr>
          <w:rFonts w:ascii="Tahoma" w:hAnsi="Tahoma" w:cs="Tahoma"/>
        </w:rPr>
        <w:t xml:space="preserve"> je 29.</w:t>
      </w:r>
      <w:r>
        <w:rPr>
          <w:rFonts w:ascii="Tahoma" w:hAnsi="Tahoma" w:cs="Tahoma"/>
        </w:rPr>
        <w:t xml:space="preserve"> </w:t>
      </w:r>
      <w:r w:rsidRPr="00044885">
        <w:rPr>
          <w:rFonts w:ascii="Tahoma" w:hAnsi="Tahoma" w:cs="Tahoma"/>
        </w:rPr>
        <w:t>8.</w:t>
      </w:r>
      <w:r>
        <w:rPr>
          <w:rFonts w:ascii="Tahoma" w:hAnsi="Tahoma" w:cs="Tahoma"/>
        </w:rPr>
        <w:t xml:space="preserve"> </w:t>
      </w:r>
      <w:r w:rsidRPr="00044885">
        <w:rPr>
          <w:rFonts w:ascii="Tahoma" w:hAnsi="Tahoma" w:cs="Tahoma"/>
        </w:rPr>
        <w:t>2025</w:t>
      </w:r>
      <w:r>
        <w:rPr>
          <w:rFonts w:ascii="Tahoma" w:hAnsi="Tahoma" w:cs="Tahoma"/>
        </w:rPr>
        <w:t>.</w:t>
      </w:r>
    </w:p>
    <w:bookmarkEnd w:id="4"/>
    <w:bookmarkEnd w:id="6"/>
    <w:p w14:paraId="06AD1729" w14:textId="6586A428" w:rsidR="001A0FDC" w:rsidRDefault="001A0FDC" w:rsidP="00BC4CC6">
      <w:pPr>
        <w:pStyle w:val="Brezrazmikov"/>
        <w:rPr>
          <w:rFonts w:ascii="Tahoma" w:hAnsi="Tahoma" w:cs="Tahoma"/>
        </w:rPr>
      </w:pPr>
    </w:p>
    <w:p w14:paraId="54EF62A7" w14:textId="77777777" w:rsidR="00EC0EAE" w:rsidRPr="00BC4CC6" w:rsidRDefault="00EC0EAE" w:rsidP="00BC4CC6">
      <w:pPr>
        <w:pStyle w:val="Brezrazmikov"/>
        <w:rPr>
          <w:rFonts w:ascii="Tahoma" w:hAnsi="Tahoma" w:cs="Tahoma"/>
        </w:rPr>
      </w:pPr>
      <w:bookmarkStart w:id="7" w:name="_Hlk192680343"/>
    </w:p>
    <w:p w14:paraId="4DFC417B" w14:textId="4A345340" w:rsidR="009714AE" w:rsidRPr="0088704C" w:rsidRDefault="0099222B" w:rsidP="0088704C">
      <w:pPr>
        <w:pStyle w:val="Brezrazmikov"/>
        <w:numPr>
          <w:ilvl w:val="0"/>
          <w:numId w:val="7"/>
        </w:numPr>
        <w:spacing w:line="360" w:lineRule="auto"/>
        <w:rPr>
          <w:rFonts w:ascii="Tahoma" w:hAnsi="Tahoma" w:cs="Tahoma"/>
          <w:b/>
          <w:bCs/>
        </w:rPr>
      </w:pPr>
      <w:r w:rsidRPr="0088704C">
        <w:rPr>
          <w:rFonts w:ascii="Tahoma" w:hAnsi="Tahoma" w:cs="Tahoma"/>
          <w:b/>
          <w:bCs/>
        </w:rPr>
        <w:t>GARANCIJSKA DOBA</w:t>
      </w:r>
    </w:p>
    <w:p w14:paraId="4C8D5CAE" w14:textId="3B7357C1" w:rsidR="00044885" w:rsidRPr="00044885" w:rsidRDefault="00044885" w:rsidP="00044885">
      <w:pPr>
        <w:pStyle w:val="Brezrazmikov"/>
        <w:numPr>
          <w:ilvl w:val="0"/>
          <w:numId w:val="42"/>
        </w:numPr>
        <w:rPr>
          <w:rFonts w:ascii="Tahoma" w:hAnsi="Tahoma" w:cs="Tahoma"/>
        </w:rPr>
      </w:pPr>
      <w:r>
        <w:rPr>
          <w:rFonts w:ascii="Tahoma" w:hAnsi="Tahoma" w:cs="Tahoma"/>
        </w:rPr>
        <w:t>g</w:t>
      </w:r>
      <w:r w:rsidRPr="00044885">
        <w:rPr>
          <w:rFonts w:ascii="Tahoma" w:hAnsi="Tahoma" w:cs="Tahoma"/>
        </w:rPr>
        <w:t xml:space="preserve">arancijska doba </w:t>
      </w:r>
      <w:r>
        <w:rPr>
          <w:rFonts w:ascii="Tahoma" w:hAnsi="Tahoma" w:cs="Tahoma"/>
        </w:rPr>
        <w:t xml:space="preserve">za novo ADAMS loputo (točka 1), </w:t>
      </w:r>
      <w:r w:rsidRPr="00044885">
        <w:rPr>
          <w:rFonts w:ascii="Tahoma" w:hAnsi="Tahoma" w:cs="Tahoma"/>
        </w:rPr>
        <w:t>je 24 mesecev od dobave nove lopute</w:t>
      </w:r>
      <w:r>
        <w:rPr>
          <w:rFonts w:ascii="Tahoma" w:hAnsi="Tahoma" w:cs="Tahoma"/>
        </w:rPr>
        <w:t>;</w:t>
      </w:r>
    </w:p>
    <w:p w14:paraId="11FC933D" w14:textId="53835657" w:rsidR="0088704C" w:rsidRDefault="00044885" w:rsidP="00044885">
      <w:pPr>
        <w:pStyle w:val="Brezrazmikov"/>
        <w:numPr>
          <w:ilvl w:val="0"/>
          <w:numId w:val="42"/>
        </w:numPr>
        <w:rPr>
          <w:rFonts w:ascii="Tahoma" w:hAnsi="Tahoma" w:cs="Tahoma"/>
        </w:rPr>
      </w:pPr>
      <w:bookmarkStart w:id="8" w:name="_Hlk192175875"/>
      <w:r>
        <w:rPr>
          <w:rFonts w:ascii="Tahoma" w:hAnsi="Tahoma" w:cs="Tahoma"/>
        </w:rPr>
        <w:t>g</w:t>
      </w:r>
      <w:r w:rsidRPr="00044885">
        <w:rPr>
          <w:rFonts w:ascii="Tahoma" w:hAnsi="Tahoma" w:cs="Tahoma"/>
        </w:rPr>
        <w:t xml:space="preserve">arancijska doba </w:t>
      </w:r>
      <w:r>
        <w:rPr>
          <w:rFonts w:ascii="Tahoma" w:hAnsi="Tahoma" w:cs="Tahoma"/>
        </w:rPr>
        <w:t xml:space="preserve">generalno obnovljenih nadomestnih delov (točka 2, 3 in 4), </w:t>
      </w:r>
      <w:r w:rsidRPr="00044885">
        <w:rPr>
          <w:rFonts w:ascii="Tahoma" w:hAnsi="Tahoma" w:cs="Tahoma"/>
        </w:rPr>
        <w:t xml:space="preserve">je </w:t>
      </w:r>
      <w:r w:rsidR="005421A0">
        <w:rPr>
          <w:rFonts w:ascii="Tahoma" w:hAnsi="Tahoma" w:cs="Tahoma"/>
        </w:rPr>
        <w:t>12</w:t>
      </w:r>
      <w:r w:rsidRPr="00044885">
        <w:rPr>
          <w:rFonts w:ascii="Tahoma" w:hAnsi="Tahoma" w:cs="Tahoma"/>
        </w:rPr>
        <w:t xml:space="preserve"> mesecev od dobave </w:t>
      </w:r>
      <w:r w:rsidR="00EC0EAE">
        <w:rPr>
          <w:rFonts w:ascii="Tahoma" w:hAnsi="Tahoma" w:cs="Tahoma"/>
        </w:rPr>
        <w:t xml:space="preserve">generalno </w:t>
      </w:r>
      <w:r>
        <w:rPr>
          <w:rFonts w:ascii="Tahoma" w:hAnsi="Tahoma" w:cs="Tahoma"/>
        </w:rPr>
        <w:t>obnovljenih nadomestnih delov.</w:t>
      </w:r>
    </w:p>
    <w:bookmarkEnd w:id="8"/>
    <w:bookmarkEnd w:id="7"/>
    <w:p w14:paraId="3D146042" w14:textId="77777777" w:rsidR="00353C41" w:rsidRPr="00BC4CC6" w:rsidRDefault="00353C41" w:rsidP="00BC4CC6">
      <w:pPr>
        <w:pStyle w:val="Brezrazmikov"/>
        <w:rPr>
          <w:rFonts w:ascii="Tahoma" w:hAnsi="Tahoma" w:cs="Tahoma"/>
        </w:rPr>
      </w:pPr>
    </w:p>
    <w:sectPr w:rsidR="00353C41" w:rsidRPr="00BC4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6B04"/>
    <w:multiLevelType w:val="hybridMultilevel"/>
    <w:tmpl w:val="ACC0E868"/>
    <w:lvl w:ilvl="0" w:tplc="8A5EC714">
      <w:start w:val="1"/>
      <w:numFmt w:val="decimal"/>
      <w:lvlText w:val="%1)"/>
      <w:lvlJc w:val="left"/>
      <w:pPr>
        <w:ind w:left="720" w:hanging="360"/>
      </w:pPr>
      <w:rPr>
        <w:rFonts w:hint="default"/>
        <w:b/>
        <w:bCs/>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25164A"/>
    <w:multiLevelType w:val="hybridMultilevel"/>
    <w:tmpl w:val="D35AAA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A542DB"/>
    <w:multiLevelType w:val="hybridMultilevel"/>
    <w:tmpl w:val="BD888E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650534"/>
    <w:multiLevelType w:val="hybridMultilevel"/>
    <w:tmpl w:val="DDC8CE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CD44FD3"/>
    <w:multiLevelType w:val="hybridMultilevel"/>
    <w:tmpl w:val="81E6BB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FC371D9"/>
    <w:multiLevelType w:val="hybridMultilevel"/>
    <w:tmpl w:val="E5D0EE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FF0158C"/>
    <w:multiLevelType w:val="hybridMultilevel"/>
    <w:tmpl w:val="8566FA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2155DBB"/>
    <w:multiLevelType w:val="hybridMultilevel"/>
    <w:tmpl w:val="B6B4B1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27D072F"/>
    <w:multiLevelType w:val="hybridMultilevel"/>
    <w:tmpl w:val="8662F43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160F7941"/>
    <w:multiLevelType w:val="hybridMultilevel"/>
    <w:tmpl w:val="9F0E484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2B0E48"/>
    <w:multiLevelType w:val="hybridMultilevel"/>
    <w:tmpl w:val="B9A8DA8C"/>
    <w:lvl w:ilvl="0" w:tplc="39CCA94E">
      <w:start w:val="1"/>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18181320"/>
    <w:multiLevelType w:val="hybridMultilevel"/>
    <w:tmpl w:val="55BCA87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D6607CB"/>
    <w:multiLevelType w:val="hybridMultilevel"/>
    <w:tmpl w:val="6AC6CE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F2E6132"/>
    <w:multiLevelType w:val="hybridMultilevel"/>
    <w:tmpl w:val="20220782"/>
    <w:lvl w:ilvl="0" w:tplc="4C1074FA">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216D0CCD"/>
    <w:multiLevelType w:val="hybridMultilevel"/>
    <w:tmpl w:val="3D5C68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71622BD"/>
    <w:multiLevelType w:val="hybridMultilevel"/>
    <w:tmpl w:val="FBA216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ACC0CFD"/>
    <w:multiLevelType w:val="hybridMultilevel"/>
    <w:tmpl w:val="DE201CF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31E551D3"/>
    <w:multiLevelType w:val="hybridMultilevel"/>
    <w:tmpl w:val="DB2A719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4E5D64"/>
    <w:multiLevelType w:val="hybridMultilevel"/>
    <w:tmpl w:val="D6D8CF0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A04A72"/>
    <w:multiLevelType w:val="hybridMultilevel"/>
    <w:tmpl w:val="070CC7E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F986EF1"/>
    <w:multiLevelType w:val="hybridMultilevel"/>
    <w:tmpl w:val="AA68D7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08F7F08"/>
    <w:multiLevelType w:val="hybridMultilevel"/>
    <w:tmpl w:val="9B18789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4A4E76"/>
    <w:multiLevelType w:val="hybridMultilevel"/>
    <w:tmpl w:val="F4D2DF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4F703DB"/>
    <w:multiLevelType w:val="hybridMultilevel"/>
    <w:tmpl w:val="A85A0F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893065F"/>
    <w:multiLevelType w:val="hybridMultilevel"/>
    <w:tmpl w:val="3362A94E"/>
    <w:lvl w:ilvl="0" w:tplc="39CCA94E">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9FC1257"/>
    <w:multiLevelType w:val="hybridMultilevel"/>
    <w:tmpl w:val="F8DCDB8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4CC1458F"/>
    <w:multiLevelType w:val="hybridMultilevel"/>
    <w:tmpl w:val="A5321CA4"/>
    <w:lvl w:ilvl="0" w:tplc="276226AA">
      <w:start w:val="1"/>
      <w:numFmt w:val="lowerLetter"/>
      <w:lvlText w:val="%1)"/>
      <w:lvlJc w:val="left"/>
      <w:pPr>
        <w:ind w:left="720" w:hanging="360"/>
      </w:pPr>
      <w:rPr>
        <w:rFonts w:hint="default"/>
        <w:color w:val="000000" w:themeColor="tex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C10BE"/>
    <w:multiLevelType w:val="hybridMultilevel"/>
    <w:tmpl w:val="37A07C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0FC28B6"/>
    <w:multiLevelType w:val="hybridMultilevel"/>
    <w:tmpl w:val="151417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42A1ABC"/>
    <w:multiLevelType w:val="hybridMultilevel"/>
    <w:tmpl w:val="BF944A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E3105F"/>
    <w:multiLevelType w:val="hybridMultilevel"/>
    <w:tmpl w:val="CACC82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DC43C9"/>
    <w:multiLevelType w:val="hybridMultilevel"/>
    <w:tmpl w:val="89865A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AE12E29"/>
    <w:multiLevelType w:val="hybridMultilevel"/>
    <w:tmpl w:val="08C022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AED0F09"/>
    <w:multiLevelType w:val="hybridMultilevel"/>
    <w:tmpl w:val="17B8594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5DB3588C"/>
    <w:multiLevelType w:val="hybridMultilevel"/>
    <w:tmpl w:val="9B18789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21751ED"/>
    <w:multiLevelType w:val="hybridMultilevel"/>
    <w:tmpl w:val="5776AE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4B420D5"/>
    <w:multiLevelType w:val="hybridMultilevel"/>
    <w:tmpl w:val="AC90A5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4BE0DF8"/>
    <w:multiLevelType w:val="hybridMultilevel"/>
    <w:tmpl w:val="FA5AE6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E43E17"/>
    <w:multiLevelType w:val="hybridMultilevel"/>
    <w:tmpl w:val="939654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E4B0DDC"/>
    <w:multiLevelType w:val="hybridMultilevel"/>
    <w:tmpl w:val="A928F60E"/>
    <w:lvl w:ilvl="0" w:tplc="39CCA94E">
      <w:start w:val="1"/>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822749F"/>
    <w:multiLevelType w:val="hybridMultilevel"/>
    <w:tmpl w:val="A80075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9D23B1C"/>
    <w:multiLevelType w:val="hybridMultilevel"/>
    <w:tmpl w:val="D8864E1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E5B2A28"/>
    <w:multiLevelType w:val="hybridMultilevel"/>
    <w:tmpl w:val="D32E09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4"/>
  </w:num>
  <w:num w:numId="5">
    <w:abstractNumId w:val="1"/>
  </w:num>
  <w:num w:numId="6">
    <w:abstractNumId w:val="13"/>
  </w:num>
  <w:num w:numId="7">
    <w:abstractNumId w:val="0"/>
  </w:num>
  <w:num w:numId="8">
    <w:abstractNumId w:val="7"/>
  </w:num>
  <w:num w:numId="9">
    <w:abstractNumId w:val="26"/>
  </w:num>
  <w:num w:numId="10">
    <w:abstractNumId w:val="29"/>
  </w:num>
  <w:num w:numId="11">
    <w:abstractNumId w:val="17"/>
  </w:num>
  <w:num w:numId="12">
    <w:abstractNumId w:val="42"/>
  </w:num>
  <w:num w:numId="13">
    <w:abstractNumId w:val="30"/>
  </w:num>
  <w:num w:numId="14">
    <w:abstractNumId w:val="19"/>
  </w:num>
  <w:num w:numId="15">
    <w:abstractNumId w:val="6"/>
  </w:num>
  <w:num w:numId="16">
    <w:abstractNumId w:val="21"/>
  </w:num>
  <w:num w:numId="17">
    <w:abstractNumId w:val="15"/>
  </w:num>
  <w:num w:numId="18">
    <w:abstractNumId w:val="9"/>
  </w:num>
  <w:num w:numId="19">
    <w:abstractNumId w:val="11"/>
  </w:num>
  <w:num w:numId="20">
    <w:abstractNumId w:val="16"/>
  </w:num>
  <w:num w:numId="21">
    <w:abstractNumId w:val="5"/>
  </w:num>
  <w:num w:numId="22">
    <w:abstractNumId w:val="28"/>
  </w:num>
  <w:num w:numId="23">
    <w:abstractNumId w:val="40"/>
  </w:num>
  <w:num w:numId="24">
    <w:abstractNumId w:val="12"/>
  </w:num>
  <w:num w:numId="25">
    <w:abstractNumId w:val="25"/>
  </w:num>
  <w:num w:numId="26">
    <w:abstractNumId w:val="27"/>
  </w:num>
  <w:num w:numId="27">
    <w:abstractNumId w:val="39"/>
  </w:num>
  <w:num w:numId="28">
    <w:abstractNumId w:val="18"/>
  </w:num>
  <w:num w:numId="29">
    <w:abstractNumId w:val="24"/>
  </w:num>
  <w:num w:numId="30">
    <w:abstractNumId w:val="38"/>
  </w:num>
  <w:num w:numId="31">
    <w:abstractNumId w:val="41"/>
  </w:num>
  <w:num w:numId="32">
    <w:abstractNumId w:val="20"/>
  </w:num>
  <w:num w:numId="33">
    <w:abstractNumId w:val="31"/>
  </w:num>
  <w:num w:numId="34">
    <w:abstractNumId w:val="32"/>
  </w:num>
  <w:num w:numId="35">
    <w:abstractNumId w:val="34"/>
  </w:num>
  <w:num w:numId="36">
    <w:abstractNumId w:val="23"/>
  </w:num>
  <w:num w:numId="37">
    <w:abstractNumId w:val="37"/>
  </w:num>
  <w:num w:numId="38">
    <w:abstractNumId w:val="33"/>
  </w:num>
  <w:num w:numId="39">
    <w:abstractNumId w:val="22"/>
  </w:num>
  <w:num w:numId="40">
    <w:abstractNumId w:val="8"/>
  </w:num>
  <w:num w:numId="41">
    <w:abstractNumId w:val="36"/>
  </w:num>
  <w:num w:numId="42">
    <w:abstractNumId w:val="14"/>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4AE"/>
    <w:rsid w:val="00044885"/>
    <w:rsid w:val="000827F2"/>
    <w:rsid w:val="00094EAA"/>
    <w:rsid w:val="000D4DC3"/>
    <w:rsid w:val="000D5DEE"/>
    <w:rsid w:val="001043B5"/>
    <w:rsid w:val="001A0FDC"/>
    <w:rsid w:val="001A7BEB"/>
    <w:rsid w:val="0020225C"/>
    <w:rsid w:val="00221BD2"/>
    <w:rsid w:val="00251897"/>
    <w:rsid w:val="00264978"/>
    <w:rsid w:val="002B2ECB"/>
    <w:rsid w:val="002E68FB"/>
    <w:rsid w:val="00342C1C"/>
    <w:rsid w:val="00347BEA"/>
    <w:rsid w:val="00353C41"/>
    <w:rsid w:val="003C1C04"/>
    <w:rsid w:val="003C20BC"/>
    <w:rsid w:val="003E7C61"/>
    <w:rsid w:val="00405F80"/>
    <w:rsid w:val="004071A4"/>
    <w:rsid w:val="00414372"/>
    <w:rsid w:val="00440F7E"/>
    <w:rsid w:val="00447D0D"/>
    <w:rsid w:val="004B0CB0"/>
    <w:rsid w:val="004B0DFA"/>
    <w:rsid w:val="004B2CE9"/>
    <w:rsid w:val="004C6B83"/>
    <w:rsid w:val="005073CF"/>
    <w:rsid w:val="00541E70"/>
    <w:rsid w:val="005421A0"/>
    <w:rsid w:val="00582D8F"/>
    <w:rsid w:val="00584517"/>
    <w:rsid w:val="00651947"/>
    <w:rsid w:val="00652488"/>
    <w:rsid w:val="00664652"/>
    <w:rsid w:val="006659BF"/>
    <w:rsid w:val="006710FD"/>
    <w:rsid w:val="00686FFF"/>
    <w:rsid w:val="006960E5"/>
    <w:rsid w:val="00756C23"/>
    <w:rsid w:val="008333E8"/>
    <w:rsid w:val="0084007C"/>
    <w:rsid w:val="00863D43"/>
    <w:rsid w:val="0088704C"/>
    <w:rsid w:val="008A63E6"/>
    <w:rsid w:val="008D046B"/>
    <w:rsid w:val="009714AE"/>
    <w:rsid w:val="0099222B"/>
    <w:rsid w:val="009F6974"/>
    <w:rsid w:val="009F7540"/>
    <w:rsid w:val="00AF2D7A"/>
    <w:rsid w:val="00B25BF2"/>
    <w:rsid w:val="00BA2FD7"/>
    <w:rsid w:val="00BB1C85"/>
    <w:rsid w:val="00BC4CC6"/>
    <w:rsid w:val="00BC56AC"/>
    <w:rsid w:val="00C020AB"/>
    <w:rsid w:val="00C3648A"/>
    <w:rsid w:val="00C7403C"/>
    <w:rsid w:val="00CA02FB"/>
    <w:rsid w:val="00CA2A32"/>
    <w:rsid w:val="00D04E35"/>
    <w:rsid w:val="00D102BC"/>
    <w:rsid w:val="00D2488A"/>
    <w:rsid w:val="00D30823"/>
    <w:rsid w:val="00D33638"/>
    <w:rsid w:val="00D42B82"/>
    <w:rsid w:val="00D6771E"/>
    <w:rsid w:val="00D67D46"/>
    <w:rsid w:val="00E2782F"/>
    <w:rsid w:val="00E72874"/>
    <w:rsid w:val="00EB417E"/>
    <w:rsid w:val="00EB4C71"/>
    <w:rsid w:val="00EC0EAE"/>
    <w:rsid w:val="00EF5D0F"/>
    <w:rsid w:val="00F07F6C"/>
    <w:rsid w:val="00F123FD"/>
    <w:rsid w:val="00F2359D"/>
    <w:rsid w:val="00F70F43"/>
    <w:rsid w:val="00F7212E"/>
    <w:rsid w:val="00F84A1B"/>
    <w:rsid w:val="00FB265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22BD5"/>
  <w15:chartTrackingRefBased/>
  <w15:docId w15:val="{02D6626F-B3BE-4CC5-A86A-D94A255E2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714AE"/>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714AE"/>
    <w:pPr>
      <w:spacing w:after="0" w:line="240" w:lineRule="auto"/>
      <w:ind w:left="720"/>
    </w:pPr>
    <w:rPr>
      <w:rFonts w:ascii="Calibri" w:hAnsi="Calibri" w:cs="Times New Roman"/>
    </w:rPr>
  </w:style>
  <w:style w:type="table" w:styleId="Tabelamrea">
    <w:name w:val="Table Grid"/>
    <w:basedOn w:val="Navadnatabela"/>
    <w:uiPriority w:val="39"/>
    <w:rsid w:val="0066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AF2D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4316">
      <w:bodyDiv w:val="1"/>
      <w:marLeft w:val="0"/>
      <w:marRight w:val="0"/>
      <w:marTop w:val="0"/>
      <w:marBottom w:val="0"/>
      <w:divBdr>
        <w:top w:val="none" w:sz="0" w:space="0" w:color="auto"/>
        <w:left w:val="none" w:sz="0" w:space="0" w:color="auto"/>
        <w:bottom w:val="none" w:sz="0" w:space="0" w:color="auto"/>
        <w:right w:val="none" w:sz="0" w:space="0" w:color="auto"/>
      </w:divBdr>
    </w:div>
    <w:div w:id="163323883">
      <w:bodyDiv w:val="1"/>
      <w:marLeft w:val="0"/>
      <w:marRight w:val="0"/>
      <w:marTop w:val="0"/>
      <w:marBottom w:val="0"/>
      <w:divBdr>
        <w:top w:val="none" w:sz="0" w:space="0" w:color="auto"/>
        <w:left w:val="none" w:sz="0" w:space="0" w:color="auto"/>
        <w:bottom w:val="none" w:sz="0" w:space="0" w:color="auto"/>
        <w:right w:val="none" w:sz="0" w:space="0" w:color="auto"/>
      </w:divBdr>
    </w:div>
    <w:div w:id="177626643">
      <w:bodyDiv w:val="1"/>
      <w:marLeft w:val="0"/>
      <w:marRight w:val="0"/>
      <w:marTop w:val="0"/>
      <w:marBottom w:val="0"/>
      <w:divBdr>
        <w:top w:val="none" w:sz="0" w:space="0" w:color="auto"/>
        <w:left w:val="none" w:sz="0" w:space="0" w:color="auto"/>
        <w:bottom w:val="none" w:sz="0" w:space="0" w:color="auto"/>
        <w:right w:val="none" w:sz="0" w:space="0" w:color="auto"/>
      </w:divBdr>
    </w:div>
    <w:div w:id="184295883">
      <w:bodyDiv w:val="1"/>
      <w:marLeft w:val="0"/>
      <w:marRight w:val="0"/>
      <w:marTop w:val="0"/>
      <w:marBottom w:val="0"/>
      <w:divBdr>
        <w:top w:val="none" w:sz="0" w:space="0" w:color="auto"/>
        <w:left w:val="none" w:sz="0" w:space="0" w:color="auto"/>
        <w:bottom w:val="none" w:sz="0" w:space="0" w:color="auto"/>
        <w:right w:val="none" w:sz="0" w:space="0" w:color="auto"/>
      </w:divBdr>
    </w:div>
    <w:div w:id="340276321">
      <w:bodyDiv w:val="1"/>
      <w:marLeft w:val="0"/>
      <w:marRight w:val="0"/>
      <w:marTop w:val="0"/>
      <w:marBottom w:val="0"/>
      <w:divBdr>
        <w:top w:val="none" w:sz="0" w:space="0" w:color="auto"/>
        <w:left w:val="none" w:sz="0" w:space="0" w:color="auto"/>
        <w:bottom w:val="none" w:sz="0" w:space="0" w:color="auto"/>
        <w:right w:val="none" w:sz="0" w:space="0" w:color="auto"/>
      </w:divBdr>
    </w:div>
    <w:div w:id="446389161">
      <w:bodyDiv w:val="1"/>
      <w:marLeft w:val="0"/>
      <w:marRight w:val="0"/>
      <w:marTop w:val="0"/>
      <w:marBottom w:val="0"/>
      <w:divBdr>
        <w:top w:val="none" w:sz="0" w:space="0" w:color="auto"/>
        <w:left w:val="none" w:sz="0" w:space="0" w:color="auto"/>
        <w:bottom w:val="none" w:sz="0" w:space="0" w:color="auto"/>
        <w:right w:val="none" w:sz="0" w:space="0" w:color="auto"/>
      </w:divBdr>
    </w:div>
    <w:div w:id="475606664">
      <w:bodyDiv w:val="1"/>
      <w:marLeft w:val="0"/>
      <w:marRight w:val="0"/>
      <w:marTop w:val="0"/>
      <w:marBottom w:val="0"/>
      <w:divBdr>
        <w:top w:val="none" w:sz="0" w:space="0" w:color="auto"/>
        <w:left w:val="none" w:sz="0" w:space="0" w:color="auto"/>
        <w:bottom w:val="none" w:sz="0" w:space="0" w:color="auto"/>
        <w:right w:val="none" w:sz="0" w:space="0" w:color="auto"/>
      </w:divBdr>
    </w:div>
    <w:div w:id="956564452">
      <w:bodyDiv w:val="1"/>
      <w:marLeft w:val="0"/>
      <w:marRight w:val="0"/>
      <w:marTop w:val="0"/>
      <w:marBottom w:val="0"/>
      <w:divBdr>
        <w:top w:val="none" w:sz="0" w:space="0" w:color="auto"/>
        <w:left w:val="none" w:sz="0" w:space="0" w:color="auto"/>
        <w:bottom w:val="none" w:sz="0" w:space="0" w:color="auto"/>
        <w:right w:val="none" w:sz="0" w:space="0" w:color="auto"/>
      </w:divBdr>
    </w:div>
    <w:div w:id="1158493151">
      <w:bodyDiv w:val="1"/>
      <w:marLeft w:val="0"/>
      <w:marRight w:val="0"/>
      <w:marTop w:val="0"/>
      <w:marBottom w:val="0"/>
      <w:divBdr>
        <w:top w:val="none" w:sz="0" w:space="0" w:color="auto"/>
        <w:left w:val="none" w:sz="0" w:space="0" w:color="auto"/>
        <w:bottom w:val="none" w:sz="0" w:space="0" w:color="auto"/>
        <w:right w:val="none" w:sz="0" w:space="0" w:color="auto"/>
      </w:divBdr>
    </w:div>
    <w:div w:id="1226601596">
      <w:bodyDiv w:val="1"/>
      <w:marLeft w:val="0"/>
      <w:marRight w:val="0"/>
      <w:marTop w:val="0"/>
      <w:marBottom w:val="0"/>
      <w:divBdr>
        <w:top w:val="none" w:sz="0" w:space="0" w:color="auto"/>
        <w:left w:val="none" w:sz="0" w:space="0" w:color="auto"/>
        <w:bottom w:val="none" w:sz="0" w:space="0" w:color="auto"/>
        <w:right w:val="none" w:sz="0" w:space="0" w:color="auto"/>
      </w:divBdr>
    </w:div>
    <w:div w:id="1258706845">
      <w:bodyDiv w:val="1"/>
      <w:marLeft w:val="0"/>
      <w:marRight w:val="0"/>
      <w:marTop w:val="0"/>
      <w:marBottom w:val="0"/>
      <w:divBdr>
        <w:top w:val="none" w:sz="0" w:space="0" w:color="auto"/>
        <w:left w:val="none" w:sz="0" w:space="0" w:color="auto"/>
        <w:bottom w:val="none" w:sz="0" w:space="0" w:color="auto"/>
        <w:right w:val="none" w:sz="0" w:space="0" w:color="auto"/>
      </w:divBdr>
    </w:div>
    <w:div w:id="1488668690">
      <w:bodyDiv w:val="1"/>
      <w:marLeft w:val="0"/>
      <w:marRight w:val="0"/>
      <w:marTop w:val="0"/>
      <w:marBottom w:val="0"/>
      <w:divBdr>
        <w:top w:val="none" w:sz="0" w:space="0" w:color="auto"/>
        <w:left w:val="none" w:sz="0" w:space="0" w:color="auto"/>
        <w:bottom w:val="none" w:sz="0" w:space="0" w:color="auto"/>
        <w:right w:val="none" w:sz="0" w:space="0" w:color="auto"/>
      </w:divBdr>
    </w:div>
    <w:div w:id="1640266125">
      <w:bodyDiv w:val="1"/>
      <w:marLeft w:val="0"/>
      <w:marRight w:val="0"/>
      <w:marTop w:val="0"/>
      <w:marBottom w:val="0"/>
      <w:divBdr>
        <w:top w:val="none" w:sz="0" w:space="0" w:color="auto"/>
        <w:left w:val="none" w:sz="0" w:space="0" w:color="auto"/>
        <w:bottom w:val="none" w:sz="0" w:space="0" w:color="auto"/>
        <w:right w:val="none" w:sz="0" w:space="0" w:color="auto"/>
      </w:divBdr>
    </w:div>
    <w:div w:id="1947611035">
      <w:bodyDiv w:val="1"/>
      <w:marLeft w:val="0"/>
      <w:marRight w:val="0"/>
      <w:marTop w:val="0"/>
      <w:marBottom w:val="0"/>
      <w:divBdr>
        <w:top w:val="none" w:sz="0" w:space="0" w:color="auto"/>
        <w:left w:val="none" w:sz="0" w:space="0" w:color="auto"/>
        <w:bottom w:val="none" w:sz="0" w:space="0" w:color="auto"/>
        <w:right w:val="none" w:sz="0" w:space="0" w:color="auto"/>
      </w:divBdr>
    </w:div>
    <w:div w:id="2074114366">
      <w:bodyDiv w:val="1"/>
      <w:marLeft w:val="0"/>
      <w:marRight w:val="0"/>
      <w:marTop w:val="0"/>
      <w:marBottom w:val="0"/>
      <w:divBdr>
        <w:top w:val="none" w:sz="0" w:space="0" w:color="auto"/>
        <w:left w:val="none" w:sz="0" w:space="0" w:color="auto"/>
        <w:bottom w:val="none" w:sz="0" w:space="0" w:color="auto"/>
        <w:right w:val="none" w:sz="0" w:space="0" w:color="auto"/>
      </w:divBdr>
    </w:div>
    <w:div w:id="2143376160">
      <w:bodyDiv w:val="1"/>
      <w:marLeft w:val="0"/>
      <w:marRight w:val="0"/>
      <w:marTop w:val="0"/>
      <w:marBottom w:val="0"/>
      <w:divBdr>
        <w:top w:val="none" w:sz="0" w:space="0" w:color="auto"/>
        <w:left w:val="none" w:sz="0" w:space="0" w:color="auto"/>
        <w:bottom w:val="none" w:sz="0" w:space="0" w:color="auto"/>
        <w:right w:val="none" w:sz="0" w:space="0" w:color="auto"/>
      </w:divBdr>
    </w:div>
    <w:div w:id="214481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806</Words>
  <Characters>4598</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Jože Ocepek</dc:creator>
  <cp:keywords/>
  <dc:description/>
  <cp:lastModifiedBy>Darko Pintarič</cp:lastModifiedBy>
  <cp:revision>6</cp:revision>
  <cp:lastPrinted>2025-02-21T12:18:00Z</cp:lastPrinted>
  <dcterms:created xsi:type="dcterms:W3CDTF">2025-03-06T14:48:00Z</dcterms:created>
  <dcterms:modified xsi:type="dcterms:W3CDTF">2025-03-12T14:18:00Z</dcterms:modified>
</cp:coreProperties>
</file>